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B6" w:rsidRPr="000D3F94" w:rsidRDefault="005923B6" w:rsidP="005923B6">
      <w:pPr>
        <w:spacing w:line="460" w:lineRule="exact"/>
        <w:rPr>
          <w:rFonts w:ascii="黑体" w:eastAsia="黑体" w:hAnsi="黑体" w:hint="eastAsia"/>
          <w:sz w:val="30"/>
          <w:szCs w:val="30"/>
        </w:rPr>
      </w:pPr>
      <w:r w:rsidRPr="000D3F94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:rsidR="005923B6" w:rsidRDefault="005923B6" w:rsidP="005923B6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  <w:bookmarkStart w:id="0" w:name="_GoBack"/>
      <w:r w:rsidRPr="006615A2">
        <w:rPr>
          <w:rFonts w:ascii="黑体" w:eastAsia="黑体" w:hint="eastAsia"/>
          <w:bCs/>
          <w:sz w:val="36"/>
          <w:szCs w:val="36"/>
        </w:rPr>
        <w:t>学位服着装规范</w:t>
      </w:r>
    </w:p>
    <w:bookmarkEnd w:id="0"/>
    <w:p w:rsidR="005923B6" w:rsidRPr="006615A2" w:rsidRDefault="005923B6" w:rsidP="005923B6">
      <w:pPr>
        <w:spacing w:line="460" w:lineRule="exact"/>
        <w:jc w:val="center"/>
        <w:rPr>
          <w:rFonts w:ascii="黑体" w:eastAsia="黑体" w:hAnsi="华文仿宋" w:hint="eastAsia"/>
          <w:sz w:val="36"/>
          <w:szCs w:val="36"/>
        </w:rPr>
      </w:pP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（摘自国务院学位办</w:t>
      </w:r>
      <w:r w:rsidRPr="005063A6">
        <w:rPr>
          <w:rFonts w:ascii="仿宋_GB2312" w:eastAsia="仿宋_GB2312" w:hAnsi="华文仿宋" w:cs="Times New Roman" w:hint="eastAsia"/>
          <w:sz w:val="30"/>
          <w:szCs w:val="30"/>
        </w:rPr>
        <w:t>[1994]22</w:t>
      </w:r>
      <w:r w:rsidRPr="005063A6">
        <w:rPr>
          <w:rFonts w:ascii="仿宋_GB2312" w:eastAsia="仿宋_GB2312" w:hAnsi="华文仿宋" w:hint="eastAsia"/>
          <w:sz w:val="30"/>
          <w:szCs w:val="30"/>
        </w:rPr>
        <w:t>号《关于推荐使用学位服的通知》）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服作为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专用服装，着装应符合下列规范：</w:t>
      </w:r>
    </w:p>
    <w:p w:rsidR="005923B6" w:rsidRPr="005063A6" w:rsidRDefault="005923B6" w:rsidP="005923B6">
      <w:pPr>
        <w:pStyle w:val="a3"/>
        <w:spacing w:beforeLines="50" w:before="156" w:beforeAutospacing="0" w:after="0" w:afterAutospacing="0" w:line="520" w:lineRule="exact"/>
        <w:ind w:firstLineChars="196" w:firstLine="59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一、学位帽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学位帽为方型黑色。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戴学位帽时，帽子开口的部位置于脑后正中，帽顶与着装人的视线平行。</w:t>
      </w:r>
    </w:p>
    <w:p w:rsidR="005923B6" w:rsidRPr="005063A6" w:rsidRDefault="005923B6" w:rsidP="005923B6">
      <w:pPr>
        <w:pStyle w:val="a3"/>
        <w:spacing w:beforeLines="50" w:before="156" w:beforeAutospacing="0" w:after="0" w:afterAutospacing="0" w:line="520" w:lineRule="exact"/>
        <w:ind w:firstLineChars="196" w:firstLine="59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二、流苏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博士学位流苏为红色，硕士学位流苏为深蓝色，校（院、所）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长帽流苏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为黄色。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="646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校（院、所）长、学位评定委员会主席及委员（或导师）及已获学位者，其流苏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均垂在此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所戴学位帽的左前侧中部。</w:t>
      </w:r>
    </w:p>
    <w:p w:rsidR="005923B6" w:rsidRPr="005063A6" w:rsidRDefault="005923B6" w:rsidP="005923B6">
      <w:pPr>
        <w:pStyle w:val="a3"/>
        <w:spacing w:beforeLines="50" w:before="156" w:beforeAutospacing="0" w:after="0" w:afterAutospacing="0" w:line="520" w:lineRule="exact"/>
        <w:ind w:firstLineChars="196" w:firstLine="59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三、学位</w:t>
      </w:r>
      <w:proofErr w:type="gramStart"/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袍</w:t>
      </w:r>
      <w:proofErr w:type="gramEnd"/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博士学位袍为黑、红两色，硕士学位袍为蓝、深蓝两色，校长服为红、黑两色。穿着学位袍，应自然合体。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学位袍外不得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加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套其他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服装。</w:t>
      </w:r>
    </w:p>
    <w:p w:rsidR="005923B6" w:rsidRDefault="005923B6" w:rsidP="005923B6">
      <w:pPr>
        <w:pStyle w:val="a3"/>
        <w:spacing w:before="0" w:beforeAutospacing="0" w:after="0" w:afterAutospacing="0" w:line="520" w:lineRule="exact"/>
        <w:ind w:firstLineChars="196" w:firstLine="590"/>
        <w:rPr>
          <w:rStyle w:val="a4"/>
          <w:rFonts w:ascii="仿宋_GB2312" w:eastAsia="仿宋_GB2312" w:hAnsi="华文仿宋" w:hint="eastAsia"/>
          <w:sz w:val="30"/>
          <w:szCs w:val="30"/>
        </w:rPr>
      </w:pP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196" w:firstLine="59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四、垂布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垂布为套头三角兜型，饰边处按文、理、工、农、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医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、军事六大类分别标为粉、灰、黄、绿、白、红颜色。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="646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垂布佩戴在学位袍外，套头披在肩背处，铺平过肩，扣绊扣在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学位袍最上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纽扣上，三角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兜自然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垂在背后。垂布按授予学位的文、理、工、农、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医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、军事六大类分别佩戴。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196" w:firstLine="59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五、附属着装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内衣：应着白或浅色衬衣。男士系领带，女士可扎领结。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裤子：</w:t>
      </w:r>
      <w:proofErr w:type="gramStart"/>
      <w:r w:rsidRPr="005063A6">
        <w:rPr>
          <w:rFonts w:ascii="仿宋_GB2312" w:eastAsia="仿宋_GB2312" w:hAnsi="华文仿宋" w:hint="eastAsia"/>
          <w:spacing w:val="-8"/>
          <w:sz w:val="30"/>
          <w:szCs w:val="30"/>
        </w:rPr>
        <w:t>男士着</w:t>
      </w:r>
      <w:proofErr w:type="gramEnd"/>
      <w:r w:rsidRPr="005063A6">
        <w:rPr>
          <w:rFonts w:ascii="仿宋_GB2312" w:eastAsia="仿宋_GB2312" w:hAnsi="华文仿宋" w:hint="eastAsia"/>
          <w:spacing w:val="-8"/>
          <w:sz w:val="30"/>
          <w:szCs w:val="30"/>
        </w:rPr>
        <w:t>深色裤子，</w:t>
      </w:r>
      <w:proofErr w:type="gramStart"/>
      <w:r w:rsidRPr="005063A6">
        <w:rPr>
          <w:rFonts w:ascii="仿宋_GB2312" w:eastAsia="仿宋_GB2312" w:hAnsi="华文仿宋" w:hint="eastAsia"/>
          <w:spacing w:val="-8"/>
          <w:sz w:val="30"/>
          <w:szCs w:val="30"/>
        </w:rPr>
        <w:t>女士着</w:t>
      </w:r>
      <w:proofErr w:type="gramEnd"/>
      <w:r w:rsidRPr="005063A6">
        <w:rPr>
          <w:rFonts w:ascii="仿宋_GB2312" w:eastAsia="仿宋_GB2312" w:hAnsi="华文仿宋" w:hint="eastAsia"/>
          <w:spacing w:val="-8"/>
          <w:sz w:val="30"/>
          <w:szCs w:val="30"/>
        </w:rPr>
        <w:t>深色裤子或深、素色裙</w:t>
      </w:r>
      <w:r w:rsidRPr="005063A6">
        <w:rPr>
          <w:rFonts w:ascii="仿宋_GB2312" w:eastAsia="仿宋_GB2312" w:hAnsi="华文仿宋" w:hint="eastAsia"/>
          <w:sz w:val="30"/>
          <w:szCs w:val="30"/>
        </w:rPr>
        <w:t>子。鞋子:应着深色皮鞋。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196" w:firstLine="590"/>
        <w:rPr>
          <w:rStyle w:val="a4"/>
          <w:rFonts w:ascii="仿宋_GB2312" w:eastAsia="仿宋_GB2312" w:hAnsi="华文仿宋" w:hint="eastAsia"/>
          <w:sz w:val="30"/>
          <w:szCs w:val="30"/>
        </w:rPr>
      </w:pPr>
      <w:r w:rsidRPr="005063A6">
        <w:rPr>
          <w:rStyle w:val="a4"/>
          <w:rFonts w:ascii="仿宋_GB2312" w:eastAsia="仿宋_GB2312" w:hAnsi="华文仿宋" w:hint="eastAsia"/>
          <w:sz w:val="30"/>
          <w:szCs w:val="30"/>
        </w:rPr>
        <w:t>六、洗涤</w:t>
      </w:r>
    </w:p>
    <w:p w:rsidR="005923B6" w:rsidRPr="005063A6" w:rsidRDefault="005923B6" w:rsidP="005923B6">
      <w:pPr>
        <w:pStyle w:val="a3"/>
        <w:spacing w:before="0" w:beforeAutospacing="0" w:after="0" w:afterAutospacing="0" w:line="520" w:lineRule="exact"/>
        <w:ind w:firstLineChars="196" w:firstLine="588"/>
        <w:rPr>
          <w:rFonts w:ascii="仿宋_GB2312" w:eastAsia="仿宋_GB2312" w:hAnsi="华文仿宋" w:hint="eastAsia"/>
          <w:sz w:val="30"/>
          <w:szCs w:val="30"/>
        </w:rPr>
      </w:pPr>
      <w:r w:rsidRPr="005063A6">
        <w:rPr>
          <w:rFonts w:ascii="仿宋_GB2312" w:eastAsia="仿宋_GB2312" w:hAnsi="华文仿宋" w:hint="eastAsia"/>
          <w:sz w:val="30"/>
          <w:szCs w:val="30"/>
        </w:rPr>
        <w:t>帽子不可洗涤，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学位袍请用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中性</w:t>
      </w:r>
      <w:proofErr w:type="gramStart"/>
      <w:r w:rsidRPr="005063A6">
        <w:rPr>
          <w:rFonts w:ascii="仿宋_GB2312" w:eastAsia="仿宋_GB2312" w:hAnsi="华文仿宋" w:hint="eastAsia"/>
          <w:sz w:val="30"/>
          <w:szCs w:val="30"/>
        </w:rPr>
        <w:t>皂液水洗涤</w:t>
      </w:r>
      <w:proofErr w:type="gramEnd"/>
      <w:r w:rsidRPr="005063A6">
        <w:rPr>
          <w:rFonts w:ascii="仿宋_GB2312" w:eastAsia="仿宋_GB2312" w:hAnsi="华文仿宋" w:hint="eastAsia"/>
          <w:sz w:val="30"/>
          <w:szCs w:val="30"/>
        </w:rPr>
        <w:t>，不可以高酸，高碱洗，不可以高温暴晒，可以干洗。</w:t>
      </w:r>
    </w:p>
    <w:p w:rsidR="004E7EB7" w:rsidRPr="005923B6" w:rsidRDefault="004E7EB7"/>
    <w:sectPr w:rsidR="004E7EB7" w:rsidRPr="0059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6"/>
    <w:rsid w:val="004E7EB7"/>
    <w:rsid w:val="005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592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59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ZhangWenBo</dc:creator>
  <cp:lastModifiedBy>ZhangWenBo</cp:lastModifiedBy>
  <cp:revision>1</cp:revision>
  <dcterms:created xsi:type="dcterms:W3CDTF">2013-06-14T08:12:00Z</dcterms:created>
  <dcterms:modified xsi:type="dcterms:W3CDTF">2013-06-14T08:12:00Z</dcterms:modified>
</cp:coreProperties>
</file>