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675"/>
        <w:gridCol w:w="1878"/>
        <w:gridCol w:w="1878"/>
        <w:gridCol w:w="1454"/>
      </w:tblGrid>
      <w:tr w:rsidR="00345636" w:rsidRPr="00D358E6">
        <w:trPr>
          <w:trHeight w:val="20"/>
        </w:trPr>
        <w:tc>
          <w:tcPr>
            <w:tcW w:w="893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pStyle w:val="2"/>
              <w:rPr>
                <w:rFonts w:ascii="仿宋" w:eastAsia="仿宋" w:hAnsi="仿宋"/>
              </w:rPr>
            </w:pPr>
            <w:r w:rsidRPr="00D358E6">
              <w:rPr>
                <w:rFonts w:ascii="仿宋" w:eastAsia="仿宋" w:hAnsi="仿宋" w:hint="eastAsia"/>
              </w:rPr>
              <w:t>国外马</w:t>
            </w:r>
            <w:bookmarkStart w:id="0" w:name="_GoBack"/>
            <w:bookmarkEnd w:id="0"/>
            <w:r w:rsidRPr="00D358E6">
              <w:rPr>
                <w:rFonts w:ascii="仿宋" w:eastAsia="仿宋" w:hAnsi="仿宋" w:hint="eastAsia"/>
              </w:rPr>
              <w:t>克思主义研究专业攻读博士学位研究生培养方案</w:t>
            </w:r>
          </w:p>
          <w:p w:rsidR="00345636" w:rsidRPr="00D358E6" w:rsidRDefault="00345636">
            <w:pPr>
              <w:jc w:val="center"/>
              <w:rPr>
                <w:rFonts w:ascii="仿宋" w:eastAsia="仿宋" w:hAnsi="仿宋"/>
              </w:rPr>
            </w:pPr>
            <w:r w:rsidRPr="00D358E6">
              <w:rPr>
                <w:rStyle w:val="40"/>
                <w:rFonts w:ascii="仿宋" w:eastAsia="仿宋" w:hAnsi="仿宋" w:hint="eastAsia"/>
              </w:rPr>
              <w:t>（专业代码：030504）</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一、学科、专业简介</w:t>
            </w: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spacing w:line="360" w:lineRule="auto"/>
              <w:ind w:firstLineChars="200" w:firstLine="480"/>
              <w:rPr>
                <w:rFonts w:ascii="仿宋" w:eastAsia="仿宋" w:hAnsi="仿宋" w:hint="eastAsia"/>
                <w:color w:val="000000"/>
              </w:rPr>
            </w:pPr>
            <w:r w:rsidRPr="00D358E6">
              <w:rPr>
                <w:rFonts w:ascii="仿宋" w:eastAsia="仿宋" w:hAnsi="仿宋" w:hint="eastAsia"/>
                <w:color w:val="000000"/>
              </w:rPr>
              <w:t>国外马克思主义研究是中国政法大学“马克思主义理论”一级学科下设的二级学科，同时招收培养硕士研究生和博士研究生。毕业生授予法学学位。</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color w:val="000000"/>
              </w:rPr>
              <w:t>该专业的学生既要掌握马克思主义的基本立场、观点和方法，也要了解国外马克思主义的发展动态和理论特点；既要熟悉马克思主义创始人的经典文本，又要了解国外马克思主义理论、思潮与流派的产生、发展和演化，并具备归纳总结和分析评价的科研能力。该专业的主要研究领域包括：国外马克思主义经济学基本理论和主要流派研究；《资本论》的中西方比较研究。</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二、培养目标</w:t>
            </w:r>
          </w:p>
          <w:p w:rsidR="00345636" w:rsidRPr="00D358E6" w:rsidRDefault="00345636">
            <w:pPr>
              <w:jc w:val="center"/>
              <w:outlineLvl w:val="0"/>
              <w:rPr>
                <w:rFonts w:ascii="仿宋" w:eastAsia="仿宋" w:hAnsi="仿宋"/>
              </w:rPr>
            </w:pP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能够从事本专业的研究与教学，或者能够胜任党政机关理论宣传工作的专门人才。</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具体要求：</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（一）具有良好的学术素养和学术道德，具备优秀的学术品格和学术原创力，有较强的独立从事科学研究的能力。</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（二）具有较强的获取知识能力、学术鉴别能力、学术创新能力和学术交流能力，有独到的方法论视角，能够结合实际提供问题解决方案。</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（三）有敏锐的洞察力和思辨能力，能够追踪本学科在国内外研究的前沿进展。</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（四）具备良好的文字表达能力，熟练掌握和运用一门外国语。</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三、研究方向</w:t>
            </w:r>
          </w:p>
          <w:p w:rsidR="00345636" w:rsidRPr="00D358E6" w:rsidRDefault="00345636">
            <w:pPr>
              <w:jc w:val="left"/>
              <w:outlineLvl w:val="0"/>
              <w:rPr>
                <w:rFonts w:ascii="仿宋" w:eastAsia="仿宋" w:hAnsi="仿宋"/>
              </w:rPr>
            </w:pP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tabs>
                <w:tab w:val="left" w:pos="720"/>
              </w:tabs>
              <w:autoSpaceDE w:val="0"/>
              <w:autoSpaceDN w:val="0"/>
              <w:adjustRightInd w:val="0"/>
              <w:ind w:right="17" w:firstLineChars="200" w:firstLine="480"/>
              <w:jc w:val="left"/>
              <w:rPr>
                <w:rFonts w:ascii="仿宋" w:eastAsia="仿宋" w:hAnsi="仿宋" w:hint="eastAsia"/>
                <w:kern w:val="0"/>
                <w:lang w:val="zh-CN"/>
              </w:rPr>
            </w:pPr>
            <w:r w:rsidRPr="00D358E6">
              <w:rPr>
                <w:rFonts w:ascii="仿宋" w:eastAsia="仿宋" w:hAnsi="仿宋" w:hint="eastAsia"/>
              </w:rPr>
              <w:t>国外马克思主义经济学</w:t>
            </w:r>
            <w:r w:rsidRPr="00D358E6">
              <w:rPr>
                <w:rFonts w:ascii="仿宋" w:eastAsia="仿宋" w:hAnsi="仿宋" w:hint="eastAsia"/>
                <w:kern w:val="0"/>
                <w:lang w:val="zh-CN"/>
              </w:rPr>
              <w:t>研究。</w:t>
            </w:r>
          </w:p>
          <w:p w:rsidR="00345636" w:rsidRPr="00D358E6" w:rsidRDefault="00345636">
            <w:pPr>
              <w:tabs>
                <w:tab w:val="left" w:pos="720"/>
              </w:tabs>
              <w:autoSpaceDE w:val="0"/>
              <w:autoSpaceDN w:val="0"/>
              <w:adjustRightInd w:val="0"/>
              <w:spacing w:line="360" w:lineRule="auto"/>
              <w:ind w:right="17" w:firstLineChars="200" w:firstLine="480"/>
              <w:jc w:val="left"/>
              <w:rPr>
                <w:rFonts w:ascii="仿宋" w:eastAsia="仿宋" w:hAnsi="仿宋" w:hint="eastAsia"/>
                <w:kern w:val="0"/>
                <w:lang w:val="zh-CN"/>
              </w:rPr>
            </w:pPr>
            <w:r w:rsidRPr="00D358E6">
              <w:rPr>
                <w:rFonts w:ascii="仿宋" w:eastAsia="仿宋" w:hAnsi="仿宋" w:hint="eastAsia"/>
                <w:kern w:val="0"/>
                <w:lang w:val="zh-CN"/>
              </w:rPr>
              <w:t>在熟练掌握马克思经济学基本理论的基础上，追踪马克思主义经济学在国外的发展和传播，了解国外马克思主义经济学的不同流派及其主要观点，厘清马克思主义经济学和国外马克</w:t>
            </w:r>
            <w:r w:rsidRPr="00D358E6">
              <w:rPr>
                <w:rFonts w:ascii="仿宋" w:eastAsia="仿宋" w:hAnsi="仿宋" w:hint="eastAsia"/>
                <w:kern w:val="0"/>
                <w:lang w:val="zh-CN"/>
              </w:rPr>
              <w:lastRenderedPageBreak/>
              <w:t>思主义经济学的联系与区别。本研究方向的主要特色是通过对经典文本的解读，从思想史的角度理解和判断马克思主义经济学在全球的最新发展态势。</w:t>
            </w:r>
          </w:p>
          <w:p w:rsidR="00345636" w:rsidRPr="00D358E6" w:rsidRDefault="00345636">
            <w:pPr>
              <w:tabs>
                <w:tab w:val="left" w:pos="720"/>
              </w:tabs>
              <w:autoSpaceDE w:val="0"/>
              <w:autoSpaceDN w:val="0"/>
              <w:adjustRightInd w:val="0"/>
              <w:spacing w:line="360" w:lineRule="auto"/>
              <w:ind w:right="17" w:firstLineChars="200" w:firstLine="480"/>
              <w:jc w:val="left"/>
              <w:rPr>
                <w:rFonts w:ascii="仿宋" w:eastAsia="仿宋" w:hAnsi="仿宋"/>
              </w:rPr>
            </w:pP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lastRenderedPageBreak/>
              <w:t>四、学制及学习年限</w:t>
            </w:r>
          </w:p>
        </w:tc>
        <w:tc>
          <w:tcPr>
            <w:tcW w:w="1675" w:type="dxa"/>
            <w:tcBorders>
              <w:top w:val="single" w:sz="4" w:space="0" w:color="auto"/>
              <w:left w:val="single" w:sz="4" w:space="0" w:color="auto"/>
              <w:bottom w:val="single" w:sz="4" w:space="0" w:color="auto"/>
              <w:right w:val="nil"/>
              <w:tl2br w:val="nil"/>
              <w:tr2bl w:val="nil"/>
            </w:tcBorders>
            <w:vAlign w:val="center"/>
          </w:tcPr>
          <w:p w:rsidR="00345636" w:rsidRPr="00D358E6" w:rsidRDefault="00345636">
            <w:pPr>
              <w:jc w:val="center"/>
              <w:rPr>
                <w:rFonts w:ascii="仿宋" w:eastAsia="仿宋" w:hAnsi="仿宋"/>
                <w:b/>
                <w:sz w:val="28"/>
              </w:rPr>
            </w:pPr>
            <w:r w:rsidRPr="00D358E6">
              <w:rPr>
                <w:rFonts w:ascii="仿宋" w:eastAsia="仿宋" w:hAnsi="仿宋" w:hint="eastAsia"/>
                <w:b/>
                <w:sz w:val="28"/>
              </w:rPr>
              <w:t>学制</w:t>
            </w:r>
          </w:p>
        </w:tc>
        <w:tc>
          <w:tcPr>
            <w:tcW w:w="1878" w:type="dxa"/>
            <w:tcBorders>
              <w:top w:val="single" w:sz="4" w:space="0" w:color="auto"/>
              <w:left w:val="single" w:sz="4" w:space="0" w:color="auto"/>
              <w:bottom w:val="single" w:sz="4" w:space="0" w:color="auto"/>
              <w:right w:val="nil"/>
              <w:tl2br w:val="nil"/>
              <w:tr2bl w:val="nil"/>
            </w:tcBorders>
            <w:vAlign w:val="center"/>
          </w:tcPr>
          <w:p w:rsidR="00345636" w:rsidRPr="00D358E6" w:rsidRDefault="00345636">
            <w:pPr>
              <w:jc w:val="center"/>
              <w:rPr>
                <w:rFonts w:ascii="仿宋" w:eastAsia="仿宋" w:hAnsi="仿宋"/>
                <w:sz w:val="28"/>
              </w:rPr>
            </w:pPr>
            <w:r w:rsidRPr="00D358E6">
              <w:rPr>
                <w:rFonts w:ascii="仿宋" w:eastAsia="仿宋" w:hAnsi="仿宋" w:hint="eastAsia"/>
                <w:sz w:val="28"/>
              </w:rPr>
              <w:t>三年</w:t>
            </w:r>
          </w:p>
        </w:tc>
        <w:tc>
          <w:tcPr>
            <w:tcW w:w="1878" w:type="dxa"/>
            <w:tcBorders>
              <w:top w:val="single" w:sz="4" w:space="0" w:color="auto"/>
              <w:left w:val="single" w:sz="4" w:space="0" w:color="auto"/>
              <w:bottom w:val="single" w:sz="4" w:space="0" w:color="auto"/>
              <w:right w:val="nil"/>
              <w:tl2br w:val="nil"/>
              <w:tr2bl w:val="nil"/>
            </w:tcBorders>
            <w:vAlign w:val="center"/>
          </w:tcPr>
          <w:p w:rsidR="00345636" w:rsidRPr="00D358E6" w:rsidRDefault="00345636">
            <w:pPr>
              <w:jc w:val="center"/>
              <w:rPr>
                <w:rFonts w:ascii="仿宋" w:eastAsia="仿宋" w:hAnsi="仿宋"/>
                <w:sz w:val="28"/>
              </w:rPr>
            </w:pPr>
            <w:r w:rsidRPr="00D358E6">
              <w:rPr>
                <w:rFonts w:ascii="仿宋" w:eastAsia="仿宋" w:hAnsi="仿宋" w:hint="eastAsia"/>
                <w:b/>
                <w:sz w:val="28"/>
              </w:rPr>
              <w:t>学习年限</w:t>
            </w:r>
          </w:p>
        </w:tc>
        <w:tc>
          <w:tcPr>
            <w:tcW w:w="1454"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center"/>
              <w:rPr>
                <w:rFonts w:ascii="仿宋" w:eastAsia="仿宋" w:hAnsi="仿宋"/>
                <w:sz w:val="28"/>
              </w:rPr>
            </w:pPr>
            <w:r w:rsidRPr="00D358E6">
              <w:rPr>
                <w:rFonts w:ascii="仿宋" w:eastAsia="仿宋" w:hAnsi="仿宋" w:hint="eastAsia"/>
                <w:sz w:val="28"/>
              </w:rPr>
              <w:t>三至六年</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五、课程设置、其他培养环节、教学计划与学分要求</w:t>
            </w: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rPr>
                <w:rFonts w:ascii="仿宋" w:eastAsia="仿宋" w:hAnsi="仿宋"/>
              </w:rPr>
            </w:pPr>
            <w:r w:rsidRPr="00D358E6">
              <w:rPr>
                <w:rFonts w:ascii="仿宋" w:eastAsia="仿宋" w:hAnsi="仿宋" w:hint="eastAsia"/>
              </w:rPr>
              <w:t>（见附表）</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六、培养方式</w:t>
            </w:r>
          </w:p>
          <w:p w:rsidR="00345636" w:rsidRPr="00D358E6" w:rsidRDefault="00345636">
            <w:pPr>
              <w:jc w:val="center"/>
              <w:outlineLvl w:val="0"/>
              <w:rPr>
                <w:rFonts w:ascii="仿宋" w:eastAsia="仿宋" w:hAnsi="仿宋"/>
              </w:rPr>
            </w:pP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 xml:space="preserve">（一）实行导师负责制。导师组对博士生培养具有组织和监督职责。 </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（二）入学后需在导师指导下制订合理的研究计划，并严格遵照执行。</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（三）通过课堂教学、专题研讨、文献阅读、论文写作、参与或主持科研项目等方式，培养博士生的学科意识和问题意识，注重研究方法和学术范式的训练。</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（四）鼓励博士生参与国内外的学术交流或联合培养，并为其提供便利。</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（五）鼓励以科研项目、实践教学、公益志愿者活动等方式进行社会实践。</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七、质量标准</w:t>
            </w:r>
          </w:p>
          <w:p w:rsidR="00345636" w:rsidRPr="00D358E6" w:rsidRDefault="00345636">
            <w:pPr>
              <w:jc w:val="center"/>
              <w:outlineLvl w:val="0"/>
              <w:rPr>
                <w:rFonts w:ascii="仿宋" w:eastAsia="仿宋" w:hAnsi="仿宋"/>
              </w:rPr>
            </w:pP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tabs>
                <w:tab w:val="left" w:pos="902"/>
              </w:tabs>
              <w:spacing w:line="360" w:lineRule="auto"/>
              <w:ind w:firstLineChars="200" w:firstLine="480"/>
              <w:rPr>
                <w:rFonts w:ascii="仿宋" w:eastAsia="仿宋" w:hAnsi="仿宋" w:hint="eastAsia"/>
              </w:rPr>
            </w:pPr>
            <w:r w:rsidRPr="00D358E6">
              <w:rPr>
                <w:rFonts w:ascii="仿宋" w:eastAsia="仿宋" w:hAnsi="仿宋" w:hint="eastAsia"/>
              </w:rPr>
              <w:t>完成培养方案的各项要求，修满本专业所规定的全部学分，提交合格的学位论文。</w:t>
            </w:r>
          </w:p>
          <w:p w:rsidR="00345636" w:rsidRPr="00D358E6" w:rsidRDefault="00345636">
            <w:pPr>
              <w:tabs>
                <w:tab w:val="left" w:pos="902"/>
              </w:tabs>
              <w:spacing w:line="360" w:lineRule="auto"/>
              <w:ind w:firstLineChars="150" w:firstLine="360"/>
              <w:rPr>
                <w:rFonts w:ascii="仿宋" w:eastAsia="仿宋" w:hAnsi="仿宋"/>
              </w:rPr>
            </w:pPr>
            <w:r w:rsidRPr="00D358E6">
              <w:rPr>
                <w:rFonts w:ascii="仿宋" w:eastAsia="仿宋" w:hAnsi="仿宋" w:hint="eastAsia"/>
              </w:rPr>
              <w:t>（一）政治立场坚定，具有坚实的本学科理论和系统的专业知识，身体健康。</w:t>
            </w:r>
          </w:p>
          <w:p w:rsidR="00345636" w:rsidRPr="00D358E6" w:rsidRDefault="00345636">
            <w:pPr>
              <w:tabs>
                <w:tab w:val="left" w:pos="902"/>
              </w:tabs>
              <w:spacing w:line="360" w:lineRule="auto"/>
              <w:rPr>
                <w:rFonts w:ascii="仿宋" w:eastAsia="仿宋" w:hAnsi="仿宋"/>
              </w:rPr>
            </w:pPr>
            <w:r w:rsidRPr="00D358E6">
              <w:rPr>
                <w:rFonts w:ascii="仿宋" w:eastAsia="仿宋" w:hAnsi="仿宋" w:hint="eastAsia"/>
              </w:rPr>
              <w:t xml:space="preserve">   （二）课程考核、其他培养环节和中期考核符合《中国政法大学博士研究生培养规定》、《中国政法大学研究生课程设置与教学管理办法》等相关规定。</w:t>
            </w:r>
          </w:p>
          <w:p w:rsidR="00345636" w:rsidRPr="00D358E6" w:rsidRDefault="00345636">
            <w:pPr>
              <w:tabs>
                <w:tab w:val="left" w:pos="902"/>
              </w:tabs>
              <w:spacing w:line="360" w:lineRule="auto"/>
              <w:rPr>
                <w:rFonts w:ascii="仿宋" w:eastAsia="仿宋" w:hAnsi="仿宋"/>
              </w:rPr>
            </w:pPr>
            <w:r w:rsidRPr="00D358E6">
              <w:rPr>
                <w:rFonts w:ascii="仿宋" w:eastAsia="仿宋" w:hAnsi="仿宋" w:hint="eastAsia"/>
              </w:rPr>
              <w:t xml:space="preserve">   （三）在申请学位前，应以中国政法大学为单位，并以第一作者或独立作者身份在国内核心刊物或国际重要刊物上至少发表2</w:t>
            </w:r>
            <w:r w:rsidRPr="00D358E6">
              <w:rPr>
                <w:rFonts w:ascii="仿宋" w:eastAsia="仿宋" w:hAnsi="仿宋" w:hint="eastAsia"/>
              </w:rPr>
              <w:lastRenderedPageBreak/>
              <w:t>篇与本人专业相关的学术论文。</w:t>
            </w:r>
          </w:p>
          <w:p w:rsidR="00345636" w:rsidRPr="00D358E6" w:rsidRDefault="00345636">
            <w:pPr>
              <w:spacing w:line="360" w:lineRule="auto"/>
              <w:rPr>
                <w:rFonts w:ascii="仿宋" w:eastAsia="仿宋" w:hAnsi="仿宋"/>
              </w:rPr>
            </w:pPr>
            <w:r w:rsidRPr="00D358E6">
              <w:rPr>
                <w:rFonts w:ascii="仿宋" w:eastAsia="仿宋" w:hAnsi="仿宋" w:hint="eastAsia"/>
              </w:rPr>
              <w:t xml:space="preserve">   （四）较为熟练地掌握一门外语，具备基本的听、说、读、写能力。</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center"/>
              <w:outlineLvl w:val="0"/>
              <w:rPr>
                <w:rFonts w:ascii="仿宋" w:eastAsia="仿宋" w:hAnsi="仿宋"/>
              </w:rPr>
            </w:pPr>
            <w:r w:rsidRPr="00D358E6">
              <w:rPr>
                <w:rFonts w:ascii="仿宋" w:eastAsia="仿宋" w:hAnsi="仿宋" w:hint="eastAsia"/>
              </w:rPr>
              <w:lastRenderedPageBreak/>
              <w:t>八、考核方式</w:t>
            </w: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spacing w:line="360" w:lineRule="auto"/>
              <w:ind w:firstLineChars="150" w:firstLine="360"/>
              <w:rPr>
                <w:rFonts w:ascii="仿宋" w:eastAsia="仿宋" w:hAnsi="仿宋" w:hint="eastAsia"/>
              </w:rPr>
            </w:pPr>
            <w:r w:rsidRPr="00D358E6">
              <w:rPr>
                <w:rFonts w:ascii="仿宋" w:eastAsia="仿宋" w:hAnsi="仿宋" w:hint="eastAsia"/>
              </w:rPr>
              <w:t>（一）课程考核：学位课可以采取笔试、口试、论文写作等多种形式进行考核。笔试必须有试卷，口试需要有考试记录。</w:t>
            </w:r>
          </w:p>
          <w:p w:rsidR="00345636" w:rsidRPr="00D358E6" w:rsidRDefault="00345636">
            <w:pPr>
              <w:spacing w:line="360" w:lineRule="auto"/>
              <w:rPr>
                <w:rFonts w:ascii="仿宋" w:eastAsia="仿宋" w:hAnsi="仿宋" w:hint="eastAsia"/>
              </w:rPr>
            </w:pPr>
            <w:r w:rsidRPr="00D358E6">
              <w:rPr>
                <w:rFonts w:ascii="仿宋" w:eastAsia="仿宋" w:hAnsi="仿宋" w:hint="eastAsia"/>
              </w:rPr>
              <w:tab/>
              <w:t>（二）科研考核：博士生应在导师的指导下独立从事科研工作，并以学期论文、学年论文、读书报告和课题研究等方式进行考核。</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（三）博士研究生学习期满一年半时，应当进行中期考核，由五位具有高级职称的专家组成考核委员会进行。</w:t>
            </w:r>
          </w:p>
          <w:p w:rsidR="00345636" w:rsidRPr="00D358E6" w:rsidRDefault="00345636">
            <w:pPr>
              <w:ind w:firstLineChars="200" w:firstLine="480"/>
              <w:rPr>
                <w:rFonts w:ascii="仿宋" w:eastAsia="仿宋" w:hAnsi="仿宋"/>
              </w:rPr>
            </w:pP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九、学位论文选题与撰写</w:t>
            </w: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spacing w:line="360" w:lineRule="auto"/>
              <w:rPr>
                <w:rFonts w:ascii="仿宋" w:eastAsia="仿宋" w:hAnsi="仿宋" w:hint="eastAsia"/>
              </w:rPr>
            </w:pPr>
            <w:r w:rsidRPr="00D358E6">
              <w:rPr>
                <w:rFonts w:ascii="仿宋" w:eastAsia="仿宋" w:hAnsi="仿宋" w:hint="eastAsia"/>
              </w:rPr>
              <w:tab/>
              <w:t xml:space="preserve"> 广泛吸收学界已有的研究成果，充分占有本领域的相关资料，在形式上完全符合国内学术界通行的学术规范。</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（一）课程学习符合规定，中期考核合格，开题报告经专家组审核通过，方可进入博士论文撰写阶段。</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（二）学位论文的选题必须在本专业范围内，有重要的理论价值和实际意义。鼓励前沿性、创新性和应用性研究。</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（三）严格按照培养计划规定的时间，完成初稿、修改和定稿等工作，保证高质量地完成学位论文。</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（四）必须符合学校对博士论文的原创性和规范性要求，严禁剽窃和抄袭，且正文字数不低于15万字。</w:t>
            </w: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t>十、学位论文答辩与学位授予</w:t>
            </w:r>
          </w:p>
          <w:p w:rsidR="00345636" w:rsidRPr="00D358E6" w:rsidRDefault="00345636">
            <w:pPr>
              <w:jc w:val="left"/>
              <w:outlineLvl w:val="0"/>
              <w:rPr>
                <w:rFonts w:ascii="仿宋" w:eastAsia="仿宋" w:hAnsi="仿宋"/>
              </w:rPr>
            </w:pP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学位论文答辩按照教育部和学校规定的相关条件、程序和原则进行。</w:t>
            </w:r>
          </w:p>
          <w:p w:rsidR="00345636" w:rsidRPr="00D358E6" w:rsidRDefault="00345636">
            <w:pPr>
              <w:spacing w:line="360" w:lineRule="auto"/>
              <w:ind w:firstLineChars="200" w:firstLine="480"/>
              <w:rPr>
                <w:rFonts w:ascii="仿宋" w:eastAsia="仿宋" w:hAnsi="仿宋" w:hint="eastAsia"/>
                <w:b/>
              </w:rPr>
            </w:pPr>
            <w:r w:rsidRPr="00D358E6">
              <w:rPr>
                <w:rFonts w:ascii="仿宋" w:eastAsia="仿宋" w:hAnsi="仿宋" w:hint="eastAsia"/>
              </w:rPr>
              <w:t>（一）实行预答辩制度。预答辩时间与申请学位的间隔时间应不少于3个月</w:t>
            </w:r>
            <w:r w:rsidRPr="00D358E6">
              <w:rPr>
                <w:rFonts w:ascii="仿宋" w:eastAsia="仿宋" w:hAnsi="仿宋" w:hint="eastAsia"/>
                <w:b/>
              </w:rPr>
              <w:t>。</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（二）博士论文答辩申请人应完成论文的原创性检查和专家匿名评审等环节。指导教师应按照学位办的相关规定全程回避。</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（三）论文答辩委员会由校内外5位以上（含5位）教授组</w:t>
            </w:r>
            <w:r w:rsidRPr="00D358E6">
              <w:rPr>
                <w:rFonts w:ascii="仿宋" w:eastAsia="仿宋" w:hAnsi="仿宋" w:hint="eastAsia"/>
              </w:rPr>
              <w:lastRenderedPageBreak/>
              <w:t>成。</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（五）博士学位的授予应符合《中国政法大学学位授予办法》（法大发〔</w:t>
            </w:r>
            <w:r w:rsidRPr="00D358E6">
              <w:rPr>
                <w:rFonts w:ascii="仿宋" w:eastAsia="仿宋" w:hAnsi="仿宋"/>
              </w:rPr>
              <w:t>2016</w:t>
            </w:r>
            <w:r w:rsidRPr="00D358E6">
              <w:rPr>
                <w:rFonts w:ascii="仿宋" w:eastAsia="仿宋" w:hAnsi="仿宋" w:hint="eastAsia"/>
              </w:rPr>
              <w:t>〕44号）和《中华人民共和国学位条例》的要求。</w:t>
            </w:r>
          </w:p>
          <w:p w:rsidR="00345636" w:rsidRPr="00D358E6" w:rsidRDefault="00345636">
            <w:pPr>
              <w:spacing w:line="360" w:lineRule="auto"/>
              <w:ind w:firstLineChars="200" w:firstLine="480"/>
              <w:rPr>
                <w:rFonts w:ascii="仿宋" w:eastAsia="仿宋" w:hAnsi="仿宋" w:hint="eastAsia"/>
              </w:rPr>
            </w:pPr>
          </w:p>
          <w:p w:rsidR="00345636" w:rsidRPr="00D358E6" w:rsidRDefault="00345636">
            <w:pPr>
              <w:spacing w:line="360" w:lineRule="auto"/>
              <w:ind w:firstLineChars="200" w:firstLine="480"/>
              <w:rPr>
                <w:rFonts w:ascii="仿宋" w:eastAsia="仿宋" w:hAnsi="仿宋"/>
              </w:rPr>
            </w:pPr>
          </w:p>
        </w:tc>
      </w:tr>
      <w:tr w:rsidR="00345636" w:rsidRPr="00D358E6">
        <w:trPr>
          <w:trHeight w:val="20"/>
        </w:trPr>
        <w:tc>
          <w:tcPr>
            <w:tcW w:w="2046" w:type="dxa"/>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jc w:val="left"/>
              <w:outlineLvl w:val="0"/>
              <w:rPr>
                <w:rFonts w:ascii="仿宋" w:eastAsia="仿宋" w:hAnsi="仿宋"/>
              </w:rPr>
            </w:pPr>
            <w:r w:rsidRPr="00D358E6">
              <w:rPr>
                <w:rFonts w:ascii="仿宋" w:eastAsia="仿宋" w:hAnsi="仿宋" w:hint="eastAsia"/>
              </w:rPr>
              <w:lastRenderedPageBreak/>
              <w:t>十一、参考文献</w:t>
            </w:r>
          </w:p>
          <w:p w:rsidR="00345636" w:rsidRPr="00D358E6" w:rsidRDefault="00345636">
            <w:pPr>
              <w:jc w:val="left"/>
              <w:outlineLvl w:val="0"/>
              <w:rPr>
                <w:rFonts w:ascii="仿宋" w:eastAsia="仿宋" w:hAnsi="仿宋"/>
              </w:rPr>
            </w:pPr>
          </w:p>
        </w:tc>
        <w:tc>
          <w:tcPr>
            <w:tcW w:w="6885"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45636" w:rsidRPr="00D358E6" w:rsidRDefault="00345636">
            <w:pPr>
              <w:spacing w:line="360" w:lineRule="auto"/>
              <w:ind w:firstLineChars="200" w:firstLine="482"/>
              <w:rPr>
                <w:rFonts w:ascii="仿宋" w:eastAsia="仿宋" w:hAnsi="仿宋" w:hint="eastAsia"/>
                <w:b/>
              </w:rPr>
            </w:pPr>
            <w:r w:rsidRPr="00D358E6">
              <w:rPr>
                <w:rFonts w:ascii="仿宋" w:eastAsia="仿宋" w:hAnsi="仿宋" w:hint="eastAsia"/>
                <w:b/>
              </w:rPr>
              <w:t>一、必读文献（20本）</w:t>
            </w:r>
          </w:p>
          <w:p w:rsidR="00345636" w:rsidRPr="00D358E6" w:rsidRDefault="00345636">
            <w:pPr>
              <w:spacing w:line="360" w:lineRule="auto"/>
              <w:ind w:firstLineChars="200" w:firstLine="482"/>
              <w:rPr>
                <w:rFonts w:ascii="仿宋" w:eastAsia="仿宋" w:hAnsi="仿宋" w:hint="eastAsia"/>
                <w:b/>
              </w:rPr>
            </w:pPr>
            <w:r w:rsidRPr="00D358E6">
              <w:rPr>
                <w:rFonts w:ascii="仿宋" w:eastAsia="仿宋" w:hAnsi="仿宋" w:hint="eastAsia"/>
                <w:b/>
              </w:rPr>
              <w:t>中文原著：</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1、刘永佶著：《政治经济学方法论史》，中共中央党校出版社1988年版。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2、徐崇温著：《“西方马克思主义”论丛》，重庆出版社1989年版。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3、厉以宁著：《资本主义的起源》，商务印书馆2003年版。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4、顾海良、张雷声著：《20世纪国外马克思主义经济思想史》，经济科学出版社2006年版。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5、程恩富等著：《马克思主义经济思想史·欧美卷》，东方出版中心2006年版。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6、曾枝盛主编：《国外学者对马克思主义若干问题的最新研究》，中国人民大学出版社2006年版。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7、朱钟棣著：《国外马克思主义经济学新探》，上海人民出版社2007年版。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8、张亮编：《英国新左派思想家》，江苏人民出版社2010年版。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9、徐崇温著：《怎样认识“西方马克思主义”》，重庆出版社2012年版。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10、顾海良著：《马克思经济思想史论》，经济科学出版社2005年版。</w:t>
            </w:r>
          </w:p>
          <w:p w:rsidR="00345636" w:rsidRPr="00D358E6" w:rsidRDefault="00345636">
            <w:pPr>
              <w:spacing w:line="360" w:lineRule="auto"/>
              <w:ind w:firstLineChars="200" w:firstLine="482"/>
              <w:rPr>
                <w:rFonts w:ascii="仿宋" w:eastAsia="仿宋" w:hAnsi="仿宋" w:hint="eastAsia"/>
                <w:b/>
              </w:rPr>
            </w:pPr>
            <w:r w:rsidRPr="00D358E6">
              <w:rPr>
                <w:rFonts w:ascii="仿宋" w:eastAsia="仿宋" w:hAnsi="仿宋" w:hint="eastAsia"/>
                <w:b/>
              </w:rPr>
              <w:t>中文译著：</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11、[英]琼·罗宾逊、约翰·伊特韦尔著，</w:t>
            </w:r>
            <w:proofErr w:type="gramStart"/>
            <w:r w:rsidRPr="00D358E6">
              <w:rPr>
                <w:rFonts w:ascii="仿宋" w:eastAsia="仿宋" w:hAnsi="仿宋" w:hint="eastAsia"/>
              </w:rPr>
              <w:t>陈彪如译</w:t>
            </w:r>
            <w:proofErr w:type="gramEnd"/>
            <w:r w:rsidRPr="00D358E6">
              <w:rPr>
                <w:rFonts w:ascii="仿宋" w:eastAsia="仿宋" w:hAnsi="仿宋" w:hint="eastAsia"/>
              </w:rPr>
              <w:t>：《现代</w:t>
            </w:r>
            <w:r w:rsidRPr="00D358E6">
              <w:rPr>
                <w:rFonts w:ascii="仿宋" w:eastAsia="仿宋" w:hAnsi="仿宋" w:hint="eastAsia"/>
              </w:rPr>
              <w:lastRenderedPageBreak/>
              <w:t>经济学导论》，商务印书馆1982年版。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12、［美］霍华德·谢尔曼著，云岭译：《激进政治经济学基础》，商务印书馆1993年版。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13、[美]熊彼特著，朱</w:t>
            </w:r>
            <w:proofErr w:type="gramStart"/>
            <w:r w:rsidRPr="00D358E6">
              <w:rPr>
                <w:rFonts w:ascii="仿宋" w:eastAsia="仿宋" w:hAnsi="仿宋" w:hint="eastAsia"/>
              </w:rPr>
              <w:t>泱</w:t>
            </w:r>
            <w:proofErr w:type="gramEnd"/>
            <w:r w:rsidRPr="00D358E6">
              <w:rPr>
                <w:rFonts w:ascii="仿宋" w:eastAsia="仿宋" w:hAnsi="仿宋" w:hint="eastAsia"/>
              </w:rPr>
              <w:t>等译：《经济分析史》第1、2、3卷，商务印书馆1994年版。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14、[美]熊彼特著，吴良健译：《资本主义、社会主义与民主》，商务印书馆1999年版。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15、[英]霍华德、金著，郑吉伟等译：《马克思主义经济学说史1929-1990》，中央编译出版社2003年版。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16、[加]迈克尔﹒A﹒莱博维奇著，崔秀红译：《超越&lt;资本论&gt;——马克思的工人阶级政治经济学》，经济科学出版社2007年版。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17、[美]约翰﹒E﹒罗默著，汪立鑫等译：《马克思主义经济理论的分析基础》，上海人民出版社2007年版。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18、《马克思恩格斯文集》第5、6、7卷，人民出版社2009年版。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19、[美]罗伯特﹒布伦纳著，郑吉伟译：《全球动荡的经济学》，中国人民大学出版社2012年版。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20、[美]大卫﹒哈维著，刘英译：《跟大卫﹒哈维读〈资本论〉》，上海译文出版社2014年版。</w:t>
            </w:r>
          </w:p>
          <w:p w:rsidR="00345636" w:rsidRPr="00D358E6" w:rsidRDefault="00345636">
            <w:pPr>
              <w:spacing w:line="360" w:lineRule="auto"/>
              <w:ind w:firstLine="482"/>
              <w:rPr>
                <w:rFonts w:ascii="仿宋" w:eastAsia="仿宋" w:hAnsi="仿宋" w:hint="eastAsia"/>
                <w:b/>
              </w:rPr>
            </w:pPr>
            <w:r w:rsidRPr="00D358E6">
              <w:rPr>
                <w:rFonts w:ascii="仿宋" w:eastAsia="仿宋" w:hAnsi="仿宋" w:hint="eastAsia"/>
                <w:b/>
              </w:rPr>
              <w:t>二、选读文献（不超过50本）</w:t>
            </w:r>
          </w:p>
          <w:p w:rsidR="00345636" w:rsidRPr="00D358E6" w:rsidRDefault="00345636">
            <w:pPr>
              <w:spacing w:line="360" w:lineRule="auto"/>
              <w:ind w:firstLineChars="200" w:firstLine="482"/>
              <w:rPr>
                <w:rFonts w:ascii="仿宋" w:eastAsia="仿宋" w:hAnsi="仿宋" w:hint="eastAsia"/>
                <w:b/>
              </w:rPr>
            </w:pPr>
            <w:r w:rsidRPr="00D358E6">
              <w:rPr>
                <w:rFonts w:ascii="仿宋" w:eastAsia="仿宋" w:hAnsi="仿宋" w:hint="eastAsia"/>
                <w:b/>
              </w:rPr>
              <w:t>中文译著：</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21、[美]保罗·巴兰和保罗·斯威齐：《垄断资本——论美国的经济和社会秩序》，南开大学政治经济学系译，商务印书馆1977年版。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22、[英]安德森著，高铦译：《西方马克思主义探讨》，人民出版社1982年版。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23、[英]安德森著，余文烈译：《当代西方马克思主义》，东</w:t>
            </w:r>
            <w:r w:rsidRPr="00D358E6">
              <w:rPr>
                <w:rFonts w:ascii="仿宋" w:eastAsia="仿宋" w:hAnsi="仿宋" w:hint="eastAsia"/>
              </w:rPr>
              <w:lastRenderedPageBreak/>
              <w:t>方出版社1989年版。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24、[英]杰</w:t>
            </w:r>
            <w:proofErr w:type="gramStart"/>
            <w:r w:rsidRPr="00D358E6">
              <w:rPr>
                <w:rFonts w:ascii="仿宋" w:eastAsia="仿宋" w:hAnsi="仿宋" w:hint="eastAsia"/>
              </w:rPr>
              <w:t>弗</w:t>
            </w:r>
            <w:proofErr w:type="gramEnd"/>
            <w:r w:rsidRPr="00D358E6">
              <w:rPr>
                <w:rFonts w:ascii="仿宋" w:eastAsia="仿宋" w:hAnsi="仿宋" w:hint="eastAsia"/>
              </w:rPr>
              <w:t>﹒霍奇森著，于树生、陈东威译：《资本主义，价值和剥削——一种激进理论》，商务印书馆1990年版。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25、[加]本·阿格尔著，慎之等译：《西方马克思主义概论》，中国人民大学出版社1991年版。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26、[匈]卢卡奇著，</w:t>
            </w:r>
            <w:proofErr w:type="gramStart"/>
            <w:r w:rsidRPr="00D358E6">
              <w:rPr>
                <w:rFonts w:ascii="仿宋" w:eastAsia="仿宋" w:hAnsi="仿宋" w:hint="eastAsia"/>
              </w:rPr>
              <w:t>杜章智</w:t>
            </w:r>
            <w:proofErr w:type="gramEnd"/>
            <w:r w:rsidRPr="00D358E6">
              <w:rPr>
                <w:rFonts w:ascii="仿宋" w:eastAsia="仿宋" w:hAnsi="仿宋" w:hint="eastAsia"/>
              </w:rPr>
              <w:t>等译：《历史与阶级意识》，商务印书馆1992年版。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27、[法]德里达著，何一译：《马克思的幽灵》，中国人民大学出版社1999年版。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28、[美]保罗·巴兰著，蔡中兴、杨宇光译：《增长的政治经济学》，商务印书馆2000年版。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29、[美]约翰﹒E﹒罗默著，段忠桥、刘磊译：《在自由中丧失——马克思主义经济哲学导论》，经济科学出版社2003年版。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30、[美]罗伯特·布伦纳著，王升生译：《繁荣与泡沫——全球视角中的美国经济》，经济科学出版社2003年版。</w:t>
            </w:r>
          </w:p>
          <w:p w:rsidR="00345636" w:rsidRPr="00D358E6" w:rsidRDefault="00345636">
            <w:pPr>
              <w:spacing w:line="360" w:lineRule="auto"/>
              <w:ind w:firstLine="482"/>
              <w:rPr>
                <w:rFonts w:ascii="仿宋" w:eastAsia="仿宋" w:hAnsi="仿宋" w:hint="eastAsia"/>
              </w:rPr>
            </w:pPr>
            <w:r w:rsidRPr="00D358E6">
              <w:rPr>
                <w:rFonts w:ascii="仿宋" w:eastAsia="仿宋" w:hAnsi="仿宋" w:hint="eastAsia"/>
              </w:rPr>
              <w:t>31、[法]阿尔都塞著，李其庆、冯文光译：《读〈资本论〉》，中央编译出版社2005年版。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32、[法]阿尔都塞著，顾良译：《保卫马克思》，商务印书馆2006年版。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33、[英]梅格纳德·德赛著，汪澄清译：《马克思的复仇——资本主义的复苏和苏联集权社会主义的灭亡》，中国人民大学出版社2008年版。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34、[英]柯亨：《卡尔马克思的历史理论：一种辩护》，段中桥译，高等教育出版社2008年版。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35、[法]</w:t>
            </w:r>
            <w:proofErr w:type="gramStart"/>
            <w:r w:rsidRPr="00D358E6">
              <w:rPr>
                <w:rFonts w:ascii="仿宋" w:eastAsia="仿宋" w:hAnsi="仿宋" w:hint="eastAsia"/>
              </w:rPr>
              <w:t>洛</w:t>
            </w:r>
            <w:proofErr w:type="gramEnd"/>
            <w:r w:rsidRPr="00D358E6">
              <w:rPr>
                <w:rFonts w:ascii="仿宋" w:eastAsia="仿宋" w:hAnsi="仿宋" w:hint="eastAsia"/>
              </w:rPr>
              <w:t>克</w:t>
            </w:r>
            <w:proofErr w:type="gramStart"/>
            <w:r w:rsidRPr="00D358E6">
              <w:rPr>
                <w:rFonts w:ascii="仿宋" w:eastAsia="仿宋" w:hAnsi="仿宋" w:hint="eastAsia"/>
              </w:rPr>
              <w:t>曼</w:t>
            </w:r>
            <w:proofErr w:type="gramEnd"/>
            <w:r w:rsidRPr="00D358E6">
              <w:rPr>
                <w:rFonts w:ascii="仿宋" w:eastAsia="仿宋" w:hAnsi="仿宋" w:hint="eastAsia"/>
              </w:rPr>
              <w:t>著，杨学功等译：《马克思主义之后的马克思》，东方出版社2008年版。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36、[英]麦克莱伦著，李智译：《马克思以后的马克思主义》，中国人民大学出版社2008年版。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lastRenderedPageBreak/>
              <w:t>37、[英]科恩著，段忠桥译：《卡尔﹒马克思的历史理论》，中国人民大学出版社2008年版。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38、[美]乔恩﹒埃尔斯特著，何怀远译：《理解马克思》，中国人民大学出版社2008年版。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39、[意]理查德﹒贝洛菲尔、罗伯特﹒</w:t>
            </w:r>
            <w:proofErr w:type="gramStart"/>
            <w:r w:rsidRPr="00D358E6">
              <w:rPr>
                <w:rFonts w:ascii="仿宋" w:eastAsia="仿宋" w:hAnsi="仿宋" w:hint="eastAsia"/>
              </w:rPr>
              <w:t>芬齐主编</w:t>
            </w:r>
            <w:proofErr w:type="gramEnd"/>
            <w:r w:rsidRPr="00D358E6">
              <w:rPr>
                <w:rFonts w:ascii="仿宋" w:eastAsia="仿宋" w:hAnsi="仿宋" w:hint="eastAsia"/>
              </w:rPr>
              <w:t>，徐素华译：《重读马克思——历史考证版之后的新视野》，东方出版社2010年版。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40、[英]戈兰﹒</w:t>
            </w:r>
            <w:proofErr w:type="gramStart"/>
            <w:r w:rsidRPr="00D358E6">
              <w:rPr>
                <w:rFonts w:ascii="仿宋" w:eastAsia="仿宋" w:hAnsi="仿宋" w:hint="eastAsia"/>
              </w:rPr>
              <w:t>瑟</w:t>
            </w:r>
            <w:proofErr w:type="gramEnd"/>
            <w:r w:rsidRPr="00D358E6">
              <w:rPr>
                <w:rFonts w:ascii="仿宋" w:eastAsia="仿宋" w:hAnsi="仿宋" w:hint="eastAsia"/>
              </w:rPr>
              <w:t>伯恩著，孟建华译：《从马克思主义到后马克思主义？》，社会科学文献出版社2011年版。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41、[英]彼得﹒沃斯利著，</w:t>
            </w:r>
            <w:proofErr w:type="gramStart"/>
            <w:r w:rsidRPr="00D358E6">
              <w:rPr>
                <w:rFonts w:ascii="仿宋" w:eastAsia="仿宋" w:hAnsi="仿宋" w:hint="eastAsia"/>
              </w:rPr>
              <w:t>铁省林</w:t>
            </w:r>
            <w:proofErr w:type="gramEnd"/>
            <w:r w:rsidRPr="00D358E6">
              <w:rPr>
                <w:rFonts w:ascii="仿宋" w:eastAsia="仿宋" w:hAnsi="仿宋" w:hint="eastAsia"/>
              </w:rPr>
              <w:t>等译：《马克思与马克思主义》，江苏人民出版社2011年版。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42、[英]西</w:t>
            </w:r>
            <w:proofErr w:type="gramStart"/>
            <w:r w:rsidRPr="00D358E6">
              <w:rPr>
                <w:rFonts w:ascii="仿宋" w:eastAsia="仿宋" w:hAnsi="仿宋" w:hint="eastAsia"/>
              </w:rPr>
              <w:t>姆</w:t>
            </w:r>
            <w:proofErr w:type="gramEnd"/>
            <w:r w:rsidRPr="00D358E6">
              <w:rPr>
                <w:rFonts w:ascii="仿宋" w:eastAsia="仿宋" w:hAnsi="仿宋" w:hint="eastAsia"/>
              </w:rPr>
              <w:t>著，吕增奎译：《后马克思主义思想史》，江苏人民出版社2011年版。</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43、[南非]达里尔﹒格雷泽、[英] 戴维﹒M﹒沃克尔编，王立胜译：《20世纪的马克思主义——全球导论》，江苏人民出版社2011年版。</w:t>
            </w:r>
          </w:p>
          <w:p w:rsidR="00345636" w:rsidRPr="00D358E6" w:rsidRDefault="00345636">
            <w:pPr>
              <w:spacing w:line="360" w:lineRule="auto"/>
              <w:ind w:firstLineChars="200" w:firstLine="482"/>
              <w:rPr>
                <w:rFonts w:ascii="仿宋" w:eastAsia="仿宋" w:hAnsi="仿宋" w:hint="eastAsia"/>
                <w:b/>
              </w:rPr>
            </w:pPr>
            <w:r w:rsidRPr="00D358E6">
              <w:rPr>
                <w:rFonts w:ascii="仿宋" w:eastAsia="仿宋" w:hAnsi="仿宋" w:hint="eastAsia"/>
                <w:b/>
              </w:rPr>
              <w:t>外文书目：</w:t>
            </w:r>
          </w:p>
          <w:p w:rsidR="00345636" w:rsidRPr="00D358E6" w:rsidRDefault="00345636">
            <w:pPr>
              <w:spacing w:line="360" w:lineRule="auto"/>
              <w:ind w:left="480"/>
              <w:rPr>
                <w:rFonts w:ascii="仿宋" w:eastAsia="仿宋" w:hAnsi="仿宋" w:hint="eastAsia"/>
              </w:rPr>
            </w:pPr>
            <w:r w:rsidRPr="00D358E6">
              <w:rPr>
                <w:rFonts w:ascii="仿宋" w:eastAsia="仿宋" w:hAnsi="仿宋" w:hint="eastAsia"/>
              </w:rPr>
              <w:t>44、Martin　Jay：Marxism and Totality，University　of</w:t>
            </w:r>
          </w:p>
          <w:p w:rsidR="00345636" w:rsidRPr="00D358E6" w:rsidRDefault="00345636">
            <w:pPr>
              <w:spacing w:line="360" w:lineRule="auto"/>
              <w:rPr>
                <w:rFonts w:ascii="仿宋" w:eastAsia="仿宋" w:hAnsi="仿宋" w:hint="eastAsia"/>
              </w:rPr>
            </w:pPr>
            <w:r w:rsidRPr="00D358E6">
              <w:rPr>
                <w:rFonts w:ascii="仿宋" w:eastAsia="仿宋" w:hAnsi="仿宋" w:hint="eastAsia"/>
              </w:rPr>
              <w:t xml:space="preserve"> California Press，</w:t>
            </w:r>
            <w:proofErr w:type="spellStart"/>
            <w:r w:rsidRPr="00D358E6">
              <w:rPr>
                <w:rFonts w:ascii="仿宋" w:eastAsia="仿宋" w:hAnsi="仿宋" w:hint="eastAsia"/>
              </w:rPr>
              <w:t>Berkerly</w:t>
            </w:r>
            <w:proofErr w:type="spellEnd"/>
            <w:r w:rsidRPr="00D358E6">
              <w:rPr>
                <w:rFonts w:ascii="仿宋" w:eastAsia="仿宋" w:hAnsi="仿宋" w:hint="eastAsia"/>
              </w:rPr>
              <w:t>·Los Angeles，1984.</w:t>
            </w:r>
          </w:p>
          <w:p w:rsidR="00345636" w:rsidRPr="00D358E6" w:rsidRDefault="00345636">
            <w:pPr>
              <w:spacing w:line="360" w:lineRule="auto"/>
              <w:ind w:left="480"/>
              <w:rPr>
                <w:rFonts w:ascii="仿宋" w:eastAsia="仿宋" w:hAnsi="仿宋" w:hint="eastAsia"/>
              </w:rPr>
            </w:pPr>
            <w:r w:rsidRPr="00D358E6">
              <w:rPr>
                <w:rFonts w:ascii="仿宋" w:eastAsia="仿宋" w:hAnsi="仿宋" w:hint="eastAsia"/>
              </w:rPr>
              <w:t>45、</w:t>
            </w:r>
            <w:proofErr w:type="spellStart"/>
            <w:r w:rsidRPr="00D358E6">
              <w:rPr>
                <w:rFonts w:ascii="仿宋" w:eastAsia="仿宋" w:hAnsi="仿宋" w:hint="eastAsia"/>
              </w:rPr>
              <w:t>M.A.Lebowitz.Following</w:t>
            </w:r>
            <w:proofErr w:type="spellEnd"/>
            <w:r w:rsidRPr="00D358E6">
              <w:rPr>
                <w:rFonts w:ascii="仿宋" w:eastAsia="仿宋" w:hAnsi="仿宋" w:hint="eastAsia"/>
              </w:rPr>
              <w:t xml:space="preserve"> Marx：Method, Critique and </w:t>
            </w:r>
          </w:p>
          <w:p w:rsidR="00345636" w:rsidRPr="00D358E6" w:rsidRDefault="00345636">
            <w:pPr>
              <w:spacing w:line="360" w:lineRule="auto"/>
              <w:rPr>
                <w:rFonts w:ascii="仿宋" w:eastAsia="仿宋" w:hAnsi="仿宋" w:hint="eastAsia"/>
              </w:rPr>
            </w:pPr>
            <w:r w:rsidRPr="00D358E6">
              <w:rPr>
                <w:rFonts w:ascii="仿宋" w:eastAsia="仿宋" w:hAnsi="仿宋" w:hint="eastAsia"/>
              </w:rPr>
              <w:t>Crisis，</w:t>
            </w:r>
            <w:proofErr w:type="spellStart"/>
            <w:r w:rsidRPr="00D358E6">
              <w:rPr>
                <w:rFonts w:ascii="仿宋" w:eastAsia="仿宋" w:hAnsi="仿宋" w:hint="eastAsia"/>
              </w:rPr>
              <w:t>Chicago:Haymarket</w:t>
            </w:r>
            <w:proofErr w:type="spellEnd"/>
            <w:r w:rsidRPr="00D358E6">
              <w:rPr>
                <w:rFonts w:ascii="仿宋" w:eastAsia="仿宋" w:hAnsi="仿宋" w:hint="eastAsia"/>
              </w:rPr>
              <w:t xml:space="preserve"> Books， 2009.</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 xml:space="preserve">46、Kevin Anderson, </w:t>
            </w:r>
            <w:r w:rsidRPr="00D358E6">
              <w:rPr>
                <w:rFonts w:ascii="仿宋" w:eastAsia="仿宋" w:hAnsi="仿宋" w:hint="eastAsia"/>
                <w:i/>
              </w:rPr>
              <w:t xml:space="preserve">Lenin, Hegel, and Western Marxism: </w:t>
            </w:r>
            <w:proofErr w:type="gramStart"/>
            <w:r w:rsidRPr="00D358E6">
              <w:rPr>
                <w:rFonts w:ascii="仿宋" w:eastAsia="仿宋" w:hAnsi="仿宋" w:hint="eastAsia"/>
                <w:i/>
              </w:rPr>
              <w:t>a</w:t>
            </w:r>
            <w:proofErr w:type="gramEnd"/>
            <w:r w:rsidRPr="00D358E6">
              <w:rPr>
                <w:rFonts w:ascii="仿宋" w:eastAsia="仿宋" w:hAnsi="仿宋" w:hint="eastAsia"/>
                <w:i/>
              </w:rPr>
              <w:t xml:space="preserve"> critical study</w:t>
            </w:r>
            <w:r w:rsidRPr="00D358E6">
              <w:rPr>
                <w:rFonts w:ascii="仿宋" w:eastAsia="仿宋" w:hAnsi="仿宋" w:hint="eastAsia"/>
              </w:rPr>
              <w:t>, Urbana : University of Illinois Press, 1995.</w:t>
            </w:r>
          </w:p>
          <w:p w:rsidR="00345636" w:rsidRPr="00D358E6" w:rsidRDefault="00345636">
            <w:pPr>
              <w:tabs>
                <w:tab w:val="left" w:pos="425"/>
              </w:tabs>
              <w:spacing w:line="360" w:lineRule="auto"/>
              <w:ind w:firstLineChars="200" w:firstLine="480"/>
              <w:rPr>
                <w:rFonts w:ascii="仿宋" w:eastAsia="仿宋" w:hAnsi="仿宋" w:hint="eastAsia"/>
              </w:rPr>
            </w:pPr>
            <w:r w:rsidRPr="00D358E6">
              <w:rPr>
                <w:rFonts w:ascii="仿宋" w:eastAsia="仿宋" w:hAnsi="仿宋" w:hint="eastAsia"/>
              </w:rPr>
              <w:t xml:space="preserve">47、Peter </w:t>
            </w:r>
            <w:proofErr w:type="spellStart"/>
            <w:r w:rsidRPr="00D358E6">
              <w:rPr>
                <w:rFonts w:ascii="仿宋" w:eastAsia="仿宋" w:hAnsi="仿宋" w:hint="eastAsia"/>
              </w:rPr>
              <w:t>Worsley</w:t>
            </w:r>
            <w:proofErr w:type="spellEnd"/>
            <w:r w:rsidRPr="00D358E6">
              <w:rPr>
                <w:rFonts w:ascii="仿宋" w:eastAsia="仿宋" w:hAnsi="仿宋" w:hint="eastAsia"/>
              </w:rPr>
              <w:t xml:space="preserve">, </w:t>
            </w:r>
            <w:r w:rsidRPr="00D358E6">
              <w:rPr>
                <w:rFonts w:ascii="仿宋" w:eastAsia="仿宋" w:hAnsi="仿宋" w:hint="eastAsia"/>
                <w:i/>
              </w:rPr>
              <w:t>Marx and Marxism</w:t>
            </w:r>
            <w:r w:rsidRPr="00D358E6">
              <w:rPr>
                <w:rFonts w:ascii="仿宋" w:eastAsia="仿宋" w:hAnsi="仿宋" w:hint="eastAsia"/>
              </w:rPr>
              <w:t>, London; New York: Routledge, 2002.</w:t>
            </w:r>
          </w:p>
          <w:p w:rsidR="00345636" w:rsidRPr="00D358E6" w:rsidRDefault="00345636">
            <w:pPr>
              <w:tabs>
                <w:tab w:val="left" w:pos="425"/>
              </w:tabs>
              <w:spacing w:line="360" w:lineRule="auto"/>
              <w:ind w:firstLineChars="200" w:firstLine="480"/>
              <w:rPr>
                <w:rFonts w:ascii="仿宋" w:eastAsia="仿宋" w:hAnsi="仿宋" w:hint="eastAsia"/>
              </w:rPr>
            </w:pPr>
            <w:r w:rsidRPr="00D358E6">
              <w:rPr>
                <w:rFonts w:ascii="仿宋" w:eastAsia="仿宋" w:hAnsi="仿宋" w:hint="eastAsia"/>
              </w:rPr>
              <w:t xml:space="preserve">48、Paul </w:t>
            </w:r>
            <w:proofErr w:type="spellStart"/>
            <w:r w:rsidRPr="00D358E6">
              <w:rPr>
                <w:rFonts w:ascii="仿宋" w:eastAsia="仿宋" w:hAnsi="仿宋" w:hint="eastAsia"/>
              </w:rPr>
              <w:t>Blackledge</w:t>
            </w:r>
            <w:proofErr w:type="spellEnd"/>
            <w:r w:rsidRPr="00D358E6">
              <w:rPr>
                <w:rFonts w:ascii="仿宋" w:eastAsia="仿宋" w:hAnsi="仿宋" w:hint="eastAsia"/>
              </w:rPr>
              <w:t xml:space="preserve">, </w:t>
            </w:r>
            <w:r w:rsidRPr="00D358E6">
              <w:rPr>
                <w:rFonts w:ascii="仿宋" w:eastAsia="仿宋" w:hAnsi="仿宋" w:hint="eastAsia"/>
                <w:i/>
              </w:rPr>
              <w:t>Perry Anderson, Marxism and the New Left</w:t>
            </w:r>
            <w:r w:rsidRPr="00D358E6">
              <w:rPr>
                <w:rFonts w:ascii="仿宋" w:eastAsia="仿宋" w:hAnsi="仿宋" w:hint="eastAsia"/>
              </w:rPr>
              <w:t>, London: Merlin, 2004.</w:t>
            </w:r>
          </w:p>
          <w:p w:rsidR="00345636" w:rsidRPr="00D358E6" w:rsidRDefault="00345636">
            <w:pPr>
              <w:tabs>
                <w:tab w:val="left" w:pos="425"/>
              </w:tabs>
              <w:spacing w:line="360" w:lineRule="auto"/>
              <w:ind w:firstLineChars="200" w:firstLine="480"/>
              <w:rPr>
                <w:rFonts w:ascii="仿宋" w:eastAsia="仿宋" w:hAnsi="仿宋" w:hint="eastAsia"/>
              </w:rPr>
            </w:pPr>
            <w:r w:rsidRPr="00D358E6">
              <w:rPr>
                <w:rFonts w:ascii="仿宋" w:eastAsia="仿宋" w:hAnsi="仿宋" w:hint="eastAsia"/>
              </w:rPr>
              <w:lastRenderedPageBreak/>
              <w:t xml:space="preserve">49、Daryl Glaser and David M. Walker, </w:t>
            </w:r>
            <w:r w:rsidRPr="00D358E6">
              <w:rPr>
                <w:rFonts w:ascii="仿宋" w:eastAsia="仿宋" w:hAnsi="仿宋" w:hint="eastAsia"/>
                <w:i/>
              </w:rPr>
              <w:t>Twentieth century Marxism: a global introduction</w:t>
            </w:r>
            <w:r w:rsidRPr="00D358E6">
              <w:rPr>
                <w:rFonts w:ascii="仿宋" w:eastAsia="仿宋" w:hAnsi="仿宋" w:hint="eastAsia"/>
              </w:rPr>
              <w:t>, London; New York: Routledge, 2007.</w:t>
            </w:r>
          </w:p>
          <w:p w:rsidR="00345636" w:rsidRPr="00D358E6" w:rsidRDefault="00345636">
            <w:pPr>
              <w:tabs>
                <w:tab w:val="left" w:pos="425"/>
              </w:tabs>
              <w:spacing w:line="360" w:lineRule="auto"/>
              <w:ind w:firstLineChars="200" w:firstLine="480"/>
              <w:rPr>
                <w:rFonts w:ascii="仿宋" w:eastAsia="仿宋" w:hAnsi="仿宋" w:hint="eastAsia"/>
              </w:rPr>
            </w:pPr>
            <w:r w:rsidRPr="00D358E6">
              <w:rPr>
                <w:rFonts w:ascii="仿宋" w:eastAsia="仿宋" w:hAnsi="仿宋" w:hint="eastAsia"/>
              </w:rPr>
              <w:t xml:space="preserve">50、Hillel </w:t>
            </w:r>
            <w:proofErr w:type="spellStart"/>
            <w:r w:rsidRPr="00D358E6">
              <w:rPr>
                <w:rFonts w:ascii="仿宋" w:eastAsia="仿宋" w:hAnsi="仿宋" w:hint="eastAsia"/>
              </w:rPr>
              <w:t>Ticktin</w:t>
            </w:r>
            <w:proofErr w:type="spellEnd"/>
            <w:r w:rsidRPr="00D358E6">
              <w:rPr>
                <w:rFonts w:ascii="仿宋" w:eastAsia="仿宋" w:hAnsi="仿宋" w:hint="eastAsia"/>
              </w:rPr>
              <w:t xml:space="preserve">, </w:t>
            </w:r>
            <w:r w:rsidRPr="00D358E6">
              <w:rPr>
                <w:rFonts w:ascii="仿宋" w:eastAsia="仿宋" w:hAnsi="仿宋" w:hint="eastAsia"/>
                <w:i/>
              </w:rPr>
              <w:t>Marxism and the global financial crisis</w:t>
            </w:r>
            <w:r w:rsidRPr="00D358E6">
              <w:rPr>
                <w:rFonts w:ascii="仿宋" w:eastAsia="仿宋" w:hAnsi="仿宋" w:hint="eastAsia"/>
              </w:rPr>
              <w:t>, Abingdon, Oxon; New York, NY: Routledge, 2011.</w:t>
            </w:r>
          </w:p>
          <w:p w:rsidR="00345636" w:rsidRPr="00D358E6" w:rsidRDefault="00345636">
            <w:pPr>
              <w:ind w:firstLine="482"/>
              <w:rPr>
                <w:rFonts w:ascii="仿宋" w:eastAsia="仿宋" w:hAnsi="仿宋"/>
              </w:rPr>
            </w:pPr>
          </w:p>
        </w:tc>
      </w:tr>
      <w:tr w:rsidR="00345636" w:rsidRPr="00D358E6">
        <w:trPr>
          <w:trHeight w:val="20"/>
        </w:trPr>
        <w:tc>
          <w:tcPr>
            <w:tcW w:w="8931" w:type="dxa"/>
            <w:gridSpan w:val="5"/>
            <w:tcBorders>
              <w:top w:val="single" w:sz="4" w:space="0" w:color="auto"/>
              <w:bottom w:val="single" w:sz="4" w:space="0" w:color="auto"/>
            </w:tcBorders>
            <w:vAlign w:val="center"/>
          </w:tcPr>
          <w:p w:rsidR="00345636" w:rsidRPr="00D358E6" w:rsidRDefault="00345636">
            <w:pPr>
              <w:pStyle w:val="2"/>
              <w:rPr>
                <w:rFonts w:ascii="仿宋" w:eastAsia="仿宋" w:hAnsi="仿宋"/>
              </w:rPr>
            </w:pPr>
            <w:r w:rsidRPr="00D358E6">
              <w:rPr>
                <w:rFonts w:ascii="仿宋" w:eastAsia="仿宋" w:hAnsi="仿宋" w:hint="eastAsia"/>
              </w:rPr>
              <w:lastRenderedPageBreak/>
              <w:t>国外马克思主义研究</w:t>
            </w:r>
            <w:r w:rsidRPr="00D358E6">
              <w:rPr>
                <w:rFonts w:ascii="仿宋" w:eastAsia="仿宋" w:hAnsi="仿宋"/>
              </w:rPr>
              <w:t>专业攻读博士学位研究生培养方案</w:t>
            </w:r>
          </w:p>
          <w:p w:rsidR="00345636" w:rsidRPr="00D358E6" w:rsidRDefault="00345636">
            <w:pPr>
              <w:jc w:val="center"/>
              <w:rPr>
                <w:rFonts w:ascii="仿宋" w:eastAsia="仿宋" w:hAnsi="仿宋"/>
              </w:rPr>
            </w:pPr>
            <w:r w:rsidRPr="00D358E6">
              <w:rPr>
                <w:rStyle w:val="40"/>
                <w:rFonts w:ascii="仿宋" w:eastAsia="仿宋" w:hAnsi="仿宋" w:hint="eastAsia"/>
              </w:rPr>
              <w:t>（专业代码：030504）</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一、学科、专业简介</w:t>
            </w: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spacing w:line="360" w:lineRule="auto"/>
              <w:ind w:firstLineChars="200" w:firstLine="480"/>
              <w:rPr>
                <w:rFonts w:ascii="仿宋" w:eastAsia="仿宋" w:hAnsi="仿宋" w:hint="eastAsia"/>
                <w:color w:val="000000"/>
              </w:rPr>
            </w:pPr>
            <w:r w:rsidRPr="00D358E6">
              <w:rPr>
                <w:rFonts w:ascii="仿宋" w:eastAsia="仿宋" w:hAnsi="仿宋" w:hint="eastAsia"/>
                <w:color w:val="000000"/>
              </w:rPr>
              <w:t>国外马克思主义研究是中国政法大学“马克思主义理论”一级学科下设的二级学科，同时招收培养硕士研究生和博士研究生。毕业生授予法学学位。</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color w:val="000000"/>
              </w:rPr>
              <w:t>该专业的学生既要掌握马克思主义的基本立场、观点和方法，也要了解国外马克思主义的发展动态和理论特点；既要熟悉马克思主义创始人的经典文本，又要了解国外马克思主义理论、思潮与流派的产生、发展和演化，并具备归纳总结和分析评价的科研能力。该专业的主要研究领域包括：国外马克思主义经济学基本理论和主要流派研究；《资本论》的中西方比较研究。</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二、培养目标</w:t>
            </w:r>
          </w:p>
          <w:p w:rsidR="00345636" w:rsidRPr="00D358E6" w:rsidRDefault="00345636">
            <w:pPr>
              <w:jc w:val="center"/>
              <w:outlineLvl w:val="0"/>
              <w:rPr>
                <w:rFonts w:ascii="仿宋" w:eastAsia="仿宋" w:hAnsi="仿宋"/>
              </w:rPr>
            </w:pP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能够从事本专业的研究与教学，或者能够胜任党政机关理论宣传工作的专门人才。</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具体要求：</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（一）</w:t>
            </w:r>
            <w:r w:rsidRPr="00D358E6">
              <w:rPr>
                <w:rFonts w:ascii="仿宋" w:eastAsia="仿宋" w:hAnsi="仿宋" w:hint="eastAsia"/>
                <w:szCs w:val="24"/>
              </w:rPr>
              <w:t>具有良好的学术素养和学术道德，</w:t>
            </w:r>
            <w:r w:rsidRPr="00D358E6">
              <w:rPr>
                <w:rFonts w:ascii="仿宋" w:eastAsia="仿宋" w:hAnsi="仿宋"/>
                <w:szCs w:val="24"/>
              </w:rPr>
              <w:t>具备优秀的学术品格和学术原创力，有较强的独立从事科学研究</w:t>
            </w:r>
            <w:r w:rsidRPr="00D358E6">
              <w:rPr>
                <w:rFonts w:ascii="仿宋" w:eastAsia="仿宋" w:hAnsi="仿宋" w:hint="eastAsia"/>
                <w:szCs w:val="24"/>
              </w:rPr>
              <w:t>的</w:t>
            </w:r>
            <w:r w:rsidRPr="00D358E6">
              <w:rPr>
                <w:rFonts w:ascii="仿宋" w:eastAsia="仿宋" w:hAnsi="仿宋"/>
                <w:szCs w:val="24"/>
              </w:rPr>
              <w:t>能力。</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（二）</w:t>
            </w:r>
            <w:r w:rsidRPr="00D358E6">
              <w:rPr>
                <w:rFonts w:ascii="仿宋" w:eastAsia="仿宋" w:hAnsi="仿宋" w:hint="eastAsia"/>
                <w:szCs w:val="24"/>
              </w:rPr>
              <w:t>具有较强的获取知识能力、学术鉴别能力、学术创新能力和学术交流能力，</w:t>
            </w:r>
            <w:r w:rsidRPr="00D358E6">
              <w:rPr>
                <w:rFonts w:ascii="仿宋" w:eastAsia="仿宋" w:hAnsi="仿宋"/>
                <w:szCs w:val="24"/>
              </w:rPr>
              <w:t>有独到的方法论视角，能够</w:t>
            </w:r>
            <w:r w:rsidRPr="00D358E6">
              <w:rPr>
                <w:rFonts w:ascii="仿宋" w:eastAsia="仿宋" w:hAnsi="仿宋" w:hint="eastAsia"/>
                <w:szCs w:val="24"/>
              </w:rPr>
              <w:t>结合实际提供问题解决</w:t>
            </w:r>
            <w:r w:rsidRPr="00D358E6">
              <w:rPr>
                <w:rFonts w:ascii="仿宋" w:eastAsia="仿宋" w:hAnsi="仿宋"/>
                <w:szCs w:val="24"/>
              </w:rPr>
              <w:t>方案。</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（三）有敏锐的洞察力和思辨能力，能够追踪</w:t>
            </w:r>
            <w:r w:rsidRPr="00D358E6">
              <w:rPr>
                <w:rFonts w:ascii="仿宋" w:eastAsia="仿宋" w:hAnsi="仿宋" w:hint="eastAsia"/>
                <w:szCs w:val="24"/>
              </w:rPr>
              <w:t>本学科在</w:t>
            </w:r>
            <w:r w:rsidRPr="00D358E6">
              <w:rPr>
                <w:rFonts w:ascii="仿宋" w:eastAsia="仿宋" w:hAnsi="仿宋"/>
                <w:szCs w:val="24"/>
              </w:rPr>
              <w:t>国</w:t>
            </w:r>
            <w:r w:rsidRPr="00D358E6">
              <w:rPr>
                <w:rFonts w:ascii="仿宋" w:eastAsia="仿宋" w:hAnsi="仿宋" w:hint="eastAsia"/>
                <w:szCs w:val="24"/>
              </w:rPr>
              <w:t>内外研究的</w:t>
            </w:r>
            <w:r w:rsidRPr="00D358E6">
              <w:rPr>
                <w:rFonts w:ascii="仿宋" w:eastAsia="仿宋" w:hAnsi="仿宋"/>
                <w:szCs w:val="24"/>
              </w:rPr>
              <w:t>前沿进展。</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lastRenderedPageBreak/>
              <w:t>（四）具备良好的文字表达能力，熟练掌握和运用一门外国语。</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lastRenderedPageBreak/>
              <w:t>三、研究方向</w:t>
            </w:r>
          </w:p>
          <w:p w:rsidR="00345636" w:rsidRPr="00D358E6" w:rsidRDefault="00345636">
            <w:pPr>
              <w:jc w:val="left"/>
              <w:outlineLvl w:val="0"/>
              <w:rPr>
                <w:rFonts w:ascii="仿宋" w:eastAsia="仿宋" w:hAnsi="仿宋"/>
              </w:rPr>
            </w:pP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tabs>
                <w:tab w:val="left" w:pos="720"/>
              </w:tabs>
              <w:autoSpaceDE w:val="0"/>
              <w:autoSpaceDN w:val="0"/>
              <w:adjustRightInd w:val="0"/>
              <w:ind w:right="17" w:firstLineChars="200" w:firstLine="480"/>
              <w:jc w:val="left"/>
              <w:rPr>
                <w:rFonts w:ascii="仿宋" w:eastAsia="仿宋" w:hAnsi="仿宋" w:cs="宋体" w:hint="eastAsia"/>
                <w:bCs/>
                <w:iCs/>
                <w:kern w:val="0"/>
                <w:lang w:val="zh-CN"/>
              </w:rPr>
            </w:pPr>
            <w:r w:rsidRPr="00D358E6">
              <w:rPr>
                <w:rFonts w:ascii="仿宋" w:eastAsia="仿宋" w:hAnsi="仿宋" w:hint="eastAsia"/>
                <w:szCs w:val="24"/>
              </w:rPr>
              <w:t>国外马克思主义经济学</w:t>
            </w:r>
            <w:r w:rsidRPr="00D358E6">
              <w:rPr>
                <w:rFonts w:ascii="仿宋" w:eastAsia="仿宋" w:hAnsi="仿宋" w:cs="宋体" w:hint="eastAsia"/>
                <w:bCs/>
                <w:iCs/>
                <w:kern w:val="0"/>
                <w:lang w:val="zh-CN"/>
              </w:rPr>
              <w:t>研究。</w:t>
            </w:r>
          </w:p>
          <w:p w:rsidR="00345636" w:rsidRPr="00D358E6" w:rsidRDefault="00345636">
            <w:pPr>
              <w:tabs>
                <w:tab w:val="left" w:pos="720"/>
              </w:tabs>
              <w:autoSpaceDE w:val="0"/>
              <w:autoSpaceDN w:val="0"/>
              <w:adjustRightInd w:val="0"/>
              <w:spacing w:line="360" w:lineRule="auto"/>
              <w:ind w:right="17" w:firstLineChars="200" w:firstLine="480"/>
              <w:jc w:val="left"/>
              <w:rPr>
                <w:rFonts w:ascii="仿宋" w:eastAsia="仿宋" w:hAnsi="仿宋" w:cs="宋体" w:hint="eastAsia"/>
                <w:bCs/>
                <w:iCs/>
                <w:kern w:val="0"/>
                <w:lang w:val="zh-CN"/>
              </w:rPr>
            </w:pPr>
            <w:r w:rsidRPr="00D358E6">
              <w:rPr>
                <w:rFonts w:ascii="仿宋" w:eastAsia="仿宋" w:hAnsi="仿宋" w:cs="宋体" w:hint="eastAsia"/>
                <w:bCs/>
                <w:iCs/>
                <w:kern w:val="0"/>
                <w:lang w:val="zh-CN"/>
              </w:rPr>
              <w:t>在熟练掌握马克思经济学基本理论的基础上，追踪马克思主义经济学在国外的发展和传播，了解国外马克思主义经济学的不同流派及其主要观点，厘清马克思主义经济学和国外马克思主义经济学的联系与区别。本研究方向的主要特色是通过对经典文本的解读，从思想史的角度理解和判断马克思主义经济学在全球的最新发展态势。</w:t>
            </w:r>
          </w:p>
          <w:p w:rsidR="00345636" w:rsidRPr="00D358E6" w:rsidRDefault="00345636">
            <w:pPr>
              <w:tabs>
                <w:tab w:val="left" w:pos="720"/>
              </w:tabs>
              <w:autoSpaceDE w:val="0"/>
              <w:autoSpaceDN w:val="0"/>
              <w:adjustRightInd w:val="0"/>
              <w:spacing w:line="360" w:lineRule="auto"/>
              <w:ind w:right="17" w:firstLineChars="200" w:firstLine="480"/>
              <w:jc w:val="left"/>
              <w:rPr>
                <w:rFonts w:ascii="仿宋" w:eastAsia="仿宋" w:hAnsi="仿宋"/>
                <w:szCs w:val="24"/>
              </w:rPr>
            </w:pP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四、学制及学习年限</w:t>
            </w:r>
          </w:p>
        </w:tc>
        <w:tc>
          <w:tcPr>
            <w:tcW w:w="1675" w:type="dxa"/>
            <w:tcBorders>
              <w:top w:val="single" w:sz="4" w:space="0" w:color="auto"/>
              <w:left w:val="single" w:sz="4" w:space="0" w:color="auto"/>
              <w:bottom w:val="single" w:sz="4" w:space="0" w:color="auto"/>
            </w:tcBorders>
            <w:vAlign w:val="center"/>
          </w:tcPr>
          <w:p w:rsidR="00345636" w:rsidRPr="00D358E6" w:rsidRDefault="00345636">
            <w:pPr>
              <w:jc w:val="center"/>
              <w:rPr>
                <w:rFonts w:ascii="仿宋" w:eastAsia="仿宋" w:hAnsi="仿宋"/>
                <w:b/>
                <w:sz w:val="28"/>
                <w:szCs w:val="28"/>
              </w:rPr>
            </w:pPr>
            <w:r w:rsidRPr="00D358E6">
              <w:rPr>
                <w:rFonts w:ascii="仿宋" w:eastAsia="仿宋" w:hAnsi="仿宋"/>
                <w:b/>
                <w:sz w:val="28"/>
                <w:szCs w:val="28"/>
              </w:rPr>
              <w:t>学制</w:t>
            </w:r>
          </w:p>
        </w:tc>
        <w:tc>
          <w:tcPr>
            <w:tcW w:w="1878" w:type="dxa"/>
            <w:tcBorders>
              <w:top w:val="single" w:sz="4" w:space="0" w:color="auto"/>
              <w:left w:val="single" w:sz="4" w:space="0" w:color="auto"/>
              <w:bottom w:val="single" w:sz="4" w:space="0" w:color="auto"/>
            </w:tcBorders>
            <w:vAlign w:val="center"/>
          </w:tcPr>
          <w:p w:rsidR="00345636" w:rsidRPr="00D358E6" w:rsidRDefault="00345636">
            <w:pPr>
              <w:jc w:val="center"/>
              <w:rPr>
                <w:rFonts w:ascii="仿宋" w:eastAsia="仿宋" w:hAnsi="仿宋"/>
                <w:sz w:val="28"/>
                <w:szCs w:val="28"/>
              </w:rPr>
            </w:pPr>
            <w:r w:rsidRPr="00D358E6">
              <w:rPr>
                <w:rFonts w:ascii="仿宋" w:eastAsia="仿宋" w:hAnsi="仿宋"/>
                <w:sz w:val="28"/>
                <w:szCs w:val="28"/>
              </w:rPr>
              <w:t>三年</w:t>
            </w:r>
          </w:p>
        </w:tc>
        <w:tc>
          <w:tcPr>
            <w:tcW w:w="1878" w:type="dxa"/>
            <w:tcBorders>
              <w:top w:val="single" w:sz="4" w:space="0" w:color="auto"/>
              <w:left w:val="single" w:sz="4" w:space="0" w:color="auto"/>
              <w:bottom w:val="single" w:sz="4" w:space="0" w:color="auto"/>
            </w:tcBorders>
            <w:vAlign w:val="center"/>
          </w:tcPr>
          <w:p w:rsidR="00345636" w:rsidRPr="00D358E6" w:rsidRDefault="00345636">
            <w:pPr>
              <w:jc w:val="center"/>
              <w:rPr>
                <w:rFonts w:ascii="仿宋" w:eastAsia="仿宋" w:hAnsi="仿宋"/>
                <w:sz w:val="28"/>
                <w:szCs w:val="28"/>
              </w:rPr>
            </w:pPr>
            <w:r w:rsidRPr="00D358E6">
              <w:rPr>
                <w:rFonts w:ascii="仿宋" w:eastAsia="仿宋" w:hAnsi="仿宋"/>
                <w:b/>
                <w:sz w:val="28"/>
                <w:szCs w:val="28"/>
              </w:rPr>
              <w:t>学习年限</w:t>
            </w:r>
          </w:p>
        </w:tc>
        <w:tc>
          <w:tcPr>
            <w:tcW w:w="1454" w:type="dxa"/>
            <w:tcBorders>
              <w:top w:val="single" w:sz="4" w:space="0" w:color="auto"/>
              <w:left w:val="single" w:sz="4" w:space="0" w:color="auto"/>
              <w:bottom w:val="single" w:sz="4" w:space="0" w:color="auto"/>
            </w:tcBorders>
            <w:vAlign w:val="center"/>
          </w:tcPr>
          <w:p w:rsidR="00345636" w:rsidRPr="00D358E6" w:rsidRDefault="00345636">
            <w:pPr>
              <w:jc w:val="center"/>
              <w:rPr>
                <w:rFonts w:ascii="仿宋" w:eastAsia="仿宋" w:hAnsi="仿宋"/>
                <w:sz w:val="28"/>
                <w:szCs w:val="28"/>
              </w:rPr>
            </w:pPr>
            <w:r w:rsidRPr="00D358E6">
              <w:rPr>
                <w:rFonts w:ascii="仿宋" w:eastAsia="仿宋" w:hAnsi="仿宋"/>
                <w:sz w:val="28"/>
                <w:szCs w:val="28"/>
              </w:rPr>
              <w:t>三至六年</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五、课程设置、其他培养环节、教学计划与学分要求</w:t>
            </w: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rPr>
                <w:rFonts w:ascii="仿宋" w:eastAsia="仿宋" w:hAnsi="仿宋"/>
              </w:rPr>
            </w:pPr>
            <w:r w:rsidRPr="00D358E6">
              <w:rPr>
                <w:rFonts w:ascii="仿宋" w:eastAsia="仿宋" w:hAnsi="仿宋"/>
              </w:rPr>
              <w:t>（见附表）</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六、培养方式</w:t>
            </w:r>
          </w:p>
          <w:p w:rsidR="00345636" w:rsidRPr="00D358E6" w:rsidRDefault="00345636">
            <w:pPr>
              <w:jc w:val="center"/>
              <w:outlineLvl w:val="0"/>
              <w:rPr>
                <w:rFonts w:ascii="仿宋" w:eastAsia="仿宋" w:hAnsi="仿宋"/>
              </w:rPr>
            </w:pP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 xml:space="preserve">（一）实行导师负责制。导师组对博士生培养具有组织和监督职责。 </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（二）入学后需在导师指导下制订合理的研究计划，并严格遵照执行。</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（三）通过课堂教学、专题研讨、文献阅读、论文写作、参与或主持科研项目等方式，培养博士生的学科意识和问题意识，注重研究方法和学术范式的训练。</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（四）鼓励博士生参与国内外的学术交流或联合培养，并为其提供便利。</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hint="eastAsia"/>
              </w:rPr>
              <w:t>（五）鼓励以科研项目、实践教学、公益志愿者活动等方式进行社会实践。</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七、质量标准</w:t>
            </w:r>
          </w:p>
          <w:p w:rsidR="00345636" w:rsidRPr="00D358E6" w:rsidRDefault="00345636">
            <w:pPr>
              <w:jc w:val="center"/>
              <w:outlineLvl w:val="0"/>
              <w:rPr>
                <w:rFonts w:ascii="仿宋" w:eastAsia="仿宋" w:hAnsi="仿宋"/>
              </w:rPr>
            </w:pP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tabs>
                <w:tab w:val="left" w:pos="902"/>
              </w:tabs>
              <w:spacing w:line="360" w:lineRule="auto"/>
              <w:ind w:firstLineChars="200" w:firstLine="480"/>
              <w:rPr>
                <w:rFonts w:ascii="仿宋" w:eastAsia="仿宋" w:hAnsi="仿宋" w:hint="eastAsia"/>
              </w:rPr>
            </w:pPr>
            <w:r w:rsidRPr="00D358E6">
              <w:rPr>
                <w:rFonts w:ascii="仿宋" w:eastAsia="仿宋" w:hAnsi="仿宋" w:hint="eastAsia"/>
              </w:rPr>
              <w:t>完成培养方案的各项要求，修满本专业所规定的全部学分，提交合格的学位论文。</w:t>
            </w:r>
          </w:p>
          <w:p w:rsidR="00345636" w:rsidRPr="00D358E6" w:rsidRDefault="00345636">
            <w:pPr>
              <w:tabs>
                <w:tab w:val="left" w:pos="902"/>
              </w:tabs>
              <w:spacing w:line="360" w:lineRule="auto"/>
              <w:ind w:firstLineChars="150" w:firstLine="360"/>
              <w:rPr>
                <w:rFonts w:ascii="仿宋" w:eastAsia="仿宋" w:hAnsi="仿宋"/>
                <w:szCs w:val="24"/>
              </w:rPr>
            </w:pPr>
            <w:r w:rsidRPr="00D358E6">
              <w:rPr>
                <w:rFonts w:ascii="仿宋" w:eastAsia="仿宋" w:hAnsi="仿宋"/>
                <w:szCs w:val="24"/>
              </w:rPr>
              <w:t>（一）</w:t>
            </w:r>
            <w:r w:rsidRPr="00D358E6">
              <w:rPr>
                <w:rFonts w:ascii="仿宋" w:eastAsia="仿宋" w:hAnsi="仿宋" w:hint="eastAsia"/>
                <w:szCs w:val="24"/>
              </w:rPr>
              <w:t>政治立场坚定，</w:t>
            </w:r>
            <w:r w:rsidRPr="00D358E6">
              <w:rPr>
                <w:rFonts w:ascii="仿宋" w:eastAsia="仿宋" w:hAnsi="仿宋"/>
                <w:szCs w:val="24"/>
              </w:rPr>
              <w:t>具有坚实的</w:t>
            </w:r>
            <w:r w:rsidRPr="00D358E6">
              <w:rPr>
                <w:rFonts w:ascii="仿宋" w:eastAsia="仿宋" w:hAnsi="仿宋" w:hint="eastAsia"/>
                <w:szCs w:val="24"/>
              </w:rPr>
              <w:t>本学科</w:t>
            </w:r>
            <w:r w:rsidRPr="00D358E6">
              <w:rPr>
                <w:rFonts w:ascii="仿宋" w:eastAsia="仿宋" w:hAnsi="仿宋"/>
                <w:szCs w:val="24"/>
              </w:rPr>
              <w:t>理论和系统的专业知</w:t>
            </w:r>
            <w:r w:rsidRPr="00D358E6">
              <w:rPr>
                <w:rFonts w:ascii="仿宋" w:eastAsia="仿宋" w:hAnsi="仿宋"/>
                <w:szCs w:val="24"/>
              </w:rPr>
              <w:lastRenderedPageBreak/>
              <w:t>识，身体健康。</w:t>
            </w:r>
          </w:p>
          <w:p w:rsidR="00345636" w:rsidRPr="00D358E6" w:rsidRDefault="00345636">
            <w:pPr>
              <w:tabs>
                <w:tab w:val="left" w:pos="902"/>
              </w:tabs>
              <w:spacing w:line="360" w:lineRule="auto"/>
              <w:rPr>
                <w:rFonts w:ascii="仿宋" w:eastAsia="仿宋" w:hAnsi="仿宋"/>
                <w:szCs w:val="24"/>
              </w:rPr>
            </w:pPr>
            <w:r w:rsidRPr="00D358E6">
              <w:rPr>
                <w:rFonts w:ascii="仿宋" w:eastAsia="仿宋" w:hAnsi="仿宋" w:hint="eastAsia"/>
                <w:szCs w:val="24"/>
              </w:rPr>
              <w:t xml:space="preserve">   </w:t>
            </w:r>
            <w:r w:rsidRPr="00D358E6">
              <w:rPr>
                <w:rFonts w:ascii="仿宋" w:eastAsia="仿宋" w:hAnsi="仿宋"/>
                <w:szCs w:val="24"/>
              </w:rPr>
              <w:t>（二）</w:t>
            </w:r>
            <w:r w:rsidRPr="00D358E6">
              <w:rPr>
                <w:rFonts w:ascii="仿宋" w:eastAsia="仿宋" w:hAnsi="仿宋" w:hint="eastAsia"/>
                <w:szCs w:val="24"/>
              </w:rPr>
              <w:t>课程考核、其他培养环节和</w:t>
            </w:r>
            <w:r w:rsidRPr="00D358E6">
              <w:rPr>
                <w:rFonts w:ascii="仿宋" w:eastAsia="仿宋" w:hAnsi="仿宋"/>
                <w:szCs w:val="24"/>
              </w:rPr>
              <w:t>中期考核</w:t>
            </w:r>
            <w:r w:rsidRPr="00D358E6">
              <w:rPr>
                <w:rFonts w:ascii="仿宋" w:eastAsia="仿宋" w:hAnsi="仿宋" w:hint="eastAsia"/>
                <w:szCs w:val="24"/>
              </w:rPr>
              <w:t>符合《中国政法大学博士研究生培养规定》、《中国政法大学研究生课程设置与教学管理办法》等相关规定。</w:t>
            </w:r>
          </w:p>
          <w:p w:rsidR="00345636" w:rsidRPr="00D358E6" w:rsidRDefault="00345636">
            <w:pPr>
              <w:tabs>
                <w:tab w:val="left" w:pos="902"/>
              </w:tabs>
              <w:spacing w:line="360" w:lineRule="auto"/>
              <w:rPr>
                <w:rFonts w:ascii="仿宋" w:eastAsia="仿宋" w:hAnsi="仿宋"/>
                <w:szCs w:val="24"/>
              </w:rPr>
            </w:pPr>
            <w:r w:rsidRPr="00D358E6">
              <w:rPr>
                <w:rFonts w:ascii="仿宋" w:eastAsia="仿宋" w:hAnsi="仿宋" w:hint="eastAsia"/>
                <w:szCs w:val="24"/>
              </w:rPr>
              <w:t xml:space="preserve">   </w:t>
            </w:r>
            <w:r w:rsidRPr="00D358E6">
              <w:rPr>
                <w:rFonts w:ascii="仿宋" w:eastAsia="仿宋" w:hAnsi="仿宋"/>
                <w:szCs w:val="24"/>
              </w:rPr>
              <w:t>（三）在申请学位前，应以中国政法大学为单位，并以第一作者</w:t>
            </w:r>
            <w:r w:rsidRPr="00D358E6">
              <w:rPr>
                <w:rFonts w:ascii="仿宋" w:eastAsia="仿宋" w:hAnsi="仿宋" w:hint="eastAsia"/>
                <w:szCs w:val="24"/>
              </w:rPr>
              <w:t>或独立作者</w:t>
            </w:r>
            <w:r w:rsidRPr="00D358E6">
              <w:rPr>
                <w:rFonts w:ascii="仿宋" w:eastAsia="仿宋" w:hAnsi="仿宋"/>
                <w:szCs w:val="24"/>
              </w:rPr>
              <w:t>身份在国内核心刊物或国际重要刊物上至少发表2篇与本人专业相关的学术论文。</w:t>
            </w:r>
          </w:p>
          <w:p w:rsidR="00345636" w:rsidRPr="00D358E6" w:rsidRDefault="00345636">
            <w:pPr>
              <w:spacing w:line="360" w:lineRule="auto"/>
              <w:rPr>
                <w:rFonts w:ascii="仿宋" w:eastAsia="仿宋" w:hAnsi="仿宋"/>
              </w:rPr>
            </w:pPr>
            <w:r w:rsidRPr="00D358E6">
              <w:rPr>
                <w:rFonts w:ascii="仿宋" w:eastAsia="仿宋" w:hAnsi="仿宋" w:hint="eastAsia"/>
                <w:szCs w:val="24"/>
              </w:rPr>
              <w:t xml:space="preserve">   （四）</w:t>
            </w:r>
            <w:r w:rsidRPr="00D358E6">
              <w:rPr>
                <w:rFonts w:ascii="仿宋" w:eastAsia="仿宋" w:hAnsi="仿宋"/>
                <w:szCs w:val="24"/>
              </w:rPr>
              <w:t>较为熟练地掌握一门外语，</w:t>
            </w:r>
            <w:r w:rsidRPr="00D358E6">
              <w:rPr>
                <w:rFonts w:ascii="仿宋" w:eastAsia="仿宋" w:hAnsi="仿宋" w:hint="eastAsia"/>
                <w:szCs w:val="24"/>
              </w:rPr>
              <w:t>具备基本的</w:t>
            </w:r>
            <w:r w:rsidRPr="00D358E6">
              <w:rPr>
                <w:rFonts w:ascii="仿宋" w:eastAsia="仿宋" w:hAnsi="仿宋"/>
                <w:szCs w:val="24"/>
              </w:rPr>
              <w:t>听、说、读、写</w:t>
            </w:r>
            <w:r w:rsidRPr="00D358E6">
              <w:rPr>
                <w:rFonts w:ascii="仿宋" w:eastAsia="仿宋" w:hAnsi="仿宋" w:hint="eastAsia"/>
                <w:szCs w:val="24"/>
              </w:rPr>
              <w:t>能力</w:t>
            </w:r>
            <w:r w:rsidRPr="00D358E6">
              <w:rPr>
                <w:rFonts w:ascii="仿宋" w:eastAsia="仿宋" w:hAnsi="仿宋"/>
                <w:szCs w:val="24"/>
              </w:rPr>
              <w:t>。</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center"/>
              <w:outlineLvl w:val="0"/>
              <w:rPr>
                <w:rFonts w:ascii="仿宋" w:eastAsia="仿宋" w:hAnsi="仿宋"/>
              </w:rPr>
            </w:pPr>
            <w:r w:rsidRPr="00D358E6">
              <w:rPr>
                <w:rFonts w:ascii="仿宋" w:eastAsia="仿宋" w:hAnsi="仿宋"/>
              </w:rPr>
              <w:lastRenderedPageBreak/>
              <w:t>八、考核方式</w:t>
            </w: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spacing w:line="360" w:lineRule="auto"/>
              <w:ind w:firstLineChars="150" w:firstLine="360"/>
              <w:rPr>
                <w:rFonts w:ascii="仿宋" w:eastAsia="仿宋" w:hAnsi="仿宋" w:hint="eastAsia"/>
              </w:rPr>
            </w:pPr>
            <w:r w:rsidRPr="00D358E6">
              <w:rPr>
                <w:rFonts w:ascii="仿宋" w:eastAsia="仿宋" w:hAnsi="仿宋" w:hint="eastAsia"/>
              </w:rPr>
              <w:t>（一）课程考核：学位课可以采取笔试、口试、论文写作等多种形式进行考核。笔试必须有试卷，口试需要有考试记录。</w:t>
            </w:r>
          </w:p>
          <w:p w:rsidR="00345636" w:rsidRPr="00D358E6" w:rsidRDefault="00345636">
            <w:pPr>
              <w:spacing w:line="360" w:lineRule="auto"/>
              <w:rPr>
                <w:rFonts w:ascii="仿宋" w:eastAsia="仿宋" w:hAnsi="仿宋" w:hint="eastAsia"/>
              </w:rPr>
            </w:pPr>
            <w:r w:rsidRPr="00D358E6">
              <w:rPr>
                <w:rFonts w:ascii="仿宋" w:eastAsia="仿宋" w:hAnsi="仿宋" w:hint="eastAsia"/>
              </w:rPr>
              <w:tab/>
              <w:t>（二）科研考核：博士生应在导师的指导下独立从事科研工作，并以学期论文、学年论文、读书报告和课题研究等方式进行考核。</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（三）博士研究生学习期满一年半时，应当进行中期考核，由五位具有高级职称的专家组成考核委员会进行。</w:t>
            </w:r>
          </w:p>
          <w:p w:rsidR="00345636" w:rsidRPr="00D358E6" w:rsidRDefault="00345636">
            <w:pPr>
              <w:ind w:firstLineChars="200" w:firstLine="480"/>
              <w:rPr>
                <w:rFonts w:ascii="仿宋" w:eastAsia="仿宋" w:hAnsi="仿宋"/>
                <w:szCs w:val="24"/>
              </w:rPr>
            </w:pP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九、学位论文选题与撰写</w:t>
            </w: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spacing w:line="360" w:lineRule="auto"/>
              <w:rPr>
                <w:rFonts w:ascii="仿宋" w:eastAsia="仿宋" w:hAnsi="仿宋" w:hint="eastAsia"/>
              </w:rPr>
            </w:pPr>
            <w:r w:rsidRPr="00D358E6">
              <w:rPr>
                <w:rFonts w:ascii="仿宋" w:eastAsia="仿宋" w:hAnsi="仿宋" w:hint="eastAsia"/>
              </w:rPr>
              <w:tab/>
              <w:t xml:space="preserve"> 广泛吸收学界已有的研究成果，充分占有本领域的相关资料，在形式上完全符合国内学术界通行的学术规范。</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（一）课程学习符合规定，中期考核合格</w:t>
            </w:r>
            <w:r w:rsidRPr="00D358E6">
              <w:rPr>
                <w:rFonts w:ascii="仿宋" w:eastAsia="仿宋" w:hAnsi="仿宋" w:hint="eastAsia"/>
                <w:szCs w:val="24"/>
              </w:rPr>
              <w:t>，开题报告经专家组审核通过，</w:t>
            </w:r>
            <w:r w:rsidRPr="00D358E6">
              <w:rPr>
                <w:rFonts w:ascii="仿宋" w:eastAsia="仿宋" w:hAnsi="仿宋"/>
                <w:szCs w:val="24"/>
              </w:rPr>
              <w:t>方可进入博士论文撰写阶段。</w:t>
            </w:r>
          </w:p>
          <w:p w:rsidR="00345636" w:rsidRPr="00D358E6" w:rsidRDefault="00345636">
            <w:pPr>
              <w:spacing w:line="360" w:lineRule="auto"/>
              <w:ind w:firstLineChars="200" w:firstLine="480"/>
              <w:rPr>
                <w:rFonts w:ascii="仿宋" w:eastAsia="仿宋" w:hAnsi="仿宋" w:hint="eastAsia"/>
              </w:rPr>
            </w:pPr>
            <w:r w:rsidRPr="00D358E6">
              <w:rPr>
                <w:rFonts w:ascii="仿宋" w:eastAsia="仿宋" w:hAnsi="仿宋" w:hint="eastAsia"/>
              </w:rPr>
              <w:t>（二）学位论文的选题必须在本专业范围内，有重要的理论价值和实际意义。鼓励前沿性、创新性和应用性研究。</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（三）</w:t>
            </w:r>
            <w:r w:rsidRPr="00D358E6">
              <w:rPr>
                <w:rFonts w:ascii="仿宋" w:eastAsia="仿宋" w:hAnsi="仿宋" w:hint="eastAsia"/>
                <w:szCs w:val="24"/>
              </w:rPr>
              <w:t>严格</w:t>
            </w:r>
            <w:r w:rsidRPr="00D358E6">
              <w:rPr>
                <w:rFonts w:ascii="仿宋" w:eastAsia="仿宋" w:hAnsi="仿宋"/>
                <w:szCs w:val="24"/>
              </w:rPr>
              <w:t>按照培养计划规定的时间</w:t>
            </w:r>
            <w:r w:rsidRPr="00D358E6">
              <w:rPr>
                <w:rFonts w:ascii="仿宋" w:eastAsia="仿宋" w:hAnsi="仿宋" w:hint="eastAsia"/>
                <w:szCs w:val="24"/>
              </w:rPr>
              <w:t>，完</w:t>
            </w:r>
            <w:r w:rsidRPr="00D358E6">
              <w:rPr>
                <w:rFonts w:ascii="仿宋" w:eastAsia="仿宋" w:hAnsi="仿宋"/>
                <w:szCs w:val="24"/>
              </w:rPr>
              <w:t>成初稿、修改和定稿</w:t>
            </w:r>
            <w:r w:rsidRPr="00D358E6">
              <w:rPr>
                <w:rFonts w:ascii="仿宋" w:eastAsia="仿宋" w:hAnsi="仿宋" w:hint="eastAsia"/>
                <w:szCs w:val="24"/>
              </w:rPr>
              <w:t>等</w:t>
            </w:r>
            <w:r w:rsidRPr="00D358E6">
              <w:rPr>
                <w:rFonts w:ascii="仿宋" w:eastAsia="仿宋" w:hAnsi="仿宋"/>
                <w:szCs w:val="24"/>
              </w:rPr>
              <w:t>工作</w:t>
            </w:r>
            <w:r w:rsidRPr="00D358E6">
              <w:rPr>
                <w:rFonts w:ascii="仿宋" w:eastAsia="仿宋" w:hAnsi="仿宋" w:hint="eastAsia"/>
                <w:szCs w:val="24"/>
              </w:rPr>
              <w:t>，</w:t>
            </w:r>
            <w:r w:rsidRPr="00D358E6">
              <w:rPr>
                <w:rFonts w:ascii="仿宋" w:eastAsia="仿宋" w:hAnsi="仿宋"/>
                <w:szCs w:val="24"/>
              </w:rPr>
              <w:t>保证高质量</w:t>
            </w:r>
            <w:r w:rsidRPr="00D358E6">
              <w:rPr>
                <w:rFonts w:ascii="仿宋" w:eastAsia="仿宋" w:hAnsi="仿宋" w:hint="eastAsia"/>
                <w:szCs w:val="24"/>
              </w:rPr>
              <w:t>地</w:t>
            </w:r>
            <w:r w:rsidRPr="00D358E6">
              <w:rPr>
                <w:rFonts w:ascii="仿宋" w:eastAsia="仿宋" w:hAnsi="仿宋"/>
                <w:szCs w:val="24"/>
              </w:rPr>
              <w:t>完成学位论文。</w:t>
            </w:r>
          </w:p>
          <w:p w:rsidR="00345636" w:rsidRPr="00D358E6" w:rsidRDefault="00345636">
            <w:pPr>
              <w:spacing w:line="360" w:lineRule="auto"/>
              <w:ind w:firstLineChars="200" w:firstLine="480"/>
              <w:rPr>
                <w:rFonts w:ascii="仿宋" w:eastAsia="仿宋" w:hAnsi="仿宋"/>
              </w:rPr>
            </w:pPr>
            <w:r w:rsidRPr="00D358E6">
              <w:rPr>
                <w:rFonts w:ascii="仿宋" w:eastAsia="仿宋" w:hAnsi="仿宋"/>
                <w:szCs w:val="24"/>
              </w:rPr>
              <w:t>（四）必须</w:t>
            </w:r>
            <w:r w:rsidRPr="00D358E6">
              <w:rPr>
                <w:rFonts w:ascii="仿宋" w:eastAsia="仿宋" w:hAnsi="仿宋" w:hint="eastAsia"/>
                <w:szCs w:val="24"/>
              </w:rPr>
              <w:t>符合学校对博士论文的</w:t>
            </w:r>
            <w:r w:rsidRPr="00D358E6">
              <w:rPr>
                <w:rFonts w:ascii="仿宋" w:eastAsia="仿宋" w:hAnsi="仿宋"/>
                <w:szCs w:val="24"/>
              </w:rPr>
              <w:t>原创性和规范性要求，</w:t>
            </w:r>
            <w:r w:rsidRPr="00D358E6">
              <w:rPr>
                <w:rFonts w:ascii="仿宋" w:eastAsia="仿宋" w:hAnsi="仿宋" w:hint="eastAsia"/>
                <w:szCs w:val="24"/>
              </w:rPr>
              <w:t>严禁</w:t>
            </w:r>
            <w:r w:rsidRPr="00D358E6">
              <w:rPr>
                <w:rFonts w:ascii="仿宋" w:eastAsia="仿宋" w:hAnsi="仿宋"/>
                <w:szCs w:val="24"/>
              </w:rPr>
              <w:t>剽窃和抄袭</w:t>
            </w:r>
            <w:r w:rsidRPr="00D358E6">
              <w:rPr>
                <w:rFonts w:ascii="仿宋" w:eastAsia="仿宋" w:hAnsi="仿宋" w:hint="eastAsia"/>
                <w:szCs w:val="24"/>
              </w:rPr>
              <w:t>，且</w:t>
            </w:r>
            <w:r w:rsidRPr="00D358E6">
              <w:rPr>
                <w:rFonts w:ascii="仿宋" w:eastAsia="仿宋" w:hAnsi="仿宋"/>
                <w:szCs w:val="24"/>
              </w:rPr>
              <w:t>正文字数不低于</w:t>
            </w:r>
            <w:r w:rsidRPr="00D358E6">
              <w:rPr>
                <w:rFonts w:ascii="仿宋" w:eastAsia="仿宋" w:hAnsi="仿宋" w:hint="eastAsia"/>
                <w:szCs w:val="24"/>
              </w:rPr>
              <w:t>15</w:t>
            </w:r>
            <w:r w:rsidRPr="00D358E6">
              <w:rPr>
                <w:rFonts w:ascii="仿宋" w:eastAsia="仿宋" w:hAnsi="仿宋"/>
                <w:szCs w:val="24"/>
              </w:rPr>
              <w:t>万字。</w:t>
            </w: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t>十、学位论文答辩与学位授予</w:t>
            </w:r>
          </w:p>
          <w:p w:rsidR="00345636" w:rsidRPr="00D358E6" w:rsidRDefault="00345636">
            <w:pPr>
              <w:jc w:val="left"/>
              <w:outlineLvl w:val="0"/>
              <w:rPr>
                <w:rFonts w:ascii="仿宋" w:eastAsia="仿宋" w:hAnsi="仿宋"/>
              </w:rPr>
            </w:pP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hint="eastAsia"/>
              </w:rPr>
              <w:lastRenderedPageBreak/>
              <w:t>学位论文答辩按照教育部和学校</w:t>
            </w:r>
            <w:r w:rsidRPr="00D358E6">
              <w:rPr>
                <w:rFonts w:ascii="仿宋" w:eastAsia="仿宋" w:hAnsi="仿宋"/>
                <w:szCs w:val="24"/>
              </w:rPr>
              <w:t>规定的</w:t>
            </w:r>
            <w:r w:rsidRPr="00D358E6">
              <w:rPr>
                <w:rFonts w:ascii="仿宋" w:eastAsia="仿宋" w:hAnsi="仿宋" w:hint="eastAsia"/>
                <w:szCs w:val="24"/>
              </w:rPr>
              <w:t>相关</w:t>
            </w:r>
            <w:r w:rsidRPr="00D358E6">
              <w:rPr>
                <w:rFonts w:ascii="仿宋" w:eastAsia="仿宋" w:hAnsi="仿宋"/>
                <w:szCs w:val="24"/>
              </w:rPr>
              <w:t>条件、程序和原</w:t>
            </w:r>
            <w:r w:rsidRPr="00D358E6">
              <w:rPr>
                <w:rFonts w:ascii="仿宋" w:eastAsia="仿宋" w:hAnsi="仿宋"/>
                <w:szCs w:val="24"/>
              </w:rPr>
              <w:lastRenderedPageBreak/>
              <w:t>则进行。</w:t>
            </w:r>
          </w:p>
          <w:p w:rsidR="00345636" w:rsidRPr="00D358E6" w:rsidRDefault="00345636">
            <w:pPr>
              <w:spacing w:line="360" w:lineRule="auto"/>
              <w:ind w:firstLineChars="200" w:firstLine="480"/>
              <w:rPr>
                <w:rFonts w:ascii="仿宋" w:eastAsia="仿宋" w:hAnsi="仿宋" w:hint="eastAsia"/>
                <w:b/>
              </w:rPr>
            </w:pPr>
            <w:r w:rsidRPr="00D358E6">
              <w:rPr>
                <w:rFonts w:ascii="仿宋" w:eastAsia="仿宋" w:hAnsi="仿宋"/>
                <w:szCs w:val="24"/>
              </w:rPr>
              <w:t>（</w:t>
            </w:r>
            <w:r w:rsidRPr="00D358E6">
              <w:rPr>
                <w:rFonts w:ascii="仿宋" w:eastAsia="仿宋" w:hAnsi="仿宋" w:hint="eastAsia"/>
                <w:szCs w:val="24"/>
              </w:rPr>
              <w:t>一</w:t>
            </w:r>
            <w:r w:rsidRPr="00D358E6">
              <w:rPr>
                <w:rFonts w:ascii="仿宋" w:eastAsia="仿宋" w:hAnsi="仿宋"/>
                <w:szCs w:val="24"/>
              </w:rPr>
              <w:t>）实行预答辩制度</w:t>
            </w:r>
            <w:r w:rsidRPr="00D358E6">
              <w:rPr>
                <w:rFonts w:ascii="仿宋" w:eastAsia="仿宋" w:hAnsi="仿宋" w:hint="eastAsia"/>
                <w:szCs w:val="24"/>
              </w:rPr>
              <w:t>。</w:t>
            </w:r>
            <w:r w:rsidRPr="00D358E6">
              <w:rPr>
                <w:rFonts w:ascii="仿宋" w:eastAsia="仿宋" w:hAnsi="仿宋"/>
                <w:szCs w:val="24"/>
              </w:rPr>
              <w:t>预答辩时间与申请学位</w:t>
            </w:r>
            <w:r w:rsidRPr="00D358E6">
              <w:rPr>
                <w:rFonts w:ascii="仿宋" w:eastAsia="仿宋" w:hAnsi="仿宋" w:hint="eastAsia"/>
                <w:szCs w:val="24"/>
              </w:rPr>
              <w:t>的</w:t>
            </w:r>
            <w:r w:rsidRPr="00D358E6">
              <w:rPr>
                <w:rFonts w:ascii="仿宋" w:eastAsia="仿宋" w:hAnsi="仿宋"/>
                <w:szCs w:val="24"/>
              </w:rPr>
              <w:t>间隔时间应不少于3个月</w:t>
            </w:r>
            <w:r w:rsidRPr="00D358E6">
              <w:rPr>
                <w:rFonts w:ascii="仿宋" w:eastAsia="仿宋" w:hAnsi="仿宋" w:hint="eastAsia"/>
                <w:b/>
              </w:rPr>
              <w:t>。</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（二）博士论文答辩申请人应</w:t>
            </w:r>
            <w:r w:rsidRPr="00D358E6">
              <w:rPr>
                <w:rFonts w:ascii="仿宋" w:eastAsia="仿宋" w:hAnsi="仿宋" w:hint="eastAsia"/>
                <w:szCs w:val="24"/>
              </w:rPr>
              <w:t>完成</w:t>
            </w:r>
            <w:r w:rsidRPr="00D358E6">
              <w:rPr>
                <w:rFonts w:ascii="仿宋" w:eastAsia="仿宋" w:hAnsi="仿宋"/>
                <w:szCs w:val="24"/>
              </w:rPr>
              <w:t>论文的原创性检查</w:t>
            </w:r>
            <w:r w:rsidRPr="00D358E6">
              <w:rPr>
                <w:rFonts w:ascii="仿宋" w:eastAsia="仿宋" w:hAnsi="仿宋" w:hint="eastAsia"/>
                <w:szCs w:val="24"/>
              </w:rPr>
              <w:t>和专家匿名</w:t>
            </w:r>
            <w:r w:rsidRPr="00D358E6">
              <w:rPr>
                <w:rFonts w:ascii="仿宋" w:eastAsia="仿宋" w:hAnsi="仿宋"/>
                <w:szCs w:val="24"/>
              </w:rPr>
              <w:t>评审</w:t>
            </w:r>
            <w:r w:rsidRPr="00D358E6">
              <w:rPr>
                <w:rFonts w:ascii="仿宋" w:eastAsia="仿宋" w:hAnsi="仿宋" w:hint="eastAsia"/>
                <w:szCs w:val="24"/>
              </w:rPr>
              <w:t>等环节。指导教师应</w:t>
            </w:r>
            <w:r w:rsidRPr="00D358E6">
              <w:rPr>
                <w:rFonts w:ascii="仿宋" w:eastAsia="仿宋" w:hAnsi="仿宋"/>
                <w:szCs w:val="24"/>
              </w:rPr>
              <w:t>按照学位办</w:t>
            </w:r>
            <w:r w:rsidRPr="00D358E6">
              <w:rPr>
                <w:rFonts w:ascii="仿宋" w:eastAsia="仿宋" w:hAnsi="仿宋" w:hint="eastAsia"/>
                <w:szCs w:val="24"/>
              </w:rPr>
              <w:t>的</w:t>
            </w:r>
            <w:r w:rsidRPr="00D358E6">
              <w:rPr>
                <w:rFonts w:ascii="仿宋" w:eastAsia="仿宋" w:hAnsi="仿宋"/>
                <w:szCs w:val="24"/>
              </w:rPr>
              <w:t>相关规定</w:t>
            </w:r>
            <w:r w:rsidRPr="00D358E6">
              <w:rPr>
                <w:rFonts w:ascii="仿宋" w:eastAsia="仿宋" w:hAnsi="仿宋" w:hint="eastAsia"/>
                <w:szCs w:val="24"/>
              </w:rPr>
              <w:t>全程回避</w:t>
            </w:r>
            <w:r w:rsidRPr="00D358E6">
              <w:rPr>
                <w:rFonts w:ascii="仿宋" w:eastAsia="仿宋" w:hAnsi="仿宋"/>
                <w:szCs w:val="24"/>
              </w:rPr>
              <w:t>。</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szCs w:val="24"/>
              </w:rPr>
              <w:t>（</w:t>
            </w:r>
            <w:r w:rsidRPr="00D358E6">
              <w:rPr>
                <w:rFonts w:ascii="仿宋" w:eastAsia="仿宋" w:hAnsi="仿宋" w:hint="eastAsia"/>
                <w:szCs w:val="24"/>
              </w:rPr>
              <w:t>三</w:t>
            </w:r>
            <w:r w:rsidRPr="00D358E6">
              <w:rPr>
                <w:rFonts w:ascii="仿宋" w:eastAsia="仿宋" w:hAnsi="仿宋"/>
                <w:szCs w:val="24"/>
              </w:rPr>
              <w:t>）论文答辩委员会由校内外5位以上（含5位）教授组成。</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szCs w:val="24"/>
              </w:rPr>
              <w:t>（五）博士学位的授予</w:t>
            </w:r>
            <w:r w:rsidRPr="00D358E6">
              <w:rPr>
                <w:rFonts w:ascii="仿宋" w:eastAsia="仿宋" w:hAnsi="仿宋" w:hint="eastAsia"/>
                <w:szCs w:val="24"/>
              </w:rPr>
              <w:t>应符合《中国政法大学学位授予办法》（法大发〔</w:t>
            </w:r>
            <w:r w:rsidRPr="00D358E6">
              <w:rPr>
                <w:rFonts w:ascii="仿宋" w:eastAsia="仿宋" w:hAnsi="仿宋"/>
                <w:szCs w:val="24"/>
              </w:rPr>
              <w:t>2016〕44号</w:t>
            </w:r>
            <w:r w:rsidRPr="00D358E6">
              <w:rPr>
                <w:rFonts w:ascii="仿宋" w:eastAsia="仿宋" w:hAnsi="仿宋" w:hint="eastAsia"/>
                <w:szCs w:val="24"/>
              </w:rPr>
              <w:t>）和</w:t>
            </w:r>
            <w:r w:rsidRPr="00D358E6">
              <w:rPr>
                <w:rFonts w:ascii="仿宋" w:eastAsia="仿宋" w:hAnsi="仿宋"/>
                <w:szCs w:val="24"/>
              </w:rPr>
              <w:t>《中华人民共和国学位条例》的要求。</w:t>
            </w:r>
          </w:p>
          <w:p w:rsidR="00345636" w:rsidRPr="00D358E6" w:rsidRDefault="00345636">
            <w:pPr>
              <w:spacing w:line="360" w:lineRule="auto"/>
              <w:ind w:firstLineChars="200" w:firstLine="480"/>
              <w:rPr>
                <w:rFonts w:ascii="仿宋" w:eastAsia="仿宋" w:hAnsi="仿宋" w:hint="eastAsia"/>
                <w:szCs w:val="24"/>
              </w:rPr>
            </w:pPr>
          </w:p>
          <w:p w:rsidR="00345636" w:rsidRPr="00D358E6" w:rsidRDefault="00345636">
            <w:pPr>
              <w:spacing w:line="360" w:lineRule="auto"/>
              <w:ind w:firstLineChars="200" w:firstLine="480"/>
              <w:rPr>
                <w:rFonts w:ascii="仿宋" w:eastAsia="仿宋" w:hAnsi="仿宋"/>
                <w:szCs w:val="24"/>
              </w:rPr>
            </w:pPr>
          </w:p>
        </w:tc>
      </w:tr>
      <w:tr w:rsidR="00345636" w:rsidRPr="00D358E6">
        <w:trPr>
          <w:trHeight w:val="20"/>
        </w:trPr>
        <w:tc>
          <w:tcPr>
            <w:tcW w:w="2046" w:type="dxa"/>
            <w:tcBorders>
              <w:top w:val="single" w:sz="4" w:space="0" w:color="auto"/>
              <w:bottom w:val="single" w:sz="4" w:space="0" w:color="auto"/>
              <w:right w:val="single" w:sz="4" w:space="0" w:color="auto"/>
            </w:tcBorders>
            <w:vAlign w:val="center"/>
          </w:tcPr>
          <w:p w:rsidR="00345636" w:rsidRPr="00D358E6" w:rsidRDefault="00345636">
            <w:pPr>
              <w:jc w:val="left"/>
              <w:outlineLvl w:val="0"/>
              <w:rPr>
                <w:rFonts w:ascii="仿宋" w:eastAsia="仿宋" w:hAnsi="仿宋"/>
              </w:rPr>
            </w:pPr>
            <w:r w:rsidRPr="00D358E6">
              <w:rPr>
                <w:rFonts w:ascii="仿宋" w:eastAsia="仿宋" w:hAnsi="仿宋"/>
              </w:rPr>
              <w:lastRenderedPageBreak/>
              <w:t>十一、参考文献</w:t>
            </w:r>
          </w:p>
          <w:p w:rsidR="00345636" w:rsidRPr="00D358E6" w:rsidRDefault="00345636">
            <w:pPr>
              <w:jc w:val="left"/>
              <w:outlineLvl w:val="0"/>
              <w:rPr>
                <w:rFonts w:ascii="仿宋" w:eastAsia="仿宋" w:hAnsi="仿宋"/>
              </w:rPr>
            </w:pPr>
          </w:p>
        </w:tc>
        <w:tc>
          <w:tcPr>
            <w:tcW w:w="6885" w:type="dxa"/>
            <w:gridSpan w:val="4"/>
            <w:tcBorders>
              <w:top w:val="single" w:sz="4" w:space="0" w:color="auto"/>
              <w:left w:val="single" w:sz="4" w:space="0" w:color="auto"/>
              <w:bottom w:val="single" w:sz="4" w:space="0" w:color="auto"/>
            </w:tcBorders>
            <w:vAlign w:val="center"/>
          </w:tcPr>
          <w:p w:rsidR="00345636" w:rsidRPr="00D358E6" w:rsidRDefault="00345636">
            <w:pPr>
              <w:spacing w:line="360" w:lineRule="auto"/>
              <w:ind w:firstLineChars="200" w:firstLine="482"/>
              <w:rPr>
                <w:rFonts w:ascii="仿宋" w:eastAsia="仿宋" w:hAnsi="仿宋"/>
                <w:b/>
                <w:szCs w:val="24"/>
              </w:rPr>
            </w:pPr>
            <w:r w:rsidRPr="00D358E6">
              <w:rPr>
                <w:rFonts w:ascii="仿宋" w:eastAsia="仿宋" w:hAnsi="仿宋" w:hint="eastAsia"/>
                <w:b/>
                <w:szCs w:val="24"/>
              </w:rPr>
              <w:t>一、必读文献（20本）</w:t>
            </w:r>
          </w:p>
          <w:p w:rsidR="00345636" w:rsidRPr="00D358E6" w:rsidRDefault="00345636">
            <w:pPr>
              <w:spacing w:line="360" w:lineRule="auto"/>
              <w:ind w:firstLineChars="200" w:firstLine="482"/>
              <w:rPr>
                <w:rFonts w:ascii="仿宋" w:eastAsia="仿宋" w:hAnsi="仿宋"/>
                <w:b/>
                <w:szCs w:val="24"/>
              </w:rPr>
            </w:pPr>
            <w:r w:rsidRPr="00D358E6">
              <w:rPr>
                <w:rFonts w:ascii="仿宋" w:eastAsia="仿宋" w:hAnsi="仿宋" w:hint="eastAsia"/>
                <w:b/>
                <w:szCs w:val="24"/>
              </w:rPr>
              <w:t>中文原著：</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1、刘永佶著：《政治经济学方法论史》，中共中央党校出版社1988年版。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2、徐崇温著：《“西方马克思主义”论丛》，重庆出版社1989年版。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3、厉以宁著：《资本主义的起源》，商务印书馆2003年版。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4、顾海良、张雷声著：《20世纪国外马克思主义经济思想史》，经济科学出版社2006年版。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5、程恩富等著：《马克思主义经济思想史·欧美卷》，东方出版中心2006年版。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6、曾枝盛主编：《国外学者对马克思主义若干问题的最新研究》，中国人民大学出版社2006年版。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7、朱钟棣著：《国外马克思主义经济学新探》，上海人民出版社2007年版。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8、张亮编：《英国新左派思想家》，江苏人民出版社2010年版。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lastRenderedPageBreak/>
              <w:t>9、徐崇温著：《怎样认识“西方马克思主义”》，重庆出版社2012年版。</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hint="eastAsia"/>
                <w:szCs w:val="24"/>
              </w:rPr>
              <w:t>10、顾海良著：《马克思经济思想史论》，经济科学出版社2005年版。</w:t>
            </w:r>
          </w:p>
          <w:p w:rsidR="00345636" w:rsidRPr="00D358E6" w:rsidRDefault="00345636">
            <w:pPr>
              <w:spacing w:line="360" w:lineRule="auto"/>
              <w:ind w:firstLineChars="200" w:firstLine="482"/>
              <w:rPr>
                <w:rFonts w:ascii="仿宋" w:eastAsia="仿宋" w:hAnsi="仿宋"/>
                <w:b/>
                <w:szCs w:val="24"/>
              </w:rPr>
            </w:pPr>
            <w:r w:rsidRPr="00D358E6">
              <w:rPr>
                <w:rFonts w:ascii="仿宋" w:eastAsia="仿宋" w:hAnsi="仿宋" w:hint="eastAsia"/>
                <w:b/>
                <w:szCs w:val="24"/>
              </w:rPr>
              <w:t>中文译著：</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11、[英]琼·罗宾逊、约翰·伊特韦尔著，</w:t>
            </w:r>
            <w:proofErr w:type="gramStart"/>
            <w:r w:rsidRPr="00D358E6">
              <w:rPr>
                <w:rFonts w:ascii="仿宋" w:eastAsia="仿宋" w:hAnsi="仿宋" w:hint="eastAsia"/>
                <w:szCs w:val="24"/>
              </w:rPr>
              <w:t>陈彪如译</w:t>
            </w:r>
            <w:proofErr w:type="gramEnd"/>
            <w:r w:rsidRPr="00D358E6">
              <w:rPr>
                <w:rFonts w:ascii="仿宋" w:eastAsia="仿宋" w:hAnsi="仿宋" w:hint="eastAsia"/>
                <w:szCs w:val="24"/>
              </w:rPr>
              <w:t>：《现代经济学导论》，商务印书馆1982年版。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12、［美］霍华德·谢尔曼著，云岭译：《激进政治经济学基础》，商务印书馆1993年版。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13、[美]熊彼特著，朱</w:t>
            </w:r>
            <w:proofErr w:type="gramStart"/>
            <w:r w:rsidRPr="00D358E6">
              <w:rPr>
                <w:rFonts w:ascii="仿宋" w:eastAsia="仿宋" w:hAnsi="仿宋" w:hint="eastAsia"/>
                <w:szCs w:val="24"/>
              </w:rPr>
              <w:t>泱</w:t>
            </w:r>
            <w:proofErr w:type="gramEnd"/>
            <w:r w:rsidRPr="00D358E6">
              <w:rPr>
                <w:rFonts w:ascii="仿宋" w:eastAsia="仿宋" w:hAnsi="仿宋" w:hint="eastAsia"/>
                <w:szCs w:val="24"/>
              </w:rPr>
              <w:t>等译：《经济分析史》第1、2、3卷，商务印书馆1994年版。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14、[美]熊彼特著，吴良健译：《资本主义、社会主义与民主》，商务印书馆1999年版。</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hint="eastAsia"/>
                <w:szCs w:val="24"/>
              </w:rPr>
              <w:t>15、[英]霍华德、金著，郑吉伟等译：《马克思主义经济学说史1929-1990》，中央编译出版社2003年版。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16、[加]迈克尔﹒A﹒莱博维奇著，崔秀红译：《超越&lt;资本论&gt;——马克思的工人阶级政治经济学》，经济科学出版社2007年版。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17、[美]约翰﹒</w:t>
            </w:r>
            <w:r w:rsidRPr="00D358E6">
              <w:rPr>
                <w:rFonts w:ascii="仿宋" w:eastAsia="仿宋" w:hAnsi="仿宋"/>
                <w:szCs w:val="24"/>
              </w:rPr>
              <w:t>E</w:t>
            </w:r>
            <w:r w:rsidRPr="00D358E6">
              <w:rPr>
                <w:rFonts w:ascii="仿宋" w:eastAsia="仿宋" w:hAnsi="仿宋" w:hint="eastAsia"/>
                <w:szCs w:val="24"/>
              </w:rPr>
              <w:t>﹒罗默著，汪立鑫等译：《马克思主义经济理论的分析基础》，上海人民出版社</w:t>
            </w:r>
            <w:r w:rsidRPr="00D358E6">
              <w:rPr>
                <w:rFonts w:ascii="仿宋" w:eastAsia="仿宋" w:hAnsi="仿宋"/>
                <w:szCs w:val="24"/>
              </w:rPr>
              <w:t>2007</w:t>
            </w:r>
            <w:r w:rsidRPr="00D358E6">
              <w:rPr>
                <w:rFonts w:ascii="仿宋" w:eastAsia="仿宋" w:hAnsi="仿宋" w:hint="eastAsia"/>
                <w:szCs w:val="24"/>
              </w:rPr>
              <w:t>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18、《马克思恩格斯文集》第5、6、7卷，人民出版社2009年版。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19、[美]罗伯特﹒布伦纳著，郑吉伟译：《全球动荡的经济学》，中国人民大学出版社2012年版。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20、[美]大卫﹒哈维著，刘英译：《跟大卫﹒哈维读〈资本论〉》，上海译文出版社2014年版。</w:t>
            </w:r>
          </w:p>
          <w:p w:rsidR="00345636" w:rsidRPr="00D358E6" w:rsidRDefault="00345636">
            <w:pPr>
              <w:spacing w:line="360" w:lineRule="auto"/>
              <w:ind w:firstLine="482"/>
              <w:rPr>
                <w:rFonts w:ascii="仿宋" w:eastAsia="仿宋" w:hAnsi="仿宋"/>
                <w:b/>
                <w:szCs w:val="24"/>
              </w:rPr>
            </w:pPr>
            <w:r w:rsidRPr="00D358E6">
              <w:rPr>
                <w:rFonts w:ascii="仿宋" w:eastAsia="仿宋" w:hAnsi="仿宋" w:hint="eastAsia"/>
                <w:b/>
                <w:szCs w:val="24"/>
              </w:rPr>
              <w:t>二、选读文献（不超过50本）</w:t>
            </w:r>
          </w:p>
          <w:p w:rsidR="00345636" w:rsidRPr="00D358E6" w:rsidRDefault="00345636">
            <w:pPr>
              <w:spacing w:line="360" w:lineRule="auto"/>
              <w:ind w:firstLineChars="200" w:firstLine="482"/>
              <w:rPr>
                <w:rFonts w:ascii="仿宋" w:eastAsia="仿宋" w:hAnsi="仿宋" w:hint="eastAsia"/>
                <w:b/>
                <w:szCs w:val="24"/>
              </w:rPr>
            </w:pPr>
            <w:r w:rsidRPr="00D358E6">
              <w:rPr>
                <w:rFonts w:ascii="仿宋" w:eastAsia="仿宋" w:hAnsi="仿宋" w:hint="eastAsia"/>
                <w:b/>
                <w:szCs w:val="24"/>
              </w:rPr>
              <w:t>中文译著：</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lastRenderedPageBreak/>
              <w:t>21、[美]保罗·巴兰和保罗·斯威齐：《垄断资本——论美国的经济和社会秩序》，南开大学政治经济学系译，商务印书馆1977年版。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22、[英]安德森著，高铦译：《西方马克思主义探讨》，人民出版社1982年版。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23、[英]安德森著，余文烈译：《当代西方马克思主义》，东方出版社1989年版。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24、[英]杰</w:t>
            </w:r>
            <w:proofErr w:type="gramStart"/>
            <w:r w:rsidRPr="00D358E6">
              <w:rPr>
                <w:rFonts w:ascii="仿宋" w:eastAsia="仿宋" w:hAnsi="仿宋" w:hint="eastAsia"/>
                <w:szCs w:val="24"/>
              </w:rPr>
              <w:t>弗</w:t>
            </w:r>
            <w:proofErr w:type="gramEnd"/>
            <w:r w:rsidRPr="00D358E6">
              <w:rPr>
                <w:rFonts w:ascii="仿宋" w:eastAsia="仿宋" w:hAnsi="仿宋" w:hint="eastAsia"/>
                <w:szCs w:val="24"/>
              </w:rPr>
              <w:t>﹒霍奇森著，于树生、陈东威译：《资本主义，价值和剥削——一种激进理论》，商务印书馆</w:t>
            </w:r>
            <w:r w:rsidRPr="00D358E6">
              <w:rPr>
                <w:rFonts w:ascii="仿宋" w:eastAsia="仿宋" w:hAnsi="仿宋"/>
                <w:szCs w:val="24"/>
              </w:rPr>
              <w:t>1990</w:t>
            </w:r>
            <w:r w:rsidRPr="00D358E6">
              <w:rPr>
                <w:rFonts w:ascii="仿宋" w:eastAsia="仿宋" w:hAnsi="仿宋" w:hint="eastAsia"/>
                <w:szCs w:val="24"/>
              </w:rPr>
              <w:t>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25、[加]本·阿格尔著，慎之等译：《西方马克思主义概论》，中国人民大学出版社1991年版。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26、[匈]卢卡奇著，</w:t>
            </w:r>
            <w:proofErr w:type="gramStart"/>
            <w:r w:rsidRPr="00D358E6">
              <w:rPr>
                <w:rFonts w:ascii="仿宋" w:eastAsia="仿宋" w:hAnsi="仿宋" w:hint="eastAsia"/>
                <w:szCs w:val="24"/>
              </w:rPr>
              <w:t>杜章智</w:t>
            </w:r>
            <w:proofErr w:type="gramEnd"/>
            <w:r w:rsidRPr="00D358E6">
              <w:rPr>
                <w:rFonts w:ascii="仿宋" w:eastAsia="仿宋" w:hAnsi="仿宋" w:hint="eastAsia"/>
                <w:szCs w:val="24"/>
              </w:rPr>
              <w:t>等译：《历史与阶级意识》，商务印书馆1992年版。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27、[法]德里达著，何一译：《马克思的幽灵》，中国人民大学出版社1999年版。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28、[美]保罗·巴兰著，蔡中兴、杨宇光译：《增长的政治经济学》，商务印书馆2000年版。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29、[美]约翰</w:t>
            </w:r>
            <w:r w:rsidRPr="00D358E6">
              <w:rPr>
                <w:rFonts w:ascii="仿宋" w:eastAsia="仿宋" w:hAnsi="仿宋" w:cs="宋体" w:hint="eastAsia"/>
                <w:szCs w:val="24"/>
              </w:rPr>
              <w:t>﹒</w:t>
            </w:r>
            <w:r w:rsidRPr="00D358E6">
              <w:rPr>
                <w:rFonts w:ascii="仿宋" w:eastAsia="仿宋" w:hAnsi="仿宋" w:cs="仿宋"/>
                <w:szCs w:val="24"/>
              </w:rPr>
              <w:t>E</w:t>
            </w:r>
            <w:r w:rsidRPr="00D358E6">
              <w:rPr>
                <w:rFonts w:ascii="仿宋" w:eastAsia="仿宋" w:hAnsi="仿宋" w:cs="宋体" w:hint="eastAsia"/>
                <w:szCs w:val="24"/>
              </w:rPr>
              <w:t>﹒</w:t>
            </w:r>
            <w:r w:rsidRPr="00D358E6">
              <w:rPr>
                <w:rFonts w:ascii="仿宋" w:eastAsia="仿宋" w:hAnsi="仿宋" w:cs="仿宋" w:hint="eastAsia"/>
                <w:szCs w:val="24"/>
              </w:rPr>
              <w:t>罗默著，段忠桥、刘磊译：《在自由中丧失——马克思主义经济哲学导论》，经济科学出版社2003年版。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30、[美]罗伯特·布伦纳著，王升生译：《繁荣与泡沫——全球视角中的美国经济》，经济科学出版社2003年版。</w:t>
            </w:r>
          </w:p>
          <w:p w:rsidR="00345636" w:rsidRPr="00D358E6" w:rsidRDefault="00345636">
            <w:pPr>
              <w:spacing w:line="360" w:lineRule="auto"/>
              <w:ind w:firstLine="482"/>
              <w:rPr>
                <w:rFonts w:ascii="仿宋" w:eastAsia="仿宋" w:hAnsi="仿宋" w:hint="eastAsia"/>
                <w:szCs w:val="24"/>
              </w:rPr>
            </w:pPr>
            <w:r w:rsidRPr="00D358E6">
              <w:rPr>
                <w:rFonts w:ascii="仿宋" w:eastAsia="仿宋" w:hAnsi="仿宋" w:hint="eastAsia"/>
                <w:szCs w:val="24"/>
              </w:rPr>
              <w:t>31、[法]阿尔都塞著，李其庆、冯文光译：《读〈资本论〉》，中央编译出版社2005年版。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32、[法]阿尔都塞著，顾良译：《保卫马克思》，商务印书馆2006年版。</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hint="eastAsia"/>
                <w:szCs w:val="24"/>
              </w:rPr>
              <w:t>33、[英]梅格纳德·德赛著，汪澄清译：《马克思的复仇——资本主义的复苏和苏联集权社会主义的灭亡》，中国人民大学出版社2008年版。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lastRenderedPageBreak/>
              <w:t>34、[英]柯亨：《卡尔马克思的历史理论：一种辩护》，段中桥译，高等教育出版社2008年版。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35、[法]</w:t>
            </w:r>
            <w:proofErr w:type="gramStart"/>
            <w:r w:rsidRPr="00D358E6">
              <w:rPr>
                <w:rFonts w:ascii="仿宋" w:eastAsia="仿宋" w:hAnsi="仿宋" w:cs="仿宋" w:hint="eastAsia"/>
                <w:szCs w:val="24"/>
              </w:rPr>
              <w:t>洛</w:t>
            </w:r>
            <w:proofErr w:type="gramEnd"/>
            <w:r w:rsidRPr="00D358E6">
              <w:rPr>
                <w:rFonts w:ascii="仿宋" w:eastAsia="仿宋" w:hAnsi="仿宋" w:cs="仿宋" w:hint="eastAsia"/>
                <w:szCs w:val="24"/>
              </w:rPr>
              <w:t>克</w:t>
            </w:r>
            <w:proofErr w:type="gramStart"/>
            <w:r w:rsidRPr="00D358E6">
              <w:rPr>
                <w:rFonts w:ascii="仿宋" w:eastAsia="仿宋" w:hAnsi="仿宋" w:cs="仿宋" w:hint="eastAsia"/>
                <w:szCs w:val="24"/>
              </w:rPr>
              <w:t>曼</w:t>
            </w:r>
            <w:proofErr w:type="gramEnd"/>
            <w:r w:rsidRPr="00D358E6">
              <w:rPr>
                <w:rFonts w:ascii="仿宋" w:eastAsia="仿宋" w:hAnsi="仿宋" w:cs="仿宋" w:hint="eastAsia"/>
                <w:szCs w:val="24"/>
              </w:rPr>
              <w:t>著，杨学功等译：《马克思主义之后的马克思》，东方出版社2008年版。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36、[英]麦克莱伦著，李智译：《马克思以后的马克思主义》，中国人民大学出版社2008年版。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37、[英]科恩著，段忠桥译：《卡尔﹒马克思的历史理论》，中国人民大学出版社2008年版。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38、[美]乔恩﹒埃尔斯特著，何怀远译：《理解马克思》，中国人民大学出版社2008年版。</w:t>
            </w:r>
          </w:p>
          <w:p w:rsidR="00345636" w:rsidRPr="00D358E6" w:rsidRDefault="00345636">
            <w:pPr>
              <w:spacing w:line="360" w:lineRule="auto"/>
              <w:ind w:firstLineChars="200" w:firstLine="480"/>
              <w:rPr>
                <w:rFonts w:ascii="仿宋" w:eastAsia="仿宋" w:hAnsi="仿宋" w:hint="eastAsia"/>
                <w:szCs w:val="24"/>
              </w:rPr>
            </w:pPr>
            <w:r w:rsidRPr="00D358E6">
              <w:rPr>
                <w:rFonts w:ascii="仿宋" w:eastAsia="仿宋" w:hAnsi="仿宋" w:hint="eastAsia"/>
                <w:szCs w:val="24"/>
              </w:rPr>
              <w:t>39、[意]理查德﹒贝洛菲尔、罗伯特﹒</w:t>
            </w:r>
            <w:proofErr w:type="gramStart"/>
            <w:r w:rsidRPr="00D358E6">
              <w:rPr>
                <w:rFonts w:ascii="仿宋" w:eastAsia="仿宋" w:hAnsi="仿宋" w:hint="eastAsia"/>
                <w:szCs w:val="24"/>
              </w:rPr>
              <w:t>芬齐主编</w:t>
            </w:r>
            <w:proofErr w:type="gramEnd"/>
            <w:r w:rsidRPr="00D358E6">
              <w:rPr>
                <w:rFonts w:ascii="仿宋" w:eastAsia="仿宋" w:hAnsi="仿宋" w:hint="eastAsia"/>
                <w:szCs w:val="24"/>
              </w:rPr>
              <w:t>，徐素华译：《重读马克思——历史考证版之后的新视野》，东方出版社2010年版。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40、</w:t>
            </w:r>
            <w:r w:rsidRPr="00D358E6">
              <w:rPr>
                <w:rFonts w:ascii="仿宋" w:eastAsia="仿宋" w:hAnsi="仿宋" w:cs="仿宋"/>
                <w:szCs w:val="24"/>
              </w:rPr>
              <w:t>[</w:t>
            </w:r>
            <w:r w:rsidRPr="00D358E6">
              <w:rPr>
                <w:rFonts w:ascii="仿宋" w:eastAsia="仿宋" w:hAnsi="仿宋" w:cs="仿宋" w:hint="eastAsia"/>
                <w:szCs w:val="24"/>
              </w:rPr>
              <w:t>英</w:t>
            </w:r>
            <w:r w:rsidRPr="00D358E6">
              <w:rPr>
                <w:rFonts w:ascii="仿宋" w:eastAsia="仿宋" w:hAnsi="仿宋" w:cs="仿宋"/>
                <w:szCs w:val="24"/>
              </w:rPr>
              <w:t>]</w:t>
            </w:r>
            <w:r w:rsidRPr="00D358E6">
              <w:rPr>
                <w:rFonts w:ascii="仿宋" w:eastAsia="仿宋" w:hAnsi="仿宋" w:cs="仿宋" w:hint="eastAsia"/>
                <w:szCs w:val="24"/>
              </w:rPr>
              <w:t>戈兰</w:t>
            </w:r>
            <w:r w:rsidRPr="00D358E6">
              <w:rPr>
                <w:rFonts w:ascii="仿宋" w:eastAsia="仿宋" w:hAnsi="仿宋" w:cs="宋体" w:hint="eastAsia"/>
                <w:szCs w:val="24"/>
              </w:rPr>
              <w:t>﹒</w:t>
            </w:r>
            <w:proofErr w:type="gramStart"/>
            <w:r w:rsidRPr="00D358E6">
              <w:rPr>
                <w:rFonts w:ascii="仿宋" w:eastAsia="仿宋" w:hAnsi="仿宋" w:cs="仿宋" w:hint="eastAsia"/>
                <w:szCs w:val="24"/>
              </w:rPr>
              <w:t>瑟</w:t>
            </w:r>
            <w:proofErr w:type="gramEnd"/>
            <w:r w:rsidRPr="00D358E6">
              <w:rPr>
                <w:rFonts w:ascii="仿宋" w:eastAsia="仿宋" w:hAnsi="仿宋" w:cs="仿宋" w:hint="eastAsia"/>
                <w:szCs w:val="24"/>
              </w:rPr>
              <w:t>伯恩著，孟建华译：《从马克思主义到后马克思主义？》，社会科学文献出版社</w:t>
            </w:r>
            <w:r w:rsidRPr="00D358E6">
              <w:rPr>
                <w:rFonts w:ascii="仿宋" w:eastAsia="仿宋" w:hAnsi="仿宋" w:cs="仿宋"/>
                <w:szCs w:val="24"/>
              </w:rPr>
              <w:t>2011</w:t>
            </w:r>
            <w:r w:rsidRPr="00D358E6">
              <w:rPr>
                <w:rFonts w:ascii="仿宋" w:eastAsia="仿宋" w:hAnsi="仿宋" w:cs="仿宋" w:hint="eastAsia"/>
                <w:szCs w:val="24"/>
              </w:rPr>
              <w:t>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41、</w:t>
            </w:r>
            <w:r w:rsidRPr="00D358E6">
              <w:rPr>
                <w:rFonts w:ascii="仿宋" w:eastAsia="仿宋" w:hAnsi="仿宋" w:cs="仿宋"/>
                <w:szCs w:val="24"/>
              </w:rPr>
              <w:t>[</w:t>
            </w:r>
            <w:r w:rsidRPr="00D358E6">
              <w:rPr>
                <w:rFonts w:ascii="仿宋" w:eastAsia="仿宋" w:hAnsi="仿宋" w:cs="仿宋" w:hint="eastAsia"/>
                <w:szCs w:val="24"/>
              </w:rPr>
              <w:t>英</w:t>
            </w:r>
            <w:r w:rsidRPr="00D358E6">
              <w:rPr>
                <w:rFonts w:ascii="仿宋" w:eastAsia="仿宋" w:hAnsi="仿宋" w:cs="仿宋"/>
                <w:szCs w:val="24"/>
              </w:rPr>
              <w:t>]</w:t>
            </w:r>
            <w:r w:rsidRPr="00D358E6">
              <w:rPr>
                <w:rFonts w:ascii="仿宋" w:eastAsia="仿宋" w:hAnsi="仿宋" w:cs="仿宋" w:hint="eastAsia"/>
                <w:szCs w:val="24"/>
              </w:rPr>
              <w:t>彼得</w:t>
            </w:r>
            <w:r w:rsidRPr="00D358E6">
              <w:rPr>
                <w:rFonts w:ascii="仿宋" w:eastAsia="仿宋" w:hAnsi="仿宋" w:cs="宋体" w:hint="eastAsia"/>
                <w:szCs w:val="24"/>
              </w:rPr>
              <w:t>﹒</w:t>
            </w:r>
            <w:r w:rsidRPr="00D358E6">
              <w:rPr>
                <w:rFonts w:ascii="仿宋" w:eastAsia="仿宋" w:hAnsi="仿宋" w:cs="仿宋" w:hint="eastAsia"/>
                <w:szCs w:val="24"/>
              </w:rPr>
              <w:t>沃斯利著，</w:t>
            </w:r>
            <w:proofErr w:type="gramStart"/>
            <w:r w:rsidRPr="00D358E6">
              <w:rPr>
                <w:rFonts w:ascii="仿宋" w:eastAsia="仿宋" w:hAnsi="仿宋" w:cs="仿宋" w:hint="eastAsia"/>
                <w:szCs w:val="24"/>
              </w:rPr>
              <w:t>铁省林</w:t>
            </w:r>
            <w:proofErr w:type="gramEnd"/>
            <w:r w:rsidRPr="00D358E6">
              <w:rPr>
                <w:rFonts w:ascii="仿宋" w:eastAsia="仿宋" w:hAnsi="仿宋" w:cs="仿宋" w:hint="eastAsia"/>
                <w:szCs w:val="24"/>
              </w:rPr>
              <w:t>等译：《马克思与马克思主义》，江苏人民出版社</w:t>
            </w:r>
            <w:r w:rsidRPr="00D358E6">
              <w:rPr>
                <w:rFonts w:ascii="仿宋" w:eastAsia="仿宋" w:hAnsi="仿宋" w:cs="仿宋"/>
                <w:szCs w:val="24"/>
              </w:rPr>
              <w:t>2011</w:t>
            </w:r>
            <w:r w:rsidRPr="00D358E6">
              <w:rPr>
                <w:rFonts w:ascii="仿宋" w:eastAsia="仿宋" w:hAnsi="仿宋" w:cs="仿宋" w:hint="eastAsia"/>
                <w:szCs w:val="24"/>
              </w:rPr>
              <w:t>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42、[英]西</w:t>
            </w:r>
            <w:proofErr w:type="gramStart"/>
            <w:r w:rsidRPr="00D358E6">
              <w:rPr>
                <w:rFonts w:ascii="仿宋" w:eastAsia="仿宋" w:hAnsi="仿宋" w:cs="仿宋" w:hint="eastAsia"/>
                <w:szCs w:val="24"/>
              </w:rPr>
              <w:t>姆</w:t>
            </w:r>
            <w:proofErr w:type="gramEnd"/>
            <w:r w:rsidRPr="00D358E6">
              <w:rPr>
                <w:rFonts w:ascii="仿宋" w:eastAsia="仿宋" w:hAnsi="仿宋" w:cs="仿宋" w:hint="eastAsia"/>
                <w:szCs w:val="24"/>
              </w:rPr>
              <w:t>著，吕增奎译：《后马克思主义思想史》，江苏人民出版社2011年版。</w:t>
            </w:r>
          </w:p>
          <w:p w:rsidR="00345636" w:rsidRPr="00D358E6" w:rsidRDefault="00345636">
            <w:pPr>
              <w:spacing w:line="360" w:lineRule="auto"/>
              <w:ind w:firstLineChars="200" w:firstLine="480"/>
              <w:rPr>
                <w:rFonts w:ascii="仿宋" w:eastAsia="仿宋" w:hAnsi="仿宋" w:cs="仿宋" w:hint="eastAsia"/>
                <w:szCs w:val="24"/>
              </w:rPr>
            </w:pPr>
            <w:r w:rsidRPr="00D358E6">
              <w:rPr>
                <w:rFonts w:ascii="仿宋" w:eastAsia="仿宋" w:hAnsi="仿宋" w:cs="仿宋" w:hint="eastAsia"/>
                <w:szCs w:val="24"/>
              </w:rPr>
              <w:t>43、</w:t>
            </w:r>
            <w:r w:rsidRPr="00D358E6">
              <w:rPr>
                <w:rFonts w:ascii="仿宋" w:eastAsia="仿宋" w:hAnsi="仿宋" w:cs="仿宋"/>
                <w:szCs w:val="24"/>
              </w:rPr>
              <w:t>[</w:t>
            </w:r>
            <w:r w:rsidRPr="00D358E6">
              <w:rPr>
                <w:rFonts w:ascii="仿宋" w:eastAsia="仿宋" w:hAnsi="仿宋" w:cs="仿宋" w:hint="eastAsia"/>
                <w:szCs w:val="24"/>
              </w:rPr>
              <w:t>南非</w:t>
            </w:r>
            <w:r w:rsidRPr="00D358E6">
              <w:rPr>
                <w:rFonts w:ascii="仿宋" w:eastAsia="仿宋" w:hAnsi="仿宋" w:cs="仿宋"/>
                <w:szCs w:val="24"/>
              </w:rPr>
              <w:t>]</w:t>
            </w:r>
            <w:r w:rsidRPr="00D358E6">
              <w:rPr>
                <w:rFonts w:ascii="仿宋" w:eastAsia="仿宋" w:hAnsi="仿宋" w:cs="仿宋" w:hint="eastAsia"/>
                <w:szCs w:val="24"/>
              </w:rPr>
              <w:t>达里尔﹒格雷泽、</w:t>
            </w:r>
            <w:r w:rsidRPr="00D358E6">
              <w:rPr>
                <w:rFonts w:ascii="仿宋" w:eastAsia="仿宋" w:hAnsi="仿宋" w:cs="仿宋"/>
                <w:szCs w:val="24"/>
              </w:rPr>
              <w:t>[</w:t>
            </w:r>
            <w:r w:rsidRPr="00D358E6">
              <w:rPr>
                <w:rFonts w:ascii="仿宋" w:eastAsia="仿宋" w:hAnsi="仿宋" w:cs="仿宋" w:hint="eastAsia"/>
                <w:szCs w:val="24"/>
              </w:rPr>
              <w:t>英</w:t>
            </w:r>
            <w:r w:rsidRPr="00D358E6">
              <w:rPr>
                <w:rFonts w:ascii="仿宋" w:eastAsia="仿宋" w:hAnsi="仿宋" w:cs="仿宋"/>
                <w:szCs w:val="24"/>
              </w:rPr>
              <w:t xml:space="preserve">] </w:t>
            </w:r>
            <w:r w:rsidRPr="00D358E6">
              <w:rPr>
                <w:rFonts w:ascii="仿宋" w:eastAsia="仿宋" w:hAnsi="仿宋" w:cs="仿宋" w:hint="eastAsia"/>
                <w:szCs w:val="24"/>
              </w:rPr>
              <w:t>戴维﹒</w:t>
            </w:r>
            <w:r w:rsidRPr="00D358E6">
              <w:rPr>
                <w:rFonts w:ascii="仿宋" w:eastAsia="仿宋" w:hAnsi="仿宋" w:cs="仿宋"/>
                <w:szCs w:val="24"/>
              </w:rPr>
              <w:t>M</w:t>
            </w:r>
            <w:r w:rsidRPr="00D358E6">
              <w:rPr>
                <w:rFonts w:ascii="仿宋" w:eastAsia="仿宋" w:hAnsi="仿宋" w:cs="宋体" w:hint="eastAsia"/>
                <w:szCs w:val="24"/>
              </w:rPr>
              <w:t>﹒</w:t>
            </w:r>
            <w:r w:rsidRPr="00D358E6">
              <w:rPr>
                <w:rFonts w:ascii="仿宋" w:eastAsia="仿宋" w:hAnsi="仿宋" w:cs="仿宋" w:hint="eastAsia"/>
                <w:szCs w:val="24"/>
              </w:rPr>
              <w:t>沃克尔编，王立胜译：《</w:t>
            </w:r>
            <w:r w:rsidRPr="00D358E6">
              <w:rPr>
                <w:rFonts w:ascii="仿宋" w:eastAsia="仿宋" w:hAnsi="仿宋" w:cs="仿宋"/>
                <w:szCs w:val="24"/>
              </w:rPr>
              <w:t>20</w:t>
            </w:r>
            <w:r w:rsidRPr="00D358E6">
              <w:rPr>
                <w:rFonts w:ascii="仿宋" w:eastAsia="仿宋" w:hAnsi="仿宋" w:cs="仿宋" w:hint="eastAsia"/>
                <w:szCs w:val="24"/>
              </w:rPr>
              <w:t>世纪的马克思主义——全球导论》，江苏人民出版社</w:t>
            </w:r>
            <w:r w:rsidRPr="00D358E6">
              <w:rPr>
                <w:rFonts w:ascii="仿宋" w:eastAsia="仿宋" w:hAnsi="仿宋" w:cs="仿宋"/>
                <w:szCs w:val="24"/>
              </w:rPr>
              <w:t>2011</w:t>
            </w:r>
            <w:r w:rsidRPr="00D358E6">
              <w:rPr>
                <w:rFonts w:ascii="仿宋" w:eastAsia="仿宋" w:hAnsi="仿宋" w:cs="仿宋" w:hint="eastAsia"/>
                <w:szCs w:val="24"/>
              </w:rPr>
              <w:t>年版。</w:t>
            </w:r>
          </w:p>
          <w:p w:rsidR="00345636" w:rsidRPr="00D358E6" w:rsidRDefault="00345636">
            <w:pPr>
              <w:spacing w:line="360" w:lineRule="auto"/>
              <w:ind w:firstLineChars="200" w:firstLine="482"/>
              <w:rPr>
                <w:rFonts w:ascii="仿宋" w:eastAsia="仿宋" w:hAnsi="仿宋" w:hint="eastAsia"/>
                <w:b/>
                <w:szCs w:val="24"/>
              </w:rPr>
            </w:pPr>
            <w:r w:rsidRPr="00D358E6">
              <w:rPr>
                <w:rFonts w:ascii="仿宋" w:eastAsia="仿宋" w:hAnsi="仿宋" w:hint="eastAsia"/>
                <w:b/>
                <w:szCs w:val="24"/>
              </w:rPr>
              <w:t>外文书目：</w:t>
            </w:r>
          </w:p>
          <w:p w:rsidR="00345636" w:rsidRPr="00D358E6" w:rsidRDefault="00345636">
            <w:pPr>
              <w:spacing w:line="360" w:lineRule="auto"/>
              <w:ind w:left="480"/>
              <w:rPr>
                <w:rFonts w:ascii="仿宋" w:eastAsia="仿宋" w:hAnsi="仿宋" w:hint="eastAsia"/>
                <w:szCs w:val="24"/>
              </w:rPr>
            </w:pPr>
            <w:r w:rsidRPr="00D358E6">
              <w:rPr>
                <w:rFonts w:ascii="仿宋" w:eastAsia="仿宋" w:hAnsi="仿宋" w:hint="eastAsia"/>
                <w:szCs w:val="24"/>
              </w:rPr>
              <w:t>44、Martin　Jay：Marxism and Totality，University　of</w:t>
            </w:r>
          </w:p>
          <w:p w:rsidR="00345636" w:rsidRPr="00D358E6" w:rsidRDefault="00345636">
            <w:pPr>
              <w:spacing w:line="360" w:lineRule="auto"/>
              <w:rPr>
                <w:rFonts w:ascii="仿宋" w:eastAsia="仿宋" w:hAnsi="仿宋" w:hint="eastAsia"/>
                <w:szCs w:val="24"/>
              </w:rPr>
            </w:pPr>
            <w:r w:rsidRPr="00D358E6">
              <w:rPr>
                <w:rFonts w:ascii="仿宋" w:eastAsia="仿宋" w:hAnsi="仿宋" w:hint="eastAsia"/>
                <w:szCs w:val="24"/>
              </w:rPr>
              <w:t xml:space="preserve"> California Press，</w:t>
            </w:r>
            <w:proofErr w:type="spellStart"/>
            <w:r w:rsidRPr="00D358E6">
              <w:rPr>
                <w:rFonts w:ascii="仿宋" w:eastAsia="仿宋" w:hAnsi="仿宋" w:hint="eastAsia"/>
                <w:szCs w:val="24"/>
              </w:rPr>
              <w:t>Berkerly</w:t>
            </w:r>
            <w:proofErr w:type="spellEnd"/>
            <w:r w:rsidRPr="00D358E6">
              <w:rPr>
                <w:rFonts w:ascii="仿宋" w:eastAsia="仿宋" w:hAnsi="仿宋" w:hint="eastAsia"/>
                <w:szCs w:val="24"/>
              </w:rPr>
              <w:t>·Los Angeles，1984.</w:t>
            </w:r>
          </w:p>
          <w:p w:rsidR="00345636" w:rsidRPr="00D358E6" w:rsidRDefault="00345636">
            <w:pPr>
              <w:spacing w:line="360" w:lineRule="auto"/>
              <w:ind w:left="480"/>
              <w:rPr>
                <w:rFonts w:ascii="仿宋" w:eastAsia="仿宋" w:hAnsi="仿宋" w:hint="eastAsia"/>
                <w:szCs w:val="24"/>
              </w:rPr>
            </w:pPr>
            <w:r w:rsidRPr="00D358E6">
              <w:rPr>
                <w:rFonts w:ascii="仿宋" w:eastAsia="仿宋" w:hAnsi="仿宋" w:hint="eastAsia"/>
                <w:szCs w:val="24"/>
              </w:rPr>
              <w:t>45、</w:t>
            </w:r>
            <w:proofErr w:type="spellStart"/>
            <w:r w:rsidRPr="00D358E6">
              <w:rPr>
                <w:rFonts w:ascii="仿宋" w:eastAsia="仿宋" w:hAnsi="仿宋" w:hint="eastAsia"/>
                <w:szCs w:val="24"/>
              </w:rPr>
              <w:t>M.A.Lebowitz.Following</w:t>
            </w:r>
            <w:proofErr w:type="spellEnd"/>
            <w:r w:rsidRPr="00D358E6">
              <w:rPr>
                <w:rFonts w:ascii="仿宋" w:eastAsia="仿宋" w:hAnsi="仿宋" w:hint="eastAsia"/>
                <w:szCs w:val="24"/>
              </w:rPr>
              <w:t xml:space="preserve"> Marx：Method, Critique and </w:t>
            </w:r>
          </w:p>
          <w:p w:rsidR="00345636" w:rsidRPr="00D358E6" w:rsidRDefault="00345636">
            <w:pPr>
              <w:spacing w:line="360" w:lineRule="auto"/>
              <w:rPr>
                <w:rFonts w:ascii="仿宋" w:eastAsia="仿宋" w:hAnsi="仿宋" w:hint="eastAsia"/>
                <w:szCs w:val="24"/>
              </w:rPr>
            </w:pPr>
            <w:r w:rsidRPr="00D358E6">
              <w:rPr>
                <w:rFonts w:ascii="仿宋" w:eastAsia="仿宋" w:hAnsi="仿宋" w:hint="eastAsia"/>
                <w:szCs w:val="24"/>
              </w:rPr>
              <w:t>Crisis，</w:t>
            </w:r>
            <w:proofErr w:type="spellStart"/>
            <w:r w:rsidRPr="00D358E6">
              <w:rPr>
                <w:rFonts w:ascii="仿宋" w:eastAsia="仿宋" w:hAnsi="仿宋" w:hint="eastAsia"/>
                <w:szCs w:val="24"/>
              </w:rPr>
              <w:t>Chicago:Haymarket</w:t>
            </w:r>
            <w:proofErr w:type="spellEnd"/>
            <w:r w:rsidRPr="00D358E6">
              <w:rPr>
                <w:rFonts w:ascii="仿宋" w:eastAsia="仿宋" w:hAnsi="仿宋" w:hint="eastAsia"/>
                <w:szCs w:val="24"/>
              </w:rPr>
              <w:t xml:space="preserve"> Books， 2009.</w:t>
            </w:r>
          </w:p>
          <w:p w:rsidR="00345636" w:rsidRPr="00D358E6" w:rsidRDefault="00345636">
            <w:pPr>
              <w:spacing w:line="360" w:lineRule="auto"/>
              <w:ind w:firstLineChars="200" w:firstLine="480"/>
              <w:rPr>
                <w:rFonts w:ascii="仿宋" w:eastAsia="仿宋" w:hAnsi="仿宋"/>
                <w:szCs w:val="24"/>
              </w:rPr>
            </w:pPr>
            <w:r w:rsidRPr="00D358E6">
              <w:rPr>
                <w:rFonts w:ascii="仿宋" w:eastAsia="仿宋" w:hAnsi="仿宋" w:hint="eastAsia"/>
                <w:szCs w:val="24"/>
              </w:rPr>
              <w:t>46、</w:t>
            </w:r>
            <w:r w:rsidRPr="00D358E6">
              <w:rPr>
                <w:rFonts w:ascii="仿宋" w:eastAsia="仿宋" w:hAnsi="仿宋"/>
                <w:szCs w:val="24"/>
              </w:rPr>
              <w:t xml:space="preserve">Kevin Anderson, </w:t>
            </w:r>
            <w:r w:rsidRPr="00D358E6">
              <w:rPr>
                <w:rFonts w:ascii="仿宋" w:eastAsia="仿宋" w:hAnsi="仿宋"/>
                <w:i/>
                <w:iCs/>
                <w:szCs w:val="24"/>
              </w:rPr>
              <w:t xml:space="preserve">Lenin, Hegel, and Western Marxism: </w:t>
            </w:r>
            <w:proofErr w:type="gramStart"/>
            <w:r w:rsidRPr="00D358E6">
              <w:rPr>
                <w:rFonts w:ascii="仿宋" w:eastAsia="仿宋" w:hAnsi="仿宋"/>
                <w:i/>
                <w:iCs/>
                <w:szCs w:val="24"/>
              </w:rPr>
              <w:lastRenderedPageBreak/>
              <w:t>a</w:t>
            </w:r>
            <w:proofErr w:type="gramEnd"/>
            <w:r w:rsidRPr="00D358E6">
              <w:rPr>
                <w:rFonts w:ascii="仿宋" w:eastAsia="仿宋" w:hAnsi="仿宋"/>
                <w:i/>
                <w:iCs/>
                <w:szCs w:val="24"/>
              </w:rPr>
              <w:t xml:space="preserve"> critical study</w:t>
            </w:r>
            <w:r w:rsidRPr="00D358E6">
              <w:rPr>
                <w:rFonts w:ascii="仿宋" w:eastAsia="仿宋" w:hAnsi="仿宋"/>
                <w:szCs w:val="24"/>
              </w:rPr>
              <w:t>, Urbana : University of Illinois Press, 1995.</w:t>
            </w:r>
          </w:p>
          <w:p w:rsidR="00345636" w:rsidRPr="00D358E6" w:rsidRDefault="00345636">
            <w:pPr>
              <w:tabs>
                <w:tab w:val="left" w:pos="425"/>
              </w:tabs>
              <w:spacing w:line="360" w:lineRule="auto"/>
              <w:ind w:firstLineChars="200" w:firstLine="480"/>
              <w:rPr>
                <w:rFonts w:ascii="仿宋" w:eastAsia="仿宋" w:hAnsi="仿宋"/>
                <w:szCs w:val="24"/>
              </w:rPr>
            </w:pPr>
            <w:r w:rsidRPr="00D358E6">
              <w:rPr>
                <w:rFonts w:ascii="仿宋" w:eastAsia="仿宋" w:hAnsi="仿宋" w:hint="eastAsia"/>
                <w:szCs w:val="24"/>
              </w:rPr>
              <w:t>47、</w:t>
            </w:r>
            <w:r w:rsidRPr="00D358E6">
              <w:rPr>
                <w:rFonts w:ascii="仿宋" w:eastAsia="仿宋" w:hAnsi="仿宋"/>
                <w:szCs w:val="24"/>
              </w:rPr>
              <w:t xml:space="preserve">Peter </w:t>
            </w:r>
            <w:proofErr w:type="spellStart"/>
            <w:r w:rsidRPr="00D358E6">
              <w:rPr>
                <w:rFonts w:ascii="仿宋" w:eastAsia="仿宋" w:hAnsi="仿宋"/>
                <w:szCs w:val="24"/>
              </w:rPr>
              <w:t>Worsley</w:t>
            </w:r>
            <w:proofErr w:type="spellEnd"/>
            <w:r w:rsidRPr="00D358E6">
              <w:rPr>
                <w:rFonts w:ascii="仿宋" w:eastAsia="仿宋" w:hAnsi="仿宋"/>
                <w:szCs w:val="24"/>
              </w:rPr>
              <w:t xml:space="preserve">, </w:t>
            </w:r>
            <w:r w:rsidRPr="00D358E6">
              <w:rPr>
                <w:rFonts w:ascii="仿宋" w:eastAsia="仿宋" w:hAnsi="仿宋"/>
                <w:i/>
                <w:iCs/>
                <w:szCs w:val="24"/>
              </w:rPr>
              <w:t>Marx and Marxism</w:t>
            </w:r>
            <w:r w:rsidRPr="00D358E6">
              <w:rPr>
                <w:rFonts w:ascii="仿宋" w:eastAsia="仿宋" w:hAnsi="仿宋"/>
                <w:szCs w:val="24"/>
              </w:rPr>
              <w:t>, London; New York: Routledge, 2002</w:t>
            </w:r>
            <w:r w:rsidRPr="00D358E6">
              <w:rPr>
                <w:rFonts w:ascii="仿宋" w:eastAsia="仿宋" w:hAnsi="仿宋" w:hint="eastAsia"/>
                <w:szCs w:val="24"/>
              </w:rPr>
              <w:t>.</w:t>
            </w:r>
          </w:p>
          <w:p w:rsidR="00345636" w:rsidRPr="00D358E6" w:rsidRDefault="00345636">
            <w:pPr>
              <w:tabs>
                <w:tab w:val="left" w:pos="425"/>
              </w:tabs>
              <w:spacing w:line="360" w:lineRule="auto"/>
              <w:ind w:firstLineChars="200" w:firstLine="480"/>
              <w:rPr>
                <w:rFonts w:ascii="仿宋" w:eastAsia="仿宋" w:hAnsi="仿宋"/>
                <w:szCs w:val="24"/>
              </w:rPr>
            </w:pPr>
            <w:r w:rsidRPr="00D358E6">
              <w:rPr>
                <w:rFonts w:ascii="仿宋" w:eastAsia="仿宋" w:hAnsi="仿宋" w:hint="eastAsia"/>
                <w:szCs w:val="24"/>
              </w:rPr>
              <w:t>48</w:t>
            </w:r>
            <w:r w:rsidRPr="00D358E6">
              <w:rPr>
                <w:rFonts w:ascii="仿宋" w:eastAsia="仿宋" w:hAnsi="仿宋" w:cs="仿宋" w:hint="eastAsia"/>
                <w:szCs w:val="24"/>
              </w:rPr>
              <w:t>、</w:t>
            </w:r>
            <w:r w:rsidRPr="00D358E6">
              <w:rPr>
                <w:rFonts w:ascii="仿宋" w:eastAsia="仿宋" w:hAnsi="仿宋"/>
                <w:szCs w:val="24"/>
              </w:rPr>
              <w:t xml:space="preserve">Paul </w:t>
            </w:r>
            <w:proofErr w:type="spellStart"/>
            <w:r w:rsidRPr="00D358E6">
              <w:rPr>
                <w:rFonts w:ascii="仿宋" w:eastAsia="仿宋" w:hAnsi="仿宋"/>
                <w:szCs w:val="24"/>
              </w:rPr>
              <w:t>Blackledge</w:t>
            </w:r>
            <w:proofErr w:type="spellEnd"/>
            <w:r w:rsidRPr="00D358E6">
              <w:rPr>
                <w:rFonts w:ascii="仿宋" w:eastAsia="仿宋" w:hAnsi="仿宋"/>
                <w:szCs w:val="24"/>
              </w:rPr>
              <w:t xml:space="preserve">, </w:t>
            </w:r>
            <w:r w:rsidRPr="00D358E6">
              <w:rPr>
                <w:rFonts w:ascii="仿宋" w:eastAsia="仿宋" w:hAnsi="仿宋"/>
                <w:i/>
                <w:iCs/>
                <w:szCs w:val="24"/>
              </w:rPr>
              <w:t>Perry Anderson, Marxism and the New Left</w:t>
            </w:r>
            <w:r w:rsidRPr="00D358E6">
              <w:rPr>
                <w:rFonts w:ascii="仿宋" w:eastAsia="仿宋" w:hAnsi="仿宋"/>
                <w:szCs w:val="24"/>
              </w:rPr>
              <w:t>, London: Merlin, 2004.</w:t>
            </w:r>
          </w:p>
          <w:p w:rsidR="00345636" w:rsidRPr="00D358E6" w:rsidRDefault="00345636">
            <w:pPr>
              <w:tabs>
                <w:tab w:val="left" w:pos="425"/>
              </w:tabs>
              <w:spacing w:line="360" w:lineRule="auto"/>
              <w:ind w:firstLineChars="200" w:firstLine="480"/>
              <w:rPr>
                <w:rFonts w:ascii="仿宋" w:eastAsia="仿宋" w:hAnsi="仿宋"/>
                <w:szCs w:val="24"/>
              </w:rPr>
            </w:pPr>
            <w:r w:rsidRPr="00D358E6">
              <w:rPr>
                <w:rFonts w:ascii="仿宋" w:eastAsia="仿宋" w:hAnsi="仿宋" w:hint="eastAsia"/>
                <w:szCs w:val="24"/>
              </w:rPr>
              <w:t>49</w:t>
            </w:r>
            <w:r w:rsidRPr="00D358E6">
              <w:rPr>
                <w:rFonts w:ascii="仿宋" w:eastAsia="仿宋" w:hAnsi="仿宋" w:cs="仿宋" w:hint="eastAsia"/>
                <w:szCs w:val="24"/>
              </w:rPr>
              <w:t>、</w:t>
            </w:r>
            <w:r w:rsidRPr="00D358E6">
              <w:rPr>
                <w:rFonts w:ascii="仿宋" w:eastAsia="仿宋" w:hAnsi="仿宋"/>
                <w:szCs w:val="24"/>
              </w:rPr>
              <w:t xml:space="preserve">Daryl Glaser and David M. Walker, </w:t>
            </w:r>
            <w:r w:rsidRPr="00D358E6">
              <w:rPr>
                <w:rFonts w:ascii="仿宋" w:eastAsia="仿宋" w:hAnsi="仿宋"/>
                <w:i/>
                <w:iCs/>
                <w:szCs w:val="24"/>
              </w:rPr>
              <w:t>Twentieth century Marxism: a global introduction</w:t>
            </w:r>
            <w:r w:rsidRPr="00D358E6">
              <w:rPr>
                <w:rFonts w:ascii="仿宋" w:eastAsia="仿宋" w:hAnsi="仿宋"/>
                <w:szCs w:val="24"/>
              </w:rPr>
              <w:t>, London; New York: Routledge, 2007.</w:t>
            </w:r>
          </w:p>
          <w:p w:rsidR="00345636" w:rsidRPr="00D358E6" w:rsidRDefault="00345636">
            <w:pPr>
              <w:tabs>
                <w:tab w:val="left" w:pos="425"/>
              </w:tabs>
              <w:spacing w:line="360" w:lineRule="auto"/>
              <w:ind w:firstLineChars="200" w:firstLine="480"/>
              <w:rPr>
                <w:rFonts w:ascii="仿宋" w:eastAsia="仿宋" w:hAnsi="仿宋"/>
                <w:szCs w:val="24"/>
              </w:rPr>
            </w:pPr>
            <w:r w:rsidRPr="00D358E6">
              <w:rPr>
                <w:rFonts w:ascii="仿宋" w:eastAsia="仿宋" w:hAnsi="仿宋" w:hint="eastAsia"/>
                <w:szCs w:val="24"/>
              </w:rPr>
              <w:t>50</w:t>
            </w:r>
            <w:r w:rsidRPr="00D358E6">
              <w:rPr>
                <w:rFonts w:ascii="仿宋" w:eastAsia="仿宋" w:hAnsi="仿宋" w:cs="仿宋" w:hint="eastAsia"/>
                <w:szCs w:val="24"/>
              </w:rPr>
              <w:t>、</w:t>
            </w:r>
            <w:r w:rsidRPr="00D358E6">
              <w:rPr>
                <w:rFonts w:ascii="仿宋" w:eastAsia="仿宋" w:hAnsi="仿宋"/>
                <w:szCs w:val="24"/>
              </w:rPr>
              <w:t xml:space="preserve">Hillel </w:t>
            </w:r>
            <w:proofErr w:type="spellStart"/>
            <w:r w:rsidRPr="00D358E6">
              <w:rPr>
                <w:rFonts w:ascii="仿宋" w:eastAsia="仿宋" w:hAnsi="仿宋"/>
                <w:szCs w:val="24"/>
              </w:rPr>
              <w:t>Ticktin</w:t>
            </w:r>
            <w:proofErr w:type="spellEnd"/>
            <w:r w:rsidRPr="00D358E6">
              <w:rPr>
                <w:rFonts w:ascii="仿宋" w:eastAsia="仿宋" w:hAnsi="仿宋"/>
                <w:szCs w:val="24"/>
              </w:rPr>
              <w:t xml:space="preserve">, </w:t>
            </w:r>
            <w:r w:rsidRPr="00D358E6">
              <w:rPr>
                <w:rFonts w:ascii="仿宋" w:eastAsia="仿宋" w:hAnsi="仿宋"/>
                <w:i/>
                <w:iCs/>
                <w:szCs w:val="24"/>
              </w:rPr>
              <w:t>Marxism and the global financial crisis</w:t>
            </w:r>
            <w:r w:rsidRPr="00D358E6">
              <w:rPr>
                <w:rFonts w:ascii="仿宋" w:eastAsia="仿宋" w:hAnsi="仿宋"/>
                <w:szCs w:val="24"/>
              </w:rPr>
              <w:t>, Abingdon, Oxon; New York, NY: Routledge, 2011.</w:t>
            </w:r>
          </w:p>
          <w:p w:rsidR="00345636" w:rsidRPr="00D358E6" w:rsidRDefault="00345636">
            <w:pPr>
              <w:ind w:firstLine="482"/>
              <w:rPr>
                <w:rFonts w:ascii="仿宋" w:eastAsia="仿宋" w:hAnsi="仿宋"/>
                <w:szCs w:val="24"/>
              </w:rPr>
            </w:pPr>
          </w:p>
        </w:tc>
      </w:tr>
    </w:tbl>
    <w:p w:rsidR="00345636" w:rsidRPr="00D358E6" w:rsidRDefault="00345636">
      <w:pPr>
        <w:jc w:val="center"/>
        <w:rPr>
          <w:rFonts w:ascii="仿宋" w:eastAsia="仿宋" w:hAnsi="仿宋"/>
        </w:rPr>
        <w:sectPr w:rsidR="00345636" w:rsidRPr="00D358E6">
          <w:type w:val="continuous"/>
          <w:pgSz w:w="11906" w:h="16838"/>
          <w:pgMar w:top="1440" w:right="1800" w:bottom="1440" w:left="1800" w:header="851" w:footer="992" w:gutter="0"/>
          <w:cols w:space="720"/>
          <w:docGrid w:type="lines" w:linePitch="326"/>
        </w:sectPr>
      </w:pPr>
    </w:p>
    <w:p w:rsidR="00345636" w:rsidRPr="00D358E6" w:rsidRDefault="00345636">
      <w:pPr>
        <w:jc w:val="center"/>
        <w:rPr>
          <w:rFonts w:ascii="仿宋" w:eastAsia="仿宋" w:hAnsi="仿宋"/>
        </w:rPr>
      </w:pPr>
    </w:p>
    <w:p w:rsidR="00345636" w:rsidRPr="00D358E6" w:rsidRDefault="00345636">
      <w:pPr>
        <w:spacing w:line="276" w:lineRule="auto"/>
        <w:jc w:val="center"/>
        <w:rPr>
          <w:rFonts w:ascii="仿宋" w:eastAsia="仿宋" w:hAnsi="仿宋"/>
          <w:b/>
          <w:color w:val="000000"/>
          <w:sz w:val="18"/>
          <w:szCs w:val="18"/>
        </w:rPr>
      </w:pPr>
      <w:r w:rsidRPr="00D358E6">
        <w:rPr>
          <w:rFonts w:ascii="仿宋" w:eastAsia="仿宋" w:hAnsi="仿宋" w:hint="eastAsia"/>
          <w:b/>
          <w:color w:val="000000"/>
          <w:sz w:val="18"/>
          <w:szCs w:val="18"/>
        </w:rPr>
        <w:t>国外马克思主义研究专业攻读博士学位研究生</w:t>
      </w:r>
    </w:p>
    <w:p w:rsidR="00345636" w:rsidRPr="00D358E6" w:rsidRDefault="00345636">
      <w:pPr>
        <w:spacing w:line="276" w:lineRule="auto"/>
        <w:jc w:val="center"/>
        <w:rPr>
          <w:rFonts w:ascii="仿宋" w:eastAsia="仿宋" w:hAnsi="仿宋"/>
          <w:b/>
          <w:color w:val="000000"/>
          <w:sz w:val="18"/>
          <w:szCs w:val="18"/>
        </w:rPr>
      </w:pPr>
      <w:r w:rsidRPr="00D358E6">
        <w:rPr>
          <w:rFonts w:ascii="仿宋" w:eastAsia="仿宋" w:hAnsi="仿宋" w:hint="eastAsia"/>
          <w:b/>
          <w:color w:val="000000"/>
          <w:sz w:val="18"/>
          <w:szCs w:val="18"/>
        </w:rPr>
        <w:t>课程设置、其他培养环节、教学计划及学分要求一览表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872"/>
        <w:gridCol w:w="2901"/>
        <w:gridCol w:w="806"/>
        <w:gridCol w:w="2123"/>
        <w:gridCol w:w="675"/>
        <w:gridCol w:w="675"/>
        <w:gridCol w:w="806"/>
        <w:gridCol w:w="807"/>
        <w:gridCol w:w="806"/>
        <w:gridCol w:w="1818"/>
      </w:tblGrid>
      <w:tr w:rsidR="00345636" w:rsidRPr="00D358E6">
        <w:trPr>
          <w:trHeight w:val="924"/>
          <w:jc w:val="center"/>
        </w:trPr>
        <w:tc>
          <w:tcPr>
            <w:tcW w:w="2323" w:type="dxa"/>
            <w:gridSpan w:val="2"/>
            <w:vAlign w:val="center"/>
          </w:tcPr>
          <w:p w:rsidR="00345636" w:rsidRPr="00D358E6" w:rsidRDefault="00345636">
            <w:pPr>
              <w:spacing w:line="276" w:lineRule="auto"/>
              <w:jc w:val="center"/>
              <w:rPr>
                <w:rFonts w:ascii="仿宋" w:eastAsia="仿宋" w:hAnsi="仿宋"/>
                <w:b/>
                <w:color w:val="000000"/>
                <w:sz w:val="18"/>
                <w:szCs w:val="18"/>
              </w:rPr>
            </w:pPr>
            <w:r w:rsidRPr="00D358E6">
              <w:rPr>
                <w:rFonts w:ascii="仿宋" w:eastAsia="仿宋" w:hAnsi="仿宋" w:hint="eastAsia"/>
                <w:b/>
                <w:color w:val="000000"/>
                <w:sz w:val="18"/>
                <w:szCs w:val="18"/>
              </w:rPr>
              <w:t>类</w:t>
            </w:r>
            <w:r w:rsidRPr="00D358E6">
              <w:rPr>
                <w:rFonts w:ascii="仿宋" w:eastAsia="仿宋" w:hAnsi="仿宋"/>
                <w:b/>
                <w:color w:val="000000"/>
                <w:sz w:val="18"/>
                <w:szCs w:val="18"/>
              </w:rPr>
              <w:t xml:space="preserve"> </w:t>
            </w:r>
            <w:r w:rsidRPr="00D358E6">
              <w:rPr>
                <w:rFonts w:ascii="仿宋" w:eastAsia="仿宋" w:hAnsi="仿宋" w:hint="eastAsia"/>
                <w:b/>
                <w:color w:val="000000"/>
                <w:sz w:val="18"/>
                <w:szCs w:val="18"/>
              </w:rPr>
              <w:t>别</w:t>
            </w:r>
          </w:p>
        </w:tc>
        <w:tc>
          <w:tcPr>
            <w:tcW w:w="2901" w:type="dxa"/>
            <w:vAlign w:val="center"/>
          </w:tcPr>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课程名称</w:t>
            </w:r>
          </w:p>
        </w:tc>
        <w:tc>
          <w:tcPr>
            <w:tcW w:w="806" w:type="dxa"/>
            <w:vAlign w:val="center"/>
          </w:tcPr>
          <w:p w:rsidR="00345636" w:rsidRPr="00D358E6" w:rsidRDefault="00345636">
            <w:pPr>
              <w:spacing w:line="276" w:lineRule="auto"/>
              <w:jc w:val="center"/>
              <w:rPr>
                <w:rFonts w:ascii="仿宋" w:eastAsia="仿宋" w:hAnsi="仿宋"/>
                <w:b/>
                <w:color w:val="000000"/>
                <w:sz w:val="18"/>
                <w:szCs w:val="18"/>
              </w:rPr>
            </w:pPr>
            <w:r w:rsidRPr="00D358E6">
              <w:rPr>
                <w:rFonts w:ascii="仿宋" w:eastAsia="仿宋" w:hAnsi="仿宋" w:hint="eastAsia"/>
                <w:b/>
                <w:color w:val="000000"/>
                <w:sz w:val="18"/>
                <w:szCs w:val="18"/>
              </w:rPr>
              <w:t>课程</w:t>
            </w:r>
          </w:p>
          <w:p w:rsidR="00345636" w:rsidRPr="00D358E6" w:rsidRDefault="00345636">
            <w:pPr>
              <w:spacing w:line="276" w:lineRule="auto"/>
              <w:jc w:val="center"/>
              <w:rPr>
                <w:rFonts w:ascii="仿宋" w:eastAsia="仿宋" w:hAnsi="仿宋"/>
                <w:b/>
                <w:color w:val="000000"/>
                <w:sz w:val="18"/>
                <w:szCs w:val="18"/>
              </w:rPr>
            </w:pPr>
            <w:r w:rsidRPr="00D358E6">
              <w:rPr>
                <w:rFonts w:ascii="仿宋" w:eastAsia="仿宋" w:hAnsi="仿宋" w:hint="eastAsia"/>
                <w:b/>
                <w:color w:val="000000"/>
                <w:sz w:val="18"/>
                <w:szCs w:val="18"/>
              </w:rPr>
              <w:t>门数</w:t>
            </w:r>
          </w:p>
        </w:tc>
        <w:tc>
          <w:tcPr>
            <w:tcW w:w="2123" w:type="dxa"/>
            <w:vAlign w:val="center"/>
          </w:tcPr>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课程代码</w:t>
            </w:r>
          </w:p>
        </w:tc>
        <w:tc>
          <w:tcPr>
            <w:tcW w:w="675" w:type="dxa"/>
            <w:vAlign w:val="center"/>
          </w:tcPr>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学分</w:t>
            </w:r>
          </w:p>
        </w:tc>
        <w:tc>
          <w:tcPr>
            <w:tcW w:w="675" w:type="dxa"/>
            <w:vAlign w:val="center"/>
          </w:tcPr>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学时</w:t>
            </w:r>
          </w:p>
        </w:tc>
        <w:tc>
          <w:tcPr>
            <w:tcW w:w="806" w:type="dxa"/>
            <w:vAlign w:val="center"/>
          </w:tcPr>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开课</w:t>
            </w:r>
          </w:p>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学期</w:t>
            </w:r>
          </w:p>
        </w:tc>
        <w:tc>
          <w:tcPr>
            <w:tcW w:w="807" w:type="dxa"/>
            <w:vAlign w:val="center"/>
          </w:tcPr>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教学</w:t>
            </w:r>
          </w:p>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方式</w:t>
            </w:r>
          </w:p>
        </w:tc>
        <w:tc>
          <w:tcPr>
            <w:tcW w:w="806" w:type="dxa"/>
            <w:vAlign w:val="center"/>
          </w:tcPr>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考核</w:t>
            </w:r>
          </w:p>
          <w:p w:rsidR="00345636" w:rsidRPr="00D358E6" w:rsidRDefault="00345636">
            <w:pPr>
              <w:spacing w:line="276" w:lineRule="auto"/>
              <w:ind w:left="-57" w:right="-57"/>
              <w:jc w:val="center"/>
              <w:rPr>
                <w:rFonts w:ascii="仿宋" w:eastAsia="仿宋" w:hAnsi="仿宋"/>
                <w:b/>
                <w:color w:val="000000"/>
                <w:sz w:val="18"/>
                <w:szCs w:val="18"/>
              </w:rPr>
            </w:pPr>
            <w:r w:rsidRPr="00D358E6">
              <w:rPr>
                <w:rFonts w:ascii="仿宋" w:eastAsia="仿宋" w:hAnsi="仿宋" w:hint="eastAsia"/>
                <w:b/>
                <w:color w:val="000000"/>
                <w:sz w:val="18"/>
                <w:szCs w:val="18"/>
              </w:rPr>
              <w:t>方式</w:t>
            </w:r>
          </w:p>
        </w:tc>
        <w:tc>
          <w:tcPr>
            <w:tcW w:w="1818" w:type="dxa"/>
            <w:vAlign w:val="center"/>
          </w:tcPr>
          <w:p w:rsidR="00345636" w:rsidRPr="00D358E6" w:rsidRDefault="00345636">
            <w:pPr>
              <w:spacing w:line="276" w:lineRule="auto"/>
              <w:jc w:val="center"/>
              <w:rPr>
                <w:rFonts w:ascii="仿宋" w:eastAsia="仿宋" w:hAnsi="仿宋"/>
                <w:b/>
                <w:color w:val="000000"/>
                <w:sz w:val="18"/>
                <w:szCs w:val="18"/>
              </w:rPr>
            </w:pPr>
            <w:r w:rsidRPr="00D358E6">
              <w:rPr>
                <w:rFonts w:ascii="仿宋" w:eastAsia="仿宋" w:hAnsi="仿宋" w:hint="eastAsia"/>
                <w:b/>
                <w:color w:val="000000"/>
                <w:sz w:val="18"/>
                <w:szCs w:val="18"/>
              </w:rPr>
              <w:t>备</w:t>
            </w:r>
            <w:r w:rsidRPr="00D358E6">
              <w:rPr>
                <w:rFonts w:ascii="仿宋" w:eastAsia="仿宋" w:hAnsi="仿宋"/>
                <w:b/>
                <w:color w:val="000000"/>
                <w:sz w:val="18"/>
                <w:szCs w:val="18"/>
              </w:rPr>
              <w:t xml:space="preserve">  </w:t>
            </w:r>
            <w:r w:rsidRPr="00D358E6">
              <w:rPr>
                <w:rFonts w:ascii="仿宋" w:eastAsia="仿宋" w:hAnsi="仿宋" w:hint="eastAsia"/>
                <w:b/>
                <w:color w:val="000000"/>
                <w:sz w:val="18"/>
                <w:szCs w:val="18"/>
              </w:rPr>
              <w:t>注</w:t>
            </w:r>
          </w:p>
        </w:tc>
      </w:tr>
      <w:tr w:rsidR="00345636" w:rsidRPr="00D358E6">
        <w:trPr>
          <w:cantSplit/>
          <w:trHeight w:val="181"/>
          <w:jc w:val="center"/>
        </w:trPr>
        <w:tc>
          <w:tcPr>
            <w:tcW w:w="1451" w:type="dxa"/>
            <w:vMerge w:val="restart"/>
            <w:textDirection w:val="tbRlV"/>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必修课程</w:t>
            </w:r>
          </w:p>
        </w:tc>
        <w:tc>
          <w:tcPr>
            <w:tcW w:w="872" w:type="dxa"/>
            <w:vMerge w:val="restart"/>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学</w:t>
            </w:r>
          </w:p>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位</w:t>
            </w:r>
          </w:p>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公</w:t>
            </w:r>
          </w:p>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共</w:t>
            </w:r>
          </w:p>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课</w:t>
            </w:r>
          </w:p>
        </w:tc>
        <w:tc>
          <w:tcPr>
            <w:tcW w:w="2901"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hint="eastAsia"/>
                <w:color w:val="000000"/>
                <w:sz w:val="18"/>
                <w:szCs w:val="18"/>
              </w:rPr>
              <w:t>第一外国语</w:t>
            </w:r>
          </w:p>
        </w:tc>
        <w:tc>
          <w:tcPr>
            <w:tcW w:w="806" w:type="dxa"/>
            <w:vAlign w:val="center"/>
          </w:tcPr>
          <w:p w:rsidR="00345636" w:rsidRPr="00D358E6" w:rsidRDefault="00345636">
            <w:pPr>
              <w:snapToGrid w:val="0"/>
              <w:spacing w:line="276" w:lineRule="auto"/>
              <w:jc w:val="center"/>
              <w:rPr>
                <w:rFonts w:ascii="仿宋" w:eastAsia="仿宋" w:hAnsi="仿宋"/>
                <w:color w:val="000000"/>
                <w:spacing w:val="-8"/>
                <w:sz w:val="18"/>
                <w:szCs w:val="18"/>
              </w:rPr>
            </w:pPr>
            <w:r w:rsidRPr="00D358E6">
              <w:rPr>
                <w:rFonts w:ascii="仿宋" w:eastAsia="仿宋" w:hAnsi="仿宋"/>
                <w:color w:val="000000"/>
                <w:spacing w:val="-8"/>
                <w:sz w:val="18"/>
                <w:szCs w:val="18"/>
              </w:rPr>
              <w:t>1</w:t>
            </w:r>
          </w:p>
        </w:tc>
        <w:tc>
          <w:tcPr>
            <w:tcW w:w="2123" w:type="dxa"/>
            <w:vAlign w:val="center"/>
          </w:tcPr>
          <w:p w:rsidR="00345636" w:rsidRPr="00D358E6" w:rsidRDefault="00345636">
            <w:pPr>
              <w:spacing w:line="276" w:lineRule="auto"/>
              <w:ind w:left="-57" w:right="-57"/>
              <w:jc w:val="center"/>
              <w:rPr>
                <w:rFonts w:ascii="仿宋" w:eastAsia="仿宋" w:hAnsi="仿宋"/>
                <w:color w:val="000000"/>
                <w:sz w:val="18"/>
                <w:szCs w:val="18"/>
              </w:rPr>
            </w:pPr>
          </w:p>
        </w:tc>
        <w:tc>
          <w:tcPr>
            <w:tcW w:w="675"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4</w:t>
            </w:r>
          </w:p>
        </w:tc>
        <w:tc>
          <w:tcPr>
            <w:tcW w:w="675" w:type="dxa"/>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color w:val="000000"/>
                <w:sz w:val="18"/>
                <w:szCs w:val="18"/>
              </w:rPr>
              <w:t>72</w:t>
            </w:r>
          </w:p>
        </w:tc>
        <w:tc>
          <w:tcPr>
            <w:tcW w:w="806" w:type="dxa"/>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color w:val="000000"/>
                <w:sz w:val="18"/>
                <w:szCs w:val="18"/>
              </w:rPr>
              <w:t>1</w:t>
            </w:r>
          </w:p>
        </w:tc>
        <w:tc>
          <w:tcPr>
            <w:tcW w:w="807"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hint="eastAsia"/>
                <w:color w:val="000000"/>
                <w:sz w:val="18"/>
                <w:szCs w:val="18"/>
              </w:rPr>
              <w:t>讲授</w:t>
            </w:r>
          </w:p>
        </w:tc>
        <w:tc>
          <w:tcPr>
            <w:tcW w:w="806"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hint="eastAsia"/>
                <w:color w:val="000000"/>
                <w:sz w:val="18"/>
                <w:szCs w:val="18"/>
              </w:rPr>
              <w:t>考试</w:t>
            </w:r>
          </w:p>
        </w:tc>
        <w:tc>
          <w:tcPr>
            <w:tcW w:w="1818" w:type="dxa"/>
            <w:vAlign w:val="center"/>
          </w:tcPr>
          <w:p w:rsidR="00345636" w:rsidRPr="00D358E6" w:rsidRDefault="00345636">
            <w:pPr>
              <w:spacing w:line="276" w:lineRule="auto"/>
              <w:jc w:val="left"/>
              <w:rPr>
                <w:rFonts w:ascii="仿宋" w:eastAsia="仿宋" w:hAnsi="仿宋"/>
                <w:color w:val="000000"/>
                <w:sz w:val="18"/>
                <w:szCs w:val="18"/>
              </w:rPr>
            </w:pPr>
          </w:p>
        </w:tc>
      </w:tr>
      <w:tr w:rsidR="00345636" w:rsidRPr="00D358E6">
        <w:trPr>
          <w:cantSplit/>
          <w:trHeight w:val="155"/>
          <w:jc w:val="center"/>
        </w:trPr>
        <w:tc>
          <w:tcPr>
            <w:tcW w:w="1451"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72"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901"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hint="eastAsia"/>
                <w:color w:val="000000"/>
                <w:spacing w:val="-8"/>
                <w:sz w:val="18"/>
                <w:szCs w:val="18"/>
              </w:rPr>
              <w:t>中国马克思主义与当代</w:t>
            </w:r>
          </w:p>
        </w:tc>
        <w:tc>
          <w:tcPr>
            <w:tcW w:w="806" w:type="dxa"/>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color w:val="000000"/>
                <w:sz w:val="18"/>
                <w:szCs w:val="18"/>
              </w:rPr>
              <w:t>1</w:t>
            </w:r>
          </w:p>
        </w:tc>
        <w:tc>
          <w:tcPr>
            <w:tcW w:w="2123" w:type="dxa"/>
            <w:vAlign w:val="center"/>
          </w:tcPr>
          <w:p w:rsidR="00345636" w:rsidRPr="00D358E6" w:rsidRDefault="00345636">
            <w:pPr>
              <w:spacing w:line="276" w:lineRule="auto"/>
              <w:ind w:left="-57" w:right="-57"/>
              <w:jc w:val="center"/>
              <w:rPr>
                <w:rFonts w:ascii="仿宋" w:eastAsia="仿宋" w:hAnsi="仿宋"/>
                <w:color w:val="000000"/>
                <w:sz w:val="18"/>
                <w:szCs w:val="18"/>
              </w:rPr>
            </w:pPr>
          </w:p>
        </w:tc>
        <w:tc>
          <w:tcPr>
            <w:tcW w:w="675"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675"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54</w:t>
            </w:r>
          </w:p>
        </w:tc>
        <w:tc>
          <w:tcPr>
            <w:tcW w:w="806"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807" w:type="dxa"/>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讲授</w:t>
            </w:r>
          </w:p>
        </w:tc>
        <w:tc>
          <w:tcPr>
            <w:tcW w:w="806" w:type="dxa"/>
            <w:vAlign w:val="center"/>
          </w:tcPr>
          <w:p w:rsidR="00345636" w:rsidRPr="00D358E6" w:rsidRDefault="00345636" w:rsidP="00553819">
            <w:pPr>
              <w:spacing w:line="276" w:lineRule="auto"/>
              <w:ind w:left="-57" w:right="-57"/>
              <w:jc w:val="center"/>
              <w:rPr>
                <w:rFonts w:ascii="仿宋" w:eastAsia="仿宋" w:hAnsi="仿宋"/>
                <w:color w:val="000000"/>
                <w:sz w:val="18"/>
                <w:szCs w:val="18"/>
              </w:rPr>
            </w:pPr>
            <w:r w:rsidRPr="00D358E6">
              <w:rPr>
                <w:rFonts w:ascii="仿宋" w:eastAsia="仿宋" w:hAnsi="仿宋" w:hint="eastAsia"/>
                <w:color w:val="000000"/>
                <w:sz w:val="18"/>
                <w:szCs w:val="18"/>
              </w:rPr>
              <w:t>考试论文</w:t>
            </w:r>
          </w:p>
        </w:tc>
        <w:tc>
          <w:tcPr>
            <w:tcW w:w="1818" w:type="dxa"/>
            <w:vAlign w:val="center"/>
          </w:tcPr>
          <w:p w:rsidR="00345636" w:rsidRPr="00D358E6" w:rsidRDefault="00345636">
            <w:pPr>
              <w:spacing w:line="276" w:lineRule="auto"/>
              <w:jc w:val="left"/>
              <w:rPr>
                <w:rFonts w:ascii="仿宋" w:eastAsia="仿宋" w:hAnsi="仿宋"/>
                <w:color w:val="000000"/>
                <w:sz w:val="18"/>
                <w:szCs w:val="18"/>
              </w:rPr>
            </w:pPr>
          </w:p>
        </w:tc>
      </w:tr>
      <w:tr w:rsidR="00553819" w:rsidRPr="00D358E6" w:rsidTr="00345636">
        <w:trPr>
          <w:cantSplit/>
          <w:trHeight w:val="331"/>
          <w:jc w:val="center"/>
        </w:trPr>
        <w:tc>
          <w:tcPr>
            <w:tcW w:w="1451" w:type="dxa"/>
            <w:vMerge/>
            <w:vAlign w:val="center"/>
          </w:tcPr>
          <w:p w:rsidR="00553819" w:rsidRPr="00D358E6" w:rsidRDefault="00553819" w:rsidP="00553819">
            <w:pPr>
              <w:widowControl/>
              <w:spacing w:line="276" w:lineRule="auto"/>
              <w:jc w:val="left"/>
              <w:rPr>
                <w:rFonts w:ascii="仿宋" w:eastAsia="仿宋" w:hAnsi="仿宋"/>
                <w:color w:val="000000"/>
                <w:sz w:val="18"/>
                <w:szCs w:val="18"/>
              </w:rPr>
            </w:pPr>
          </w:p>
        </w:tc>
        <w:tc>
          <w:tcPr>
            <w:tcW w:w="872" w:type="dxa"/>
            <w:vAlign w:val="center"/>
          </w:tcPr>
          <w:p w:rsidR="00553819" w:rsidRPr="00D358E6" w:rsidRDefault="00553819" w:rsidP="00553819">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学位基础课</w:t>
            </w:r>
          </w:p>
        </w:tc>
        <w:tc>
          <w:tcPr>
            <w:tcW w:w="2901"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hint="eastAsia"/>
                <w:color w:val="000000"/>
                <w:sz w:val="18"/>
                <w:szCs w:val="18"/>
              </w:rPr>
              <w:t>集体指导课</w:t>
            </w:r>
          </w:p>
        </w:tc>
        <w:tc>
          <w:tcPr>
            <w:tcW w:w="806" w:type="dxa"/>
            <w:vAlign w:val="center"/>
          </w:tcPr>
          <w:p w:rsidR="00553819" w:rsidRPr="00D358E6" w:rsidRDefault="00553819" w:rsidP="00553819">
            <w:pPr>
              <w:spacing w:line="276" w:lineRule="auto"/>
              <w:jc w:val="center"/>
              <w:rPr>
                <w:rFonts w:ascii="仿宋" w:eastAsia="仿宋" w:hAnsi="仿宋"/>
                <w:color w:val="000000"/>
                <w:sz w:val="18"/>
                <w:szCs w:val="18"/>
              </w:rPr>
            </w:pPr>
            <w:r w:rsidRPr="00D358E6">
              <w:rPr>
                <w:rFonts w:ascii="仿宋" w:eastAsia="仿宋" w:hAnsi="仿宋"/>
                <w:color w:val="000000"/>
                <w:sz w:val="18"/>
                <w:szCs w:val="18"/>
              </w:rPr>
              <w:t>1</w:t>
            </w:r>
          </w:p>
        </w:tc>
        <w:tc>
          <w:tcPr>
            <w:tcW w:w="2123"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p>
        </w:tc>
        <w:tc>
          <w:tcPr>
            <w:tcW w:w="675"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4</w:t>
            </w:r>
          </w:p>
        </w:tc>
        <w:tc>
          <w:tcPr>
            <w:tcW w:w="675"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72</w:t>
            </w:r>
          </w:p>
        </w:tc>
        <w:tc>
          <w:tcPr>
            <w:tcW w:w="806"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1</w:t>
            </w:r>
          </w:p>
        </w:tc>
        <w:tc>
          <w:tcPr>
            <w:tcW w:w="807" w:type="dxa"/>
          </w:tcPr>
          <w:p w:rsidR="00553819" w:rsidRPr="00D358E6" w:rsidRDefault="00553819" w:rsidP="00553819">
            <w:pPr>
              <w:spacing w:line="276" w:lineRule="auto"/>
              <w:rPr>
                <w:rFonts w:ascii="仿宋" w:eastAsia="仿宋" w:hAnsi="仿宋"/>
                <w:color w:val="000000"/>
                <w:sz w:val="18"/>
                <w:szCs w:val="18"/>
              </w:rPr>
            </w:pPr>
            <w:r w:rsidRPr="00D358E6">
              <w:rPr>
                <w:rFonts w:ascii="仿宋" w:eastAsia="仿宋" w:hAnsi="仿宋" w:hint="eastAsia"/>
                <w:color w:val="000000"/>
                <w:sz w:val="18"/>
                <w:szCs w:val="18"/>
              </w:rPr>
              <w:t>讲授</w:t>
            </w:r>
          </w:p>
        </w:tc>
        <w:tc>
          <w:tcPr>
            <w:tcW w:w="806" w:type="dxa"/>
          </w:tcPr>
          <w:p w:rsidR="00553819" w:rsidRPr="00D358E6" w:rsidRDefault="00553819" w:rsidP="00553819">
            <w:pPr>
              <w:rPr>
                <w:rFonts w:ascii="仿宋" w:eastAsia="仿宋" w:hAnsi="仿宋"/>
              </w:rPr>
            </w:pPr>
            <w:r w:rsidRPr="00D358E6">
              <w:rPr>
                <w:rFonts w:ascii="仿宋" w:eastAsia="仿宋" w:hAnsi="仿宋" w:hint="eastAsia"/>
                <w:color w:val="000000"/>
                <w:sz w:val="18"/>
                <w:szCs w:val="18"/>
              </w:rPr>
              <w:t>考试论文</w:t>
            </w:r>
          </w:p>
        </w:tc>
        <w:tc>
          <w:tcPr>
            <w:tcW w:w="1818" w:type="dxa"/>
            <w:vAlign w:val="center"/>
          </w:tcPr>
          <w:p w:rsidR="00553819" w:rsidRPr="00D358E6" w:rsidRDefault="00553819" w:rsidP="00553819">
            <w:pPr>
              <w:snapToGrid w:val="0"/>
              <w:spacing w:line="276" w:lineRule="auto"/>
              <w:jc w:val="left"/>
              <w:rPr>
                <w:rFonts w:ascii="仿宋" w:eastAsia="仿宋" w:hAnsi="仿宋"/>
                <w:color w:val="000000"/>
                <w:sz w:val="18"/>
                <w:szCs w:val="18"/>
              </w:rPr>
            </w:pPr>
            <w:r w:rsidRPr="00D358E6">
              <w:rPr>
                <w:rFonts w:ascii="仿宋" w:eastAsia="仿宋" w:hAnsi="仿宋" w:hint="eastAsia"/>
                <w:color w:val="000000"/>
                <w:sz w:val="18"/>
                <w:szCs w:val="18"/>
              </w:rPr>
              <w:t>聘请校内外专家讲授马克思主义理论前沿</w:t>
            </w:r>
          </w:p>
        </w:tc>
      </w:tr>
      <w:tr w:rsidR="00553819" w:rsidRPr="00D358E6" w:rsidTr="00345636">
        <w:trPr>
          <w:cantSplit/>
          <w:trHeight w:val="481"/>
          <w:jc w:val="center"/>
        </w:trPr>
        <w:tc>
          <w:tcPr>
            <w:tcW w:w="1451" w:type="dxa"/>
            <w:vMerge/>
            <w:vAlign w:val="center"/>
          </w:tcPr>
          <w:p w:rsidR="00553819" w:rsidRPr="00D358E6" w:rsidRDefault="00553819" w:rsidP="00553819">
            <w:pPr>
              <w:widowControl/>
              <w:spacing w:line="276" w:lineRule="auto"/>
              <w:jc w:val="left"/>
              <w:rPr>
                <w:rFonts w:ascii="仿宋" w:eastAsia="仿宋" w:hAnsi="仿宋"/>
                <w:color w:val="000000"/>
                <w:sz w:val="18"/>
                <w:szCs w:val="18"/>
              </w:rPr>
            </w:pPr>
          </w:p>
        </w:tc>
        <w:tc>
          <w:tcPr>
            <w:tcW w:w="872" w:type="dxa"/>
            <w:vAlign w:val="center"/>
          </w:tcPr>
          <w:p w:rsidR="00553819" w:rsidRPr="00D358E6" w:rsidRDefault="00553819" w:rsidP="00553819">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学位专业课</w:t>
            </w:r>
          </w:p>
        </w:tc>
        <w:tc>
          <w:tcPr>
            <w:tcW w:w="2901"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hint="eastAsia"/>
                <w:color w:val="000000"/>
                <w:sz w:val="18"/>
                <w:szCs w:val="18"/>
              </w:rPr>
              <w:t>导师研讨课</w:t>
            </w:r>
          </w:p>
        </w:tc>
        <w:tc>
          <w:tcPr>
            <w:tcW w:w="806" w:type="dxa"/>
            <w:vAlign w:val="center"/>
          </w:tcPr>
          <w:p w:rsidR="00553819" w:rsidRPr="00D358E6" w:rsidRDefault="00553819" w:rsidP="00553819">
            <w:pPr>
              <w:spacing w:line="276" w:lineRule="auto"/>
              <w:jc w:val="center"/>
              <w:rPr>
                <w:rFonts w:ascii="仿宋" w:eastAsia="仿宋" w:hAnsi="仿宋"/>
                <w:color w:val="000000"/>
                <w:sz w:val="18"/>
                <w:szCs w:val="18"/>
              </w:rPr>
            </w:pPr>
            <w:r w:rsidRPr="00D358E6">
              <w:rPr>
                <w:rFonts w:ascii="仿宋" w:eastAsia="仿宋" w:hAnsi="仿宋"/>
                <w:color w:val="000000"/>
                <w:sz w:val="18"/>
                <w:szCs w:val="18"/>
              </w:rPr>
              <w:t>1</w:t>
            </w:r>
          </w:p>
        </w:tc>
        <w:tc>
          <w:tcPr>
            <w:tcW w:w="2123"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p>
        </w:tc>
        <w:tc>
          <w:tcPr>
            <w:tcW w:w="675"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4</w:t>
            </w:r>
          </w:p>
        </w:tc>
        <w:tc>
          <w:tcPr>
            <w:tcW w:w="675"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72</w:t>
            </w:r>
          </w:p>
        </w:tc>
        <w:tc>
          <w:tcPr>
            <w:tcW w:w="806"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807" w:type="dxa"/>
          </w:tcPr>
          <w:p w:rsidR="00553819" w:rsidRPr="00D358E6" w:rsidRDefault="00553819" w:rsidP="00553819">
            <w:pPr>
              <w:spacing w:line="276" w:lineRule="auto"/>
              <w:rPr>
                <w:rFonts w:ascii="仿宋" w:eastAsia="仿宋" w:hAnsi="仿宋"/>
                <w:color w:val="000000"/>
                <w:sz w:val="18"/>
                <w:szCs w:val="18"/>
              </w:rPr>
            </w:pPr>
            <w:r w:rsidRPr="00D358E6">
              <w:rPr>
                <w:rFonts w:ascii="仿宋" w:eastAsia="仿宋" w:hAnsi="仿宋" w:hint="eastAsia"/>
                <w:color w:val="000000"/>
                <w:sz w:val="18"/>
                <w:szCs w:val="18"/>
              </w:rPr>
              <w:t>讲授</w:t>
            </w:r>
          </w:p>
        </w:tc>
        <w:tc>
          <w:tcPr>
            <w:tcW w:w="806" w:type="dxa"/>
          </w:tcPr>
          <w:p w:rsidR="00553819" w:rsidRPr="00D358E6" w:rsidRDefault="00553819" w:rsidP="00553819">
            <w:pPr>
              <w:rPr>
                <w:rFonts w:ascii="仿宋" w:eastAsia="仿宋" w:hAnsi="仿宋"/>
              </w:rPr>
            </w:pPr>
            <w:r w:rsidRPr="00D358E6">
              <w:rPr>
                <w:rFonts w:ascii="仿宋" w:eastAsia="仿宋" w:hAnsi="仿宋" w:hint="eastAsia"/>
                <w:color w:val="000000"/>
                <w:sz w:val="18"/>
                <w:szCs w:val="18"/>
              </w:rPr>
              <w:t>考试论文</w:t>
            </w:r>
          </w:p>
        </w:tc>
        <w:tc>
          <w:tcPr>
            <w:tcW w:w="1818" w:type="dxa"/>
            <w:vAlign w:val="center"/>
          </w:tcPr>
          <w:p w:rsidR="00553819" w:rsidRPr="00D358E6" w:rsidRDefault="00553819" w:rsidP="00553819">
            <w:pPr>
              <w:snapToGrid w:val="0"/>
              <w:spacing w:line="276" w:lineRule="auto"/>
              <w:jc w:val="left"/>
              <w:rPr>
                <w:rFonts w:ascii="仿宋" w:eastAsia="仿宋" w:hAnsi="仿宋"/>
                <w:color w:val="000000"/>
                <w:sz w:val="18"/>
                <w:szCs w:val="18"/>
              </w:rPr>
            </w:pPr>
            <w:r w:rsidRPr="00D358E6">
              <w:rPr>
                <w:rFonts w:ascii="仿宋" w:eastAsia="仿宋" w:hAnsi="仿宋" w:hint="eastAsia"/>
                <w:color w:val="000000"/>
                <w:sz w:val="18"/>
                <w:szCs w:val="18"/>
              </w:rPr>
              <w:t>导师开设</w:t>
            </w:r>
          </w:p>
        </w:tc>
      </w:tr>
      <w:tr w:rsidR="00553819" w:rsidRPr="00D358E6" w:rsidTr="00345636">
        <w:trPr>
          <w:cantSplit/>
          <w:trHeight w:val="481"/>
          <w:jc w:val="center"/>
        </w:trPr>
        <w:tc>
          <w:tcPr>
            <w:tcW w:w="1451" w:type="dxa"/>
            <w:vMerge w:val="restart"/>
            <w:vAlign w:val="center"/>
          </w:tcPr>
          <w:p w:rsidR="00553819" w:rsidRPr="00D358E6" w:rsidRDefault="00553819" w:rsidP="00553819">
            <w:pPr>
              <w:spacing w:line="276" w:lineRule="auto"/>
              <w:ind w:left="113" w:right="113"/>
              <w:jc w:val="center"/>
              <w:rPr>
                <w:rFonts w:ascii="仿宋" w:eastAsia="仿宋" w:hAnsi="仿宋"/>
                <w:color w:val="000000"/>
                <w:sz w:val="18"/>
                <w:szCs w:val="18"/>
              </w:rPr>
            </w:pPr>
            <w:r w:rsidRPr="00D358E6">
              <w:rPr>
                <w:rFonts w:ascii="仿宋" w:eastAsia="仿宋" w:hAnsi="仿宋" w:hint="eastAsia"/>
                <w:color w:val="000000"/>
                <w:sz w:val="18"/>
                <w:szCs w:val="18"/>
              </w:rPr>
              <w:t>选修课程</w:t>
            </w:r>
          </w:p>
        </w:tc>
        <w:tc>
          <w:tcPr>
            <w:tcW w:w="872" w:type="dxa"/>
            <w:vAlign w:val="center"/>
          </w:tcPr>
          <w:p w:rsidR="00553819" w:rsidRPr="00D358E6" w:rsidRDefault="00553819" w:rsidP="00553819">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限选课</w:t>
            </w:r>
          </w:p>
        </w:tc>
        <w:tc>
          <w:tcPr>
            <w:tcW w:w="2901" w:type="dxa"/>
            <w:vAlign w:val="center"/>
          </w:tcPr>
          <w:p w:rsidR="00553819" w:rsidRPr="00D358E6" w:rsidRDefault="00553819" w:rsidP="00553819">
            <w:pPr>
              <w:spacing w:line="276" w:lineRule="auto"/>
              <w:ind w:left="-57" w:right="-57"/>
              <w:jc w:val="center"/>
              <w:rPr>
                <w:rFonts w:ascii="仿宋" w:eastAsia="仿宋" w:hAnsi="仿宋"/>
                <w:color w:val="000000"/>
                <w:spacing w:val="-8"/>
                <w:sz w:val="18"/>
                <w:szCs w:val="18"/>
              </w:rPr>
            </w:pPr>
            <w:r w:rsidRPr="00D358E6">
              <w:rPr>
                <w:rFonts w:ascii="仿宋" w:eastAsia="仿宋" w:hAnsi="仿宋" w:hint="eastAsia"/>
                <w:color w:val="000000"/>
                <w:spacing w:val="-8"/>
                <w:sz w:val="18"/>
                <w:szCs w:val="18"/>
              </w:rPr>
              <w:t>科学方法论</w:t>
            </w:r>
          </w:p>
        </w:tc>
        <w:tc>
          <w:tcPr>
            <w:tcW w:w="806" w:type="dxa"/>
            <w:vAlign w:val="center"/>
          </w:tcPr>
          <w:p w:rsidR="00553819" w:rsidRPr="00D358E6" w:rsidRDefault="00553819" w:rsidP="00553819">
            <w:pPr>
              <w:spacing w:line="276" w:lineRule="auto"/>
              <w:jc w:val="center"/>
              <w:rPr>
                <w:rFonts w:ascii="仿宋" w:eastAsia="仿宋" w:hAnsi="仿宋"/>
                <w:color w:val="000000"/>
                <w:sz w:val="18"/>
                <w:szCs w:val="18"/>
              </w:rPr>
            </w:pPr>
            <w:r w:rsidRPr="00D358E6">
              <w:rPr>
                <w:rFonts w:ascii="仿宋" w:eastAsia="仿宋" w:hAnsi="仿宋"/>
                <w:color w:val="000000"/>
                <w:sz w:val="18"/>
                <w:szCs w:val="18"/>
              </w:rPr>
              <w:t>1</w:t>
            </w:r>
          </w:p>
        </w:tc>
        <w:tc>
          <w:tcPr>
            <w:tcW w:w="2123"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p>
        </w:tc>
        <w:tc>
          <w:tcPr>
            <w:tcW w:w="675"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1</w:t>
            </w:r>
          </w:p>
        </w:tc>
        <w:tc>
          <w:tcPr>
            <w:tcW w:w="675"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18</w:t>
            </w:r>
          </w:p>
        </w:tc>
        <w:tc>
          <w:tcPr>
            <w:tcW w:w="806" w:type="dxa"/>
            <w:vAlign w:val="center"/>
          </w:tcPr>
          <w:p w:rsidR="00553819" w:rsidRPr="00D358E6" w:rsidRDefault="00553819" w:rsidP="00553819">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1</w:t>
            </w:r>
          </w:p>
        </w:tc>
        <w:tc>
          <w:tcPr>
            <w:tcW w:w="807" w:type="dxa"/>
            <w:vAlign w:val="center"/>
          </w:tcPr>
          <w:p w:rsidR="00553819" w:rsidRPr="00D358E6" w:rsidRDefault="00553819" w:rsidP="00553819">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讲授</w:t>
            </w:r>
          </w:p>
        </w:tc>
        <w:tc>
          <w:tcPr>
            <w:tcW w:w="806" w:type="dxa"/>
          </w:tcPr>
          <w:p w:rsidR="00553819" w:rsidRPr="00D358E6" w:rsidRDefault="00553819" w:rsidP="00553819">
            <w:pPr>
              <w:rPr>
                <w:rFonts w:ascii="仿宋" w:eastAsia="仿宋" w:hAnsi="仿宋"/>
              </w:rPr>
            </w:pPr>
            <w:r w:rsidRPr="00D358E6">
              <w:rPr>
                <w:rFonts w:ascii="仿宋" w:eastAsia="仿宋" w:hAnsi="仿宋" w:hint="eastAsia"/>
                <w:color w:val="000000"/>
                <w:sz w:val="18"/>
                <w:szCs w:val="18"/>
              </w:rPr>
              <w:t>考试论文</w:t>
            </w:r>
          </w:p>
        </w:tc>
        <w:tc>
          <w:tcPr>
            <w:tcW w:w="1818" w:type="dxa"/>
            <w:vAlign w:val="center"/>
          </w:tcPr>
          <w:p w:rsidR="00553819" w:rsidRPr="00D358E6" w:rsidRDefault="00553819" w:rsidP="00553819">
            <w:pPr>
              <w:spacing w:line="276" w:lineRule="auto"/>
              <w:jc w:val="left"/>
              <w:rPr>
                <w:rFonts w:ascii="仿宋" w:eastAsia="仿宋" w:hAnsi="仿宋"/>
                <w:color w:val="000000"/>
                <w:sz w:val="18"/>
                <w:szCs w:val="18"/>
              </w:rPr>
            </w:pPr>
          </w:p>
        </w:tc>
      </w:tr>
      <w:tr w:rsidR="00345636" w:rsidRPr="00D358E6">
        <w:trPr>
          <w:cantSplit/>
          <w:trHeight w:val="803"/>
          <w:jc w:val="center"/>
        </w:trPr>
        <w:tc>
          <w:tcPr>
            <w:tcW w:w="1451" w:type="dxa"/>
            <w:vMerge/>
            <w:textDirection w:val="tbRlV"/>
            <w:vAlign w:val="center"/>
          </w:tcPr>
          <w:p w:rsidR="00345636" w:rsidRPr="00D358E6" w:rsidRDefault="00345636">
            <w:pPr>
              <w:spacing w:line="276" w:lineRule="auto"/>
              <w:ind w:left="113" w:right="113"/>
              <w:jc w:val="center"/>
              <w:rPr>
                <w:rFonts w:ascii="仿宋" w:eastAsia="仿宋" w:hAnsi="仿宋"/>
                <w:color w:val="000000"/>
                <w:sz w:val="18"/>
                <w:szCs w:val="18"/>
              </w:rPr>
            </w:pPr>
          </w:p>
        </w:tc>
        <w:tc>
          <w:tcPr>
            <w:tcW w:w="872" w:type="dxa"/>
            <w:vMerge w:val="restart"/>
            <w:textDirection w:val="tbRlV"/>
            <w:vAlign w:val="center"/>
          </w:tcPr>
          <w:p w:rsidR="00345636" w:rsidRPr="00D358E6" w:rsidRDefault="00345636">
            <w:pPr>
              <w:spacing w:line="276" w:lineRule="auto"/>
              <w:ind w:left="113" w:right="113"/>
              <w:jc w:val="center"/>
              <w:rPr>
                <w:rFonts w:ascii="仿宋" w:eastAsia="仿宋" w:hAnsi="仿宋"/>
                <w:color w:val="000000"/>
                <w:sz w:val="18"/>
                <w:szCs w:val="18"/>
              </w:rPr>
            </w:pPr>
            <w:r w:rsidRPr="00D358E6">
              <w:rPr>
                <w:rFonts w:ascii="仿宋" w:eastAsia="仿宋" w:hAnsi="仿宋" w:hint="eastAsia"/>
                <w:color w:val="000000"/>
                <w:sz w:val="18"/>
                <w:szCs w:val="18"/>
              </w:rPr>
              <w:t>选修课</w:t>
            </w:r>
          </w:p>
        </w:tc>
        <w:tc>
          <w:tcPr>
            <w:tcW w:w="2901" w:type="dxa"/>
            <w:vAlign w:val="center"/>
          </w:tcPr>
          <w:p w:rsidR="00345636" w:rsidRPr="00D358E6" w:rsidRDefault="00345636">
            <w:pPr>
              <w:spacing w:line="276" w:lineRule="auto"/>
              <w:ind w:leftChars="-27" w:left="-65" w:firstLineChars="200" w:firstLine="360"/>
              <w:jc w:val="center"/>
              <w:rPr>
                <w:rFonts w:ascii="仿宋" w:eastAsia="仿宋" w:hAnsi="仿宋" w:hint="eastAsia"/>
                <w:color w:val="000000"/>
                <w:sz w:val="18"/>
                <w:szCs w:val="18"/>
              </w:rPr>
            </w:pPr>
            <w:r w:rsidRPr="00D358E6">
              <w:rPr>
                <w:rFonts w:ascii="仿宋" w:eastAsia="仿宋" w:hAnsi="仿宋"/>
                <w:color w:val="000000"/>
                <w:sz w:val="18"/>
                <w:szCs w:val="18"/>
              </w:rPr>
              <w:t>《</w:t>
            </w:r>
            <w:r w:rsidRPr="00D358E6">
              <w:rPr>
                <w:rFonts w:ascii="仿宋" w:eastAsia="仿宋" w:hAnsi="仿宋" w:hint="eastAsia"/>
                <w:color w:val="000000"/>
                <w:sz w:val="18"/>
                <w:szCs w:val="18"/>
              </w:rPr>
              <w:t>资本论》与当代</w:t>
            </w:r>
          </w:p>
        </w:tc>
        <w:tc>
          <w:tcPr>
            <w:tcW w:w="806" w:type="dxa"/>
            <w:vMerge w:val="restart"/>
            <w:vAlign w:val="center"/>
          </w:tcPr>
          <w:p w:rsidR="00345636" w:rsidRPr="00D358E6" w:rsidRDefault="00345636">
            <w:pPr>
              <w:spacing w:line="276" w:lineRule="auto"/>
              <w:ind w:right="-57"/>
              <w:jc w:val="center"/>
              <w:rPr>
                <w:rFonts w:ascii="仿宋" w:eastAsia="仿宋" w:hAnsi="仿宋"/>
                <w:color w:val="000000"/>
                <w:sz w:val="18"/>
                <w:szCs w:val="18"/>
              </w:rPr>
            </w:pPr>
            <w:r w:rsidRPr="00D358E6">
              <w:rPr>
                <w:rFonts w:ascii="仿宋" w:eastAsia="仿宋" w:hAnsi="仿宋" w:hint="eastAsia"/>
                <w:color w:val="000000"/>
                <w:sz w:val="18"/>
                <w:szCs w:val="18"/>
              </w:rPr>
              <w:t>最多设置两门</w:t>
            </w:r>
          </w:p>
        </w:tc>
        <w:tc>
          <w:tcPr>
            <w:tcW w:w="2123" w:type="dxa"/>
            <w:vAlign w:val="center"/>
          </w:tcPr>
          <w:p w:rsidR="00345636" w:rsidRPr="00D358E6" w:rsidRDefault="00345636">
            <w:pPr>
              <w:spacing w:line="276" w:lineRule="auto"/>
              <w:ind w:left="-57" w:right="-57"/>
              <w:jc w:val="center"/>
              <w:rPr>
                <w:rFonts w:ascii="仿宋" w:eastAsia="仿宋" w:hAnsi="仿宋"/>
                <w:color w:val="000000"/>
                <w:sz w:val="18"/>
                <w:szCs w:val="18"/>
              </w:rPr>
            </w:pPr>
          </w:p>
        </w:tc>
        <w:tc>
          <w:tcPr>
            <w:tcW w:w="675" w:type="dxa"/>
            <w:vMerge w:val="restart"/>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4</w:t>
            </w:r>
          </w:p>
        </w:tc>
        <w:tc>
          <w:tcPr>
            <w:tcW w:w="675" w:type="dxa"/>
            <w:vMerge w:val="restart"/>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108</w:t>
            </w:r>
          </w:p>
        </w:tc>
        <w:tc>
          <w:tcPr>
            <w:tcW w:w="806" w:type="dxa"/>
            <w:vAlign w:val="center"/>
          </w:tcPr>
          <w:p w:rsidR="00345636" w:rsidRPr="00D358E6" w:rsidRDefault="00345636">
            <w:pPr>
              <w:spacing w:line="276" w:lineRule="auto"/>
              <w:ind w:right="-57"/>
              <w:jc w:val="center"/>
              <w:rPr>
                <w:rFonts w:ascii="仿宋" w:eastAsia="仿宋" w:hAnsi="仿宋"/>
                <w:color w:val="000000"/>
                <w:sz w:val="18"/>
                <w:szCs w:val="18"/>
              </w:rPr>
            </w:pPr>
            <w:r w:rsidRPr="00D358E6">
              <w:rPr>
                <w:rFonts w:ascii="仿宋" w:eastAsia="仿宋" w:hAnsi="仿宋" w:hint="eastAsia"/>
                <w:color w:val="000000"/>
                <w:sz w:val="18"/>
                <w:szCs w:val="18"/>
              </w:rPr>
              <w:t>2</w:t>
            </w:r>
          </w:p>
        </w:tc>
        <w:tc>
          <w:tcPr>
            <w:tcW w:w="807" w:type="dxa"/>
            <w:vMerge w:val="restart"/>
            <w:vAlign w:val="center"/>
          </w:tcPr>
          <w:p w:rsidR="00345636" w:rsidRPr="00D358E6" w:rsidRDefault="00345636">
            <w:pPr>
              <w:spacing w:line="276" w:lineRule="auto"/>
              <w:ind w:left="-57" w:right="-57"/>
              <w:jc w:val="center"/>
              <w:rPr>
                <w:rFonts w:ascii="仿宋" w:eastAsia="仿宋" w:hAnsi="仿宋"/>
                <w:color w:val="000000"/>
                <w:sz w:val="18"/>
                <w:szCs w:val="18"/>
              </w:rPr>
            </w:pPr>
          </w:p>
        </w:tc>
        <w:tc>
          <w:tcPr>
            <w:tcW w:w="806" w:type="dxa"/>
            <w:vMerge w:val="restart"/>
            <w:vAlign w:val="center"/>
          </w:tcPr>
          <w:p w:rsidR="00345636" w:rsidRPr="00D358E6" w:rsidRDefault="00345636" w:rsidP="00553819">
            <w:pPr>
              <w:spacing w:line="276" w:lineRule="auto"/>
              <w:ind w:leftChars="-27" w:left="-65"/>
              <w:jc w:val="center"/>
              <w:rPr>
                <w:rFonts w:ascii="仿宋" w:eastAsia="仿宋" w:hAnsi="仿宋"/>
                <w:color w:val="000000"/>
                <w:sz w:val="18"/>
                <w:szCs w:val="18"/>
              </w:rPr>
            </w:pPr>
            <w:r w:rsidRPr="00D358E6">
              <w:rPr>
                <w:rFonts w:ascii="仿宋" w:eastAsia="仿宋" w:hAnsi="仿宋" w:hint="eastAsia"/>
                <w:color w:val="000000"/>
                <w:sz w:val="18"/>
                <w:szCs w:val="18"/>
              </w:rPr>
              <w:t>考查论文</w:t>
            </w:r>
          </w:p>
        </w:tc>
        <w:tc>
          <w:tcPr>
            <w:tcW w:w="1818" w:type="dxa"/>
            <w:vMerge w:val="restart"/>
            <w:vAlign w:val="center"/>
          </w:tcPr>
          <w:p w:rsidR="00345636" w:rsidRPr="00D358E6" w:rsidRDefault="00345636">
            <w:pPr>
              <w:spacing w:line="276" w:lineRule="auto"/>
              <w:ind w:leftChars="-27" w:left="-65"/>
              <w:jc w:val="left"/>
              <w:rPr>
                <w:rFonts w:ascii="仿宋" w:eastAsia="仿宋" w:hAnsi="仿宋"/>
                <w:color w:val="000000"/>
                <w:sz w:val="18"/>
                <w:szCs w:val="18"/>
              </w:rPr>
            </w:pPr>
            <w:r w:rsidRPr="00D358E6">
              <w:rPr>
                <w:rFonts w:ascii="仿宋" w:eastAsia="仿宋" w:hAnsi="仿宋" w:hint="eastAsia"/>
                <w:color w:val="000000"/>
                <w:sz w:val="18"/>
                <w:szCs w:val="18"/>
              </w:rPr>
              <w:t>旁听硕士生的课。博士生根据自己的研究方向选一门。</w:t>
            </w:r>
          </w:p>
        </w:tc>
      </w:tr>
      <w:tr w:rsidR="00345636" w:rsidRPr="00D358E6">
        <w:trPr>
          <w:cantSplit/>
          <w:trHeight w:val="802"/>
          <w:jc w:val="center"/>
        </w:trPr>
        <w:tc>
          <w:tcPr>
            <w:tcW w:w="1451"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72"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901" w:type="dxa"/>
            <w:vAlign w:val="center"/>
          </w:tcPr>
          <w:p w:rsidR="00345636" w:rsidRPr="00D358E6" w:rsidRDefault="00345636">
            <w:pPr>
              <w:spacing w:line="276" w:lineRule="auto"/>
              <w:ind w:leftChars="-27" w:left="-65" w:firstLineChars="200" w:firstLine="360"/>
              <w:jc w:val="center"/>
              <w:rPr>
                <w:rFonts w:ascii="仿宋" w:eastAsia="仿宋" w:hAnsi="仿宋"/>
                <w:color w:val="000000"/>
                <w:sz w:val="18"/>
                <w:szCs w:val="18"/>
              </w:rPr>
            </w:pPr>
            <w:r w:rsidRPr="00D358E6">
              <w:rPr>
                <w:rFonts w:ascii="仿宋" w:eastAsia="仿宋" w:hAnsi="仿宋" w:hint="eastAsia"/>
                <w:color w:val="000000"/>
                <w:sz w:val="18"/>
                <w:szCs w:val="18"/>
              </w:rPr>
              <w:t>国外马克思主义原著选读</w:t>
            </w:r>
          </w:p>
        </w:tc>
        <w:tc>
          <w:tcPr>
            <w:tcW w:w="806"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123" w:type="dxa"/>
            <w:vAlign w:val="center"/>
          </w:tcPr>
          <w:p w:rsidR="00345636" w:rsidRPr="00D358E6" w:rsidRDefault="00345636">
            <w:pPr>
              <w:spacing w:line="276" w:lineRule="auto"/>
              <w:ind w:left="-57" w:right="-57"/>
              <w:jc w:val="center"/>
              <w:rPr>
                <w:rFonts w:ascii="仿宋" w:eastAsia="仿宋" w:hAnsi="仿宋"/>
                <w:color w:val="000000"/>
                <w:sz w:val="18"/>
                <w:szCs w:val="18"/>
              </w:rPr>
            </w:pPr>
          </w:p>
        </w:tc>
        <w:tc>
          <w:tcPr>
            <w:tcW w:w="675"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675"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Align w:val="center"/>
          </w:tcPr>
          <w:p w:rsidR="00345636" w:rsidRPr="00D358E6" w:rsidRDefault="00345636">
            <w:pPr>
              <w:widowControl/>
              <w:spacing w:line="276" w:lineRule="auto"/>
              <w:jc w:val="left"/>
              <w:rPr>
                <w:rFonts w:ascii="仿宋" w:eastAsia="仿宋" w:hAnsi="仿宋"/>
                <w:color w:val="000000"/>
                <w:sz w:val="18"/>
                <w:szCs w:val="18"/>
              </w:rPr>
            </w:pPr>
            <w:r w:rsidRPr="00D358E6">
              <w:rPr>
                <w:rFonts w:ascii="仿宋" w:eastAsia="仿宋" w:hAnsi="仿宋" w:hint="eastAsia"/>
                <w:color w:val="000000"/>
                <w:sz w:val="18"/>
                <w:szCs w:val="18"/>
              </w:rPr>
              <w:t>2</w:t>
            </w:r>
          </w:p>
        </w:tc>
        <w:tc>
          <w:tcPr>
            <w:tcW w:w="807"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1818"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r>
      <w:tr w:rsidR="00345636" w:rsidRPr="00D358E6">
        <w:trPr>
          <w:cantSplit/>
          <w:trHeight w:val="743"/>
          <w:jc w:val="center"/>
        </w:trPr>
        <w:tc>
          <w:tcPr>
            <w:tcW w:w="2323" w:type="dxa"/>
            <w:gridSpan w:val="2"/>
            <w:vMerge w:val="restart"/>
            <w:textDirection w:val="tbRlV"/>
            <w:vAlign w:val="center"/>
          </w:tcPr>
          <w:p w:rsidR="00345636" w:rsidRPr="00D358E6" w:rsidRDefault="00345636">
            <w:pPr>
              <w:spacing w:line="276" w:lineRule="auto"/>
              <w:ind w:left="113" w:right="113"/>
              <w:jc w:val="center"/>
              <w:rPr>
                <w:rFonts w:ascii="仿宋" w:eastAsia="仿宋" w:hAnsi="仿宋"/>
                <w:color w:val="000000"/>
                <w:sz w:val="18"/>
                <w:szCs w:val="18"/>
              </w:rPr>
            </w:pPr>
            <w:r w:rsidRPr="00D358E6">
              <w:rPr>
                <w:rFonts w:ascii="仿宋" w:eastAsia="仿宋" w:hAnsi="仿宋" w:hint="eastAsia"/>
                <w:color w:val="000000"/>
                <w:sz w:val="18"/>
                <w:szCs w:val="18"/>
              </w:rPr>
              <w:lastRenderedPageBreak/>
              <w:t>补修课程</w:t>
            </w:r>
          </w:p>
        </w:tc>
        <w:tc>
          <w:tcPr>
            <w:tcW w:w="2901" w:type="dxa"/>
            <w:vAlign w:val="center"/>
          </w:tcPr>
          <w:p w:rsidR="00345636" w:rsidRPr="00D358E6" w:rsidRDefault="00345636">
            <w:pPr>
              <w:spacing w:line="276" w:lineRule="auto"/>
              <w:ind w:leftChars="-27" w:left="-65" w:firstLineChars="200" w:firstLine="360"/>
              <w:jc w:val="center"/>
              <w:rPr>
                <w:rFonts w:ascii="仿宋" w:eastAsia="仿宋" w:hAnsi="仿宋"/>
                <w:color w:val="000000"/>
                <w:sz w:val="18"/>
                <w:szCs w:val="18"/>
              </w:rPr>
            </w:pPr>
            <w:r w:rsidRPr="00D358E6">
              <w:rPr>
                <w:rFonts w:ascii="仿宋" w:eastAsia="仿宋" w:hAnsi="仿宋" w:hint="eastAsia"/>
                <w:color w:val="000000"/>
                <w:sz w:val="18"/>
                <w:szCs w:val="18"/>
              </w:rPr>
              <w:t>马克思主义经典文献研究</w:t>
            </w:r>
          </w:p>
        </w:tc>
        <w:tc>
          <w:tcPr>
            <w:tcW w:w="806" w:type="dxa"/>
            <w:vMerge w:val="restart"/>
            <w:vAlign w:val="center"/>
          </w:tcPr>
          <w:p w:rsidR="00345636" w:rsidRPr="00D358E6" w:rsidRDefault="00345636">
            <w:pPr>
              <w:spacing w:line="276" w:lineRule="auto"/>
              <w:ind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2123" w:type="dxa"/>
            <w:vAlign w:val="center"/>
          </w:tcPr>
          <w:p w:rsidR="00345636" w:rsidRPr="00D358E6" w:rsidRDefault="00345636">
            <w:pPr>
              <w:spacing w:line="276" w:lineRule="auto"/>
              <w:ind w:right="-57"/>
              <w:jc w:val="center"/>
              <w:rPr>
                <w:rFonts w:ascii="仿宋" w:eastAsia="仿宋" w:hAnsi="仿宋"/>
                <w:color w:val="000000"/>
                <w:sz w:val="18"/>
                <w:szCs w:val="18"/>
              </w:rPr>
            </w:pPr>
          </w:p>
        </w:tc>
        <w:tc>
          <w:tcPr>
            <w:tcW w:w="675" w:type="dxa"/>
            <w:vMerge w:val="restart"/>
            <w:vAlign w:val="center"/>
          </w:tcPr>
          <w:p w:rsidR="00345636" w:rsidRPr="00D358E6" w:rsidRDefault="00345636">
            <w:pPr>
              <w:spacing w:line="276" w:lineRule="auto"/>
              <w:ind w:right="-57"/>
              <w:jc w:val="center"/>
              <w:rPr>
                <w:rFonts w:ascii="仿宋" w:eastAsia="仿宋" w:hAnsi="仿宋"/>
                <w:color w:val="000000"/>
                <w:sz w:val="18"/>
                <w:szCs w:val="18"/>
              </w:rPr>
            </w:pPr>
            <w:r w:rsidRPr="00D358E6">
              <w:rPr>
                <w:rFonts w:ascii="仿宋" w:eastAsia="仿宋" w:hAnsi="仿宋"/>
                <w:color w:val="000000"/>
                <w:sz w:val="18"/>
                <w:szCs w:val="18"/>
              </w:rPr>
              <w:t>4</w:t>
            </w:r>
          </w:p>
        </w:tc>
        <w:tc>
          <w:tcPr>
            <w:tcW w:w="675" w:type="dxa"/>
            <w:vMerge w:val="restart"/>
            <w:vAlign w:val="center"/>
          </w:tcPr>
          <w:p w:rsidR="00345636" w:rsidRPr="00D358E6" w:rsidRDefault="00345636">
            <w:pPr>
              <w:spacing w:line="276" w:lineRule="auto"/>
              <w:ind w:right="-57"/>
              <w:jc w:val="center"/>
              <w:rPr>
                <w:rFonts w:ascii="仿宋" w:eastAsia="仿宋" w:hAnsi="仿宋"/>
                <w:color w:val="000000"/>
                <w:sz w:val="18"/>
                <w:szCs w:val="18"/>
              </w:rPr>
            </w:pPr>
            <w:r w:rsidRPr="00D358E6">
              <w:rPr>
                <w:rFonts w:ascii="仿宋" w:eastAsia="仿宋" w:hAnsi="仿宋"/>
                <w:color w:val="000000"/>
                <w:sz w:val="18"/>
                <w:szCs w:val="18"/>
              </w:rPr>
              <w:t>72</w:t>
            </w:r>
          </w:p>
        </w:tc>
        <w:tc>
          <w:tcPr>
            <w:tcW w:w="806" w:type="dxa"/>
            <w:vAlign w:val="center"/>
          </w:tcPr>
          <w:p w:rsidR="00345636" w:rsidRPr="00D358E6" w:rsidRDefault="00345636">
            <w:pPr>
              <w:spacing w:line="276" w:lineRule="auto"/>
              <w:ind w:right="-57"/>
              <w:jc w:val="left"/>
              <w:rPr>
                <w:rFonts w:ascii="仿宋" w:eastAsia="仿宋" w:hAnsi="仿宋"/>
                <w:color w:val="000000"/>
                <w:sz w:val="18"/>
                <w:szCs w:val="18"/>
              </w:rPr>
            </w:pPr>
            <w:r w:rsidRPr="00D358E6">
              <w:rPr>
                <w:rFonts w:ascii="仿宋" w:eastAsia="仿宋" w:hAnsi="仿宋"/>
                <w:color w:val="000000"/>
                <w:sz w:val="18"/>
                <w:szCs w:val="18"/>
              </w:rPr>
              <w:t>1</w:t>
            </w:r>
          </w:p>
        </w:tc>
        <w:tc>
          <w:tcPr>
            <w:tcW w:w="807" w:type="dxa"/>
            <w:vMerge w:val="restart"/>
            <w:vAlign w:val="center"/>
          </w:tcPr>
          <w:p w:rsidR="00345636" w:rsidRPr="00D358E6" w:rsidRDefault="00345636">
            <w:pPr>
              <w:spacing w:line="276" w:lineRule="auto"/>
              <w:ind w:leftChars="-27" w:left="-65"/>
              <w:jc w:val="center"/>
              <w:rPr>
                <w:rFonts w:ascii="仿宋" w:eastAsia="仿宋" w:hAnsi="仿宋"/>
                <w:color w:val="000000"/>
                <w:sz w:val="18"/>
                <w:szCs w:val="18"/>
              </w:rPr>
            </w:pPr>
          </w:p>
        </w:tc>
        <w:tc>
          <w:tcPr>
            <w:tcW w:w="806" w:type="dxa"/>
            <w:vMerge w:val="restart"/>
            <w:vAlign w:val="center"/>
          </w:tcPr>
          <w:p w:rsidR="00345636" w:rsidRPr="00D358E6" w:rsidRDefault="00345636">
            <w:pPr>
              <w:spacing w:line="276" w:lineRule="auto"/>
              <w:ind w:right="-57"/>
              <w:jc w:val="center"/>
              <w:rPr>
                <w:rFonts w:ascii="仿宋" w:eastAsia="仿宋" w:hAnsi="仿宋"/>
                <w:color w:val="000000"/>
                <w:sz w:val="18"/>
                <w:szCs w:val="18"/>
              </w:rPr>
            </w:pPr>
            <w:r w:rsidRPr="00D358E6">
              <w:rPr>
                <w:rFonts w:ascii="仿宋" w:eastAsia="仿宋" w:hAnsi="仿宋" w:hint="eastAsia"/>
                <w:color w:val="000000"/>
                <w:sz w:val="18"/>
                <w:szCs w:val="18"/>
              </w:rPr>
              <w:t>考查</w:t>
            </w:r>
          </w:p>
        </w:tc>
        <w:tc>
          <w:tcPr>
            <w:tcW w:w="1818" w:type="dxa"/>
            <w:vMerge w:val="restart"/>
            <w:vAlign w:val="center"/>
          </w:tcPr>
          <w:p w:rsidR="00345636" w:rsidRPr="00D358E6" w:rsidRDefault="00345636">
            <w:pPr>
              <w:spacing w:line="276" w:lineRule="auto"/>
              <w:ind w:leftChars="-27" w:left="-65"/>
              <w:jc w:val="left"/>
              <w:rPr>
                <w:rFonts w:ascii="仿宋" w:eastAsia="仿宋" w:hAnsi="仿宋"/>
                <w:color w:val="000000"/>
                <w:sz w:val="18"/>
                <w:szCs w:val="18"/>
              </w:rPr>
            </w:pPr>
            <w:r w:rsidRPr="00D358E6">
              <w:rPr>
                <w:rFonts w:ascii="仿宋" w:eastAsia="仿宋" w:hAnsi="仿宋" w:hint="eastAsia"/>
                <w:color w:val="000000"/>
                <w:sz w:val="18"/>
                <w:szCs w:val="18"/>
              </w:rPr>
              <w:t>随硕士生旁听</w:t>
            </w:r>
          </w:p>
        </w:tc>
      </w:tr>
      <w:tr w:rsidR="00345636" w:rsidRPr="00D358E6">
        <w:trPr>
          <w:cantSplit/>
          <w:trHeight w:val="742"/>
          <w:jc w:val="center"/>
        </w:trPr>
        <w:tc>
          <w:tcPr>
            <w:tcW w:w="2323" w:type="dxa"/>
            <w:gridSpan w:val="2"/>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901" w:type="dxa"/>
            <w:vAlign w:val="center"/>
          </w:tcPr>
          <w:p w:rsidR="00345636" w:rsidRPr="00D358E6" w:rsidRDefault="00345636">
            <w:pPr>
              <w:spacing w:line="276" w:lineRule="auto"/>
              <w:ind w:leftChars="-27" w:left="-65" w:firstLineChars="200" w:firstLine="360"/>
              <w:jc w:val="center"/>
              <w:rPr>
                <w:rFonts w:ascii="仿宋" w:eastAsia="仿宋" w:hAnsi="仿宋"/>
                <w:color w:val="000000"/>
                <w:sz w:val="18"/>
                <w:szCs w:val="18"/>
              </w:rPr>
            </w:pPr>
            <w:r w:rsidRPr="00D358E6">
              <w:rPr>
                <w:rFonts w:ascii="仿宋" w:eastAsia="仿宋" w:hAnsi="仿宋" w:hint="eastAsia"/>
                <w:color w:val="000000"/>
                <w:sz w:val="18"/>
                <w:szCs w:val="18"/>
              </w:rPr>
              <w:t>西方马克思主义前沿问题研究</w:t>
            </w:r>
          </w:p>
        </w:tc>
        <w:tc>
          <w:tcPr>
            <w:tcW w:w="806"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123" w:type="dxa"/>
            <w:vAlign w:val="center"/>
          </w:tcPr>
          <w:p w:rsidR="00345636" w:rsidRPr="00D358E6" w:rsidRDefault="00345636">
            <w:pPr>
              <w:spacing w:line="276" w:lineRule="auto"/>
              <w:ind w:right="-57"/>
              <w:jc w:val="center"/>
              <w:rPr>
                <w:rFonts w:ascii="仿宋" w:eastAsia="仿宋" w:hAnsi="仿宋"/>
                <w:color w:val="000000"/>
                <w:sz w:val="18"/>
                <w:szCs w:val="18"/>
              </w:rPr>
            </w:pPr>
          </w:p>
        </w:tc>
        <w:tc>
          <w:tcPr>
            <w:tcW w:w="675"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675"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Align w:val="center"/>
          </w:tcPr>
          <w:p w:rsidR="00345636" w:rsidRPr="00D358E6" w:rsidRDefault="00345636">
            <w:pPr>
              <w:widowControl/>
              <w:spacing w:line="276" w:lineRule="auto"/>
              <w:jc w:val="left"/>
              <w:rPr>
                <w:rFonts w:ascii="仿宋" w:eastAsia="仿宋" w:hAnsi="仿宋"/>
                <w:color w:val="000000"/>
                <w:sz w:val="18"/>
                <w:szCs w:val="18"/>
              </w:rPr>
            </w:pPr>
            <w:r w:rsidRPr="00D358E6">
              <w:rPr>
                <w:rFonts w:ascii="仿宋" w:eastAsia="仿宋" w:hAnsi="仿宋"/>
                <w:color w:val="000000"/>
                <w:sz w:val="18"/>
                <w:szCs w:val="18"/>
              </w:rPr>
              <w:t>1</w:t>
            </w:r>
          </w:p>
        </w:tc>
        <w:tc>
          <w:tcPr>
            <w:tcW w:w="807"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1818"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r>
      <w:tr w:rsidR="00345636" w:rsidRPr="00D358E6">
        <w:trPr>
          <w:cantSplit/>
          <w:trHeight w:val="648"/>
          <w:jc w:val="center"/>
        </w:trPr>
        <w:tc>
          <w:tcPr>
            <w:tcW w:w="2323" w:type="dxa"/>
            <w:gridSpan w:val="2"/>
            <w:vMerge w:val="restart"/>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其他培养环节</w:t>
            </w:r>
          </w:p>
        </w:tc>
        <w:tc>
          <w:tcPr>
            <w:tcW w:w="2901" w:type="dxa"/>
            <w:vAlign w:val="center"/>
          </w:tcPr>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color w:val="000000"/>
                <w:sz w:val="18"/>
                <w:szCs w:val="18"/>
              </w:rPr>
              <w:t>1.</w:t>
            </w:r>
            <w:r w:rsidRPr="00D358E6">
              <w:rPr>
                <w:rFonts w:ascii="仿宋" w:eastAsia="仿宋" w:hAnsi="仿宋" w:hint="eastAsia"/>
                <w:color w:val="000000"/>
                <w:sz w:val="18"/>
                <w:szCs w:val="18"/>
              </w:rPr>
              <w:t>文献阅读与综述</w:t>
            </w:r>
          </w:p>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hint="eastAsia"/>
                <w:color w:val="000000"/>
                <w:sz w:val="18"/>
                <w:szCs w:val="18"/>
              </w:rPr>
              <w:t>（导师考核）</w:t>
            </w:r>
          </w:p>
        </w:tc>
        <w:tc>
          <w:tcPr>
            <w:tcW w:w="2929" w:type="dxa"/>
            <w:gridSpan w:val="2"/>
            <w:vAlign w:val="center"/>
          </w:tcPr>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文献阅读与综述是博士生掌握本学科的学术传统和研究脉络，训练博士生理解能力和概括能力，为博士生的学习、科研奠定一定理论基础和方法的重要环节。</w:t>
            </w:r>
          </w:p>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博士研究生第一至第四学期，每学期应当提交</w:t>
            </w:r>
            <w:r w:rsidRPr="00D358E6">
              <w:rPr>
                <w:rFonts w:ascii="仿宋" w:eastAsia="仿宋" w:hAnsi="仿宋"/>
                <w:color w:val="000000"/>
                <w:sz w:val="18"/>
                <w:szCs w:val="18"/>
              </w:rPr>
              <w:t>1</w:t>
            </w:r>
            <w:r w:rsidRPr="00D358E6">
              <w:rPr>
                <w:rFonts w:ascii="仿宋" w:eastAsia="仿宋" w:hAnsi="仿宋" w:hint="eastAsia"/>
                <w:color w:val="000000"/>
                <w:sz w:val="18"/>
                <w:szCs w:val="18"/>
              </w:rPr>
              <w:t>篇读书报告，每篇不少于</w:t>
            </w:r>
            <w:r w:rsidRPr="00D358E6">
              <w:rPr>
                <w:rFonts w:ascii="仿宋" w:eastAsia="仿宋" w:hAnsi="仿宋"/>
                <w:color w:val="000000"/>
                <w:sz w:val="18"/>
                <w:szCs w:val="18"/>
              </w:rPr>
              <w:t>4000</w:t>
            </w:r>
            <w:r w:rsidRPr="00D358E6">
              <w:rPr>
                <w:rFonts w:ascii="仿宋" w:eastAsia="仿宋" w:hAnsi="仿宋" w:hint="eastAsia"/>
                <w:color w:val="000000"/>
                <w:sz w:val="18"/>
                <w:szCs w:val="18"/>
              </w:rPr>
              <w:t>字。</w:t>
            </w:r>
          </w:p>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读书报告的考核工作由导师负责。博士研究生完成读书报告达到规定要求的数量和质量，计</w:t>
            </w:r>
            <w:r w:rsidRPr="00D358E6">
              <w:rPr>
                <w:rFonts w:ascii="仿宋" w:eastAsia="仿宋" w:hAnsi="仿宋"/>
                <w:color w:val="000000"/>
                <w:sz w:val="18"/>
                <w:szCs w:val="18"/>
              </w:rPr>
              <w:t>2</w:t>
            </w:r>
            <w:r w:rsidRPr="00D358E6">
              <w:rPr>
                <w:rFonts w:ascii="仿宋" w:eastAsia="仿宋" w:hAnsi="仿宋" w:hint="eastAsia"/>
                <w:color w:val="000000"/>
                <w:sz w:val="18"/>
                <w:szCs w:val="18"/>
              </w:rPr>
              <w:t>学分。</w:t>
            </w:r>
          </w:p>
        </w:tc>
        <w:tc>
          <w:tcPr>
            <w:tcW w:w="675"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675" w:type="dxa"/>
            <w:vMerge w:val="restart"/>
            <w:vAlign w:val="center"/>
          </w:tcPr>
          <w:p w:rsidR="00345636" w:rsidRPr="00D358E6" w:rsidRDefault="00345636">
            <w:pPr>
              <w:spacing w:line="276" w:lineRule="auto"/>
              <w:ind w:left="-57" w:right="-57"/>
              <w:jc w:val="center"/>
              <w:rPr>
                <w:rFonts w:ascii="仿宋" w:eastAsia="仿宋" w:hAnsi="仿宋"/>
                <w:color w:val="000000"/>
                <w:sz w:val="18"/>
                <w:szCs w:val="18"/>
              </w:rPr>
            </w:pPr>
          </w:p>
        </w:tc>
        <w:tc>
          <w:tcPr>
            <w:tcW w:w="806" w:type="dxa"/>
            <w:vMerge w:val="restart"/>
            <w:vAlign w:val="center"/>
          </w:tcPr>
          <w:p w:rsidR="00345636" w:rsidRPr="00D358E6" w:rsidRDefault="00345636">
            <w:pPr>
              <w:spacing w:line="276" w:lineRule="auto"/>
              <w:ind w:right="-57"/>
              <w:jc w:val="center"/>
              <w:rPr>
                <w:rFonts w:ascii="仿宋" w:eastAsia="仿宋" w:hAnsi="仿宋"/>
                <w:color w:val="000000"/>
                <w:sz w:val="18"/>
                <w:szCs w:val="18"/>
              </w:rPr>
            </w:pPr>
          </w:p>
        </w:tc>
        <w:tc>
          <w:tcPr>
            <w:tcW w:w="807" w:type="dxa"/>
            <w:vMerge w:val="restart"/>
            <w:vAlign w:val="center"/>
          </w:tcPr>
          <w:p w:rsidR="00345636" w:rsidRPr="00D358E6" w:rsidRDefault="00345636">
            <w:pPr>
              <w:spacing w:line="276" w:lineRule="auto"/>
              <w:ind w:leftChars="-27" w:left="-65"/>
              <w:jc w:val="center"/>
              <w:rPr>
                <w:rFonts w:ascii="仿宋" w:eastAsia="仿宋" w:hAnsi="仿宋"/>
                <w:color w:val="000000"/>
                <w:sz w:val="18"/>
                <w:szCs w:val="18"/>
              </w:rPr>
            </w:pPr>
          </w:p>
        </w:tc>
        <w:tc>
          <w:tcPr>
            <w:tcW w:w="806" w:type="dxa"/>
            <w:vMerge w:val="restart"/>
            <w:vAlign w:val="center"/>
          </w:tcPr>
          <w:p w:rsidR="00345636" w:rsidRPr="00D358E6" w:rsidRDefault="00345636">
            <w:pPr>
              <w:spacing w:line="276" w:lineRule="auto"/>
              <w:ind w:right="-57"/>
              <w:jc w:val="center"/>
              <w:rPr>
                <w:rFonts w:ascii="仿宋" w:eastAsia="仿宋" w:hAnsi="仿宋"/>
                <w:color w:val="000000"/>
                <w:spacing w:val="-10"/>
                <w:sz w:val="18"/>
                <w:szCs w:val="18"/>
              </w:rPr>
            </w:pPr>
            <w:r w:rsidRPr="00D358E6">
              <w:rPr>
                <w:rFonts w:ascii="仿宋" w:eastAsia="仿宋" w:hAnsi="仿宋" w:hint="eastAsia"/>
                <w:color w:val="000000"/>
                <w:spacing w:val="-10"/>
                <w:sz w:val="18"/>
                <w:szCs w:val="18"/>
              </w:rPr>
              <w:t>考查</w:t>
            </w:r>
          </w:p>
        </w:tc>
        <w:tc>
          <w:tcPr>
            <w:tcW w:w="1818" w:type="dxa"/>
            <w:vMerge w:val="restart"/>
            <w:vAlign w:val="center"/>
          </w:tcPr>
          <w:p w:rsidR="00345636" w:rsidRPr="00D358E6" w:rsidRDefault="00345636">
            <w:pPr>
              <w:spacing w:line="276" w:lineRule="auto"/>
              <w:ind w:leftChars="-27" w:left="-65"/>
              <w:jc w:val="left"/>
              <w:rPr>
                <w:rFonts w:ascii="仿宋" w:eastAsia="仿宋" w:hAnsi="仿宋"/>
                <w:color w:val="000000"/>
                <w:spacing w:val="-8"/>
                <w:sz w:val="18"/>
                <w:szCs w:val="18"/>
              </w:rPr>
            </w:pPr>
            <w:r w:rsidRPr="00D358E6">
              <w:rPr>
                <w:rFonts w:ascii="仿宋" w:eastAsia="仿宋" w:hAnsi="仿宋" w:hint="eastAsia"/>
                <w:color w:val="000000"/>
                <w:spacing w:val="-8"/>
                <w:sz w:val="18"/>
                <w:szCs w:val="18"/>
              </w:rPr>
              <w:t>博士生所修学分不低于</w:t>
            </w:r>
            <w:r w:rsidRPr="00D358E6">
              <w:rPr>
                <w:rFonts w:ascii="仿宋" w:eastAsia="仿宋" w:hAnsi="仿宋"/>
                <w:color w:val="000000"/>
                <w:spacing w:val="-8"/>
                <w:sz w:val="18"/>
                <w:szCs w:val="18"/>
              </w:rPr>
              <w:t>6</w:t>
            </w:r>
            <w:r w:rsidRPr="00D358E6">
              <w:rPr>
                <w:rFonts w:ascii="仿宋" w:eastAsia="仿宋" w:hAnsi="仿宋" w:hint="eastAsia"/>
                <w:color w:val="000000"/>
                <w:spacing w:val="-8"/>
                <w:sz w:val="18"/>
                <w:szCs w:val="18"/>
              </w:rPr>
              <w:t>学分。</w:t>
            </w:r>
          </w:p>
        </w:tc>
      </w:tr>
      <w:tr w:rsidR="00345636" w:rsidRPr="00D358E6">
        <w:trPr>
          <w:cantSplit/>
          <w:trHeight w:val="648"/>
          <w:jc w:val="center"/>
        </w:trPr>
        <w:tc>
          <w:tcPr>
            <w:tcW w:w="2323" w:type="dxa"/>
            <w:gridSpan w:val="2"/>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901" w:type="dxa"/>
            <w:vAlign w:val="center"/>
          </w:tcPr>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color w:val="000000"/>
                <w:sz w:val="18"/>
                <w:szCs w:val="18"/>
              </w:rPr>
              <w:t>2.</w:t>
            </w:r>
            <w:r w:rsidRPr="00D358E6">
              <w:rPr>
                <w:rFonts w:ascii="仿宋" w:eastAsia="仿宋" w:hAnsi="仿宋" w:hint="eastAsia"/>
                <w:color w:val="000000"/>
                <w:sz w:val="18"/>
                <w:szCs w:val="18"/>
              </w:rPr>
              <w:t>科研环节</w:t>
            </w:r>
          </w:p>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hint="eastAsia"/>
                <w:color w:val="000000"/>
                <w:sz w:val="18"/>
                <w:szCs w:val="18"/>
              </w:rPr>
              <w:t>（导师考核）</w:t>
            </w:r>
          </w:p>
        </w:tc>
        <w:tc>
          <w:tcPr>
            <w:tcW w:w="2929" w:type="dxa"/>
            <w:gridSpan w:val="2"/>
            <w:vAlign w:val="center"/>
          </w:tcPr>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博士研究生第一至第四学期，每学期应当提交</w:t>
            </w:r>
            <w:r w:rsidRPr="00D358E6">
              <w:rPr>
                <w:rFonts w:ascii="仿宋" w:eastAsia="仿宋" w:hAnsi="仿宋"/>
                <w:color w:val="000000"/>
                <w:sz w:val="18"/>
                <w:szCs w:val="18"/>
              </w:rPr>
              <w:t>1</w:t>
            </w:r>
            <w:r w:rsidRPr="00D358E6">
              <w:rPr>
                <w:rFonts w:ascii="仿宋" w:eastAsia="仿宋" w:hAnsi="仿宋" w:hint="eastAsia"/>
                <w:color w:val="000000"/>
                <w:sz w:val="18"/>
                <w:szCs w:val="18"/>
              </w:rPr>
              <w:t>篇学期论文，每篇不少于</w:t>
            </w:r>
            <w:r w:rsidRPr="00D358E6">
              <w:rPr>
                <w:rFonts w:ascii="仿宋" w:eastAsia="仿宋" w:hAnsi="仿宋"/>
                <w:color w:val="000000"/>
                <w:sz w:val="18"/>
                <w:szCs w:val="18"/>
              </w:rPr>
              <w:t>8000</w:t>
            </w:r>
            <w:r w:rsidRPr="00D358E6">
              <w:rPr>
                <w:rFonts w:ascii="仿宋" w:eastAsia="仿宋" w:hAnsi="仿宋" w:hint="eastAsia"/>
                <w:color w:val="000000"/>
                <w:sz w:val="18"/>
                <w:szCs w:val="18"/>
              </w:rPr>
              <w:t>字。</w:t>
            </w:r>
          </w:p>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学期论文的考核工作由导师负责。博士研究生完成学期论文达到规定要求的数量和质量，计</w:t>
            </w:r>
            <w:r w:rsidRPr="00D358E6">
              <w:rPr>
                <w:rFonts w:ascii="仿宋" w:eastAsia="仿宋" w:hAnsi="仿宋"/>
                <w:color w:val="000000"/>
                <w:sz w:val="18"/>
                <w:szCs w:val="18"/>
              </w:rPr>
              <w:t>2</w:t>
            </w:r>
            <w:r w:rsidRPr="00D358E6">
              <w:rPr>
                <w:rFonts w:ascii="仿宋" w:eastAsia="仿宋" w:hAnsi="仿宋" w:hint="eastAsia"/>
                <w:color w:val="000000"/>
                <w:sz w:val="18"/>
                <w:szCs w:val="18"/>
              </w:rPr>
              <w:t>学分。</w:t>
            </w:r>
          </w:p>
        </w:tc>
        <w:tc>
          <w:tcPr>
            <w:tcW w:w="675"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675"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7"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pacing w:val="-10"/>
                <w:sz w:val="18"/>
                <w:szCs w:val="18"/>
              </w:rPr>
            </w:pPr>
          </w:p>
        </w:tc>
        <w:tc>
          <w:tcPr>
            <w:tcW w:w="1818" w:type="dxa"/>
            <w:vMerge/>
            <w:vAlign w:val="center"/>
          </w:tcPr>
          <w:p w:rsidR="00345636" w:rsidRPr="00D358E6" w:rsidRDefault="00345636">
            <w:pPr>
              <w:widowControl/>
              <w:spacing w:line="276" w:lineRule="auto"/>
              <w:jc w:val="left"/>
              <w:rPr>
                <w:rFonts w:ascii="仿宋" w:eastAsia="仿宋" w:hAnsi="仿宋"/>
                <w:color w:val="000000"/>
                <w:spacing w:val="-8"/>
                <w:sz w:val="18"/>
                <w:szCs w:val="18"/>
              </w:rPr>
            </w:pPr>
          </w:p>
        </w:tc>
      </w:tr>
      <w:tr w:rsidR="00345636" w:rsidRPr="00D358E6">
        <w:trPr>
          <w:cantSplit/>
          <w:trHeight w:val="648"/>
          <w:jc w:val="center"/>
        </w:trPr>
        <w:tc>
          <w:tcPr>
            <w:tcW w:w="2323" w:type="dxa"/>
            <w:gridSpan w:val="2"/>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901" w:type="dxa"/>
            <w:vAlign w:val="center"/>
          </w:tcPr>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color w:val="000000"/>
                <w:sz w:val="18"/>
                <w:szCs w:val="18"/>
              </w:rPr>
              <w:t>3</w:t>
            </w:r>
            <w:r w:rsidRPr="00D358E6">
              <w:rPr>
                <w:rFonts w:ascii="仿宋" w:eastAsia="仿宋" w:hAnsi="仿宋" w:hint="eastAsia"/>
                <w:color w:val="000000"/>
                <w:sz w:val="18"/>
                <w:szCs w:val="18"/>
              </w:rPr>
              <w:t>．教学实习</w:t>
            </w:r>
          </w:p>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hint="eastAsia"/>
                <w:color w:val="000000"/>
                <w:sz w:val="18"/>
                <w:szCs w:val="18"/>
              </w:rPr>
              <w:t>（导师考核）</w:t>
            </w:r>
          </w:p>
        </w:tc>
        <w:tc>
          <w:tcPr>
            <w:tcW w:w="2929" w:type="dxa"/>
            <w:gridSpan w:val="2"/>
            <w:vAlign w:val="center"/>
          </w:tcPr>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教学实习是博士研究生应该完成的培养环节，是接受教学科研基本训练和科研成果转化的形式之一。</w:t>
            </w:r>
          </w:p>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博士研究生应当担任不少于</w:t>
            </w:r>
            <w:r w:rsidRPr="00D358E6">
              <w:rPr>
                <w:rFonts w:ascii="仿宋" w:eastAsia="仿宋" w:hAnsi="仿宋"/>
                <w:color w:val="000000"/>
                <w:sz w:val="18"/>
                <w:szCs w:val="18"/>
              </w:rPr>
              <w:t>1</w:t>
            </w:r>
            <w:r w:rsidRPr="00D358E6">
              <w:rPr>
                <w:rFonts w:ascii="仿宋" w:eastAsia="仿宋" w:hAnsi="仿宋" w:hint="eastAsia"/>
                <w:color w:val="000000"/>
                <w:sz w:val="18"/>
                <w:szCs w:val="18"/>
              </w:rPr>
              <w:t>门课程的教授助手工作。完成教学实习的，导师负责考核，计</w:t>
            </w:r>
            <w:r w:rsidRPr="00D358E6">
              <w:rPr>
                <w:rFonts w:ascii="仿宋" w:eastAsia="仿宋" w:hAnsi="仿宋"/>
                <w:color w:val="000000"/>
                <w:sz w:val="18"/>
                <w:szCs w:val="18"/>
              </w:rPr>
              <w:t>2</w:t>
            </w:r>
            <w:r w:rsidRPr="00D358E6">
              <w:rPr>
                <w:rFonts w:ascii="仿宋" w:eastAsia="仿宋" w:hAnsi="仿宋" w:hint="eastAsia"/>
                <w:color w:val="000000"/>
                <w:sz w:val="18"/>
                <w:szCs w:val="18"/>
              </w:rPr>
              <w:t>学分。</w:t>
            </w:r>
          </w:p>
        </w:tc>
        <w:tc>
          <w:tcPr>
            <w:tcW w:w="675"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675"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7"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pacing w:val="-10"/>
                <w:sz w:val="18"/>
                <w:szCs w:val="18"/>
              </w:rPr>
            </w:pPr>
          </w:p>
        </w:tc>
        <w:tc>
          <w:tcPr>
            <w:tcW w:w="1818" w:type="dxa"/>
            <w:vMerge/>
            <w:vAlign w:val="center"/>
          </w:tcPr>
          <w:p w:rsidR="00345636" w:rsidRPr="00D358E6" w:rsidRDefault="00345636">
            <w:pPr>
              <w:widowControl/>
              <w:spacing w:line="276" w:lineRule="auto"/>
              <w:jc w:val="left"/>
              <w:rPr>
                <w:rFonts w:ascii="仿宋" w:eastAsia="仿宋" w:hAnsi="仿宋"/>
                <w:color w:val="000000"/>
                <w:spacing w:val="-8"/>
                <w:sz w:val="18"/>
                <w:szCs w:val="18"/>
              </w:rPr>
            </w:pPr>
          </w:p>
        </w:tc>
      </w:tr>
      <w:tr w:rsidR="00345636" w:rsidRPr="00D358E6">
        <w:trPr>
          <w:cantSplit/>
          <w:trHeight w:val="648"/>
          <w:jc w:val="center"/>
        </w:trPr>
        <w:tc>
          <w:tcPr>
            <w:tcW w:w="2323" w:type="dxa"/>
            <w:gridSpan w:val="2"/>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2901" w:type="dxa"/>
            <w:vAlign w:val="center"/>
          </w:tcPr>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color w:val="000000"/>
                <w:sz w:val="18"/>
                <w:szCs w:val="18"/>
              </w:rPr>
              <w:t>4.</w:t>
            </w:r>
            <w:r w:rsidRPr="00D358E6">
              <w:rPr>
                <w:rFonts w:ascii="仿宋" w:eastAsia="仿宋" w:hAnsi="仿宋" w:hint="eastAsia"/>
                <w:color w:val="000000"/>
                <w:sz w:val="18"/>
                <w:szCs w:val="18"/>
              </w:rPr>
              <w:t>课题研究</w:t>
            </w:r>
          </w:p>
          <w:p w:rsidR="00345636" w:rsidRPr="00D358E6" w:rsidRDefault="00345636">
            <w:pPr>
              <w:spacing w:line="276" w:lineRule="auto"/>
              <w:ind w:leftChars="-27" w:left="-65"/>
              <w:jc w:val="center"/>
              <w:rPr>
                <w:rFonts w:ascii="仿宋" w:eastAsia="仿宋" w:hAnsi="仿宋"/>
                <w:color w:val="000000"/>
                <w:sz w:val="18"/>
                <w:szCs w:val="18"/>
              </w:rPr>
            </w:pPr>
            <w:r w:rsidRPr="00D358E6">
              <w:rPr>
                <w:rFonts w:ascii="仿宋" w:eastAsia="仿宋" w:hAnsi="仿宋" w:hint="eastAsia"/>
                <w:color w:val="000000"/>
                <w:sz w:val="18"/>
                <w:szCs w:val="18"/>
              </w:rPr>
              <w:t>（导师考核）</w:t>
            </w:r>
          </w:p>
        </w:tc>
        <w:tc>
          <w:tcPr>
            <w:tcW w:w="2929" w:type="dxa"/>
            <w:gridSpan w:val="2"/>
            <w:vAlign w:val="center"/>
          </w:tcPr>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博士研究生参加导师的科研项目、学校其他科研项目、实践部门科研项目，以及二级培养单位自设的科研项目等课题研究，持续时间达</w:t>
            </w:r>
            <w:r w:rsidRPr="00D358E6">
              <w:rPr>
                <w:rFonts w:ascii="仿宋" w:eastAsia="仿宋" w:hAnsi="仿宋"/>
                <w:color w:val="000000"/>
                <w:sz w:val="18"/>
                <w:szCs w:val="18"/>
              </w:rPr>
              <w:t>2</w:t>
            </w:r>
            <w:r w:rsidRPr="00D358E6">
              <w:rPr>
                <w:rFonts w:ascii="仿宋" w:eastAsia="仿宋" w:hAnsi="仿宋" w:hint="eastAsia"/>
                <w:color w:val="000000"/>
                <w:sz w:val="18"/>
                <w:szCs w:val="18"/>
              </w:rPr>
              <w:t>学期，并提交相应的科研成果作为考核依据，经指导教师认可，二级培养单位审核，研究生院批准，计</w:t>
            </w:r>
            <w:r w:rsidRPr="00D358E6">
              <w:rPr>
                <w:rFonts w:ascii="仿宋" w:eastAsia="仿宋" w:hAnsi="仿宋"/>
                <w:color w:val="000000"/>
                <w:sz w:val="18"/>
                <w:szCs w:val="18"/>
              </w:rPr>
              <w:t>2</w:t>
            </w:r>
            <w:r w:rsidRPr="00D358E6">
              <w:rPr>
                <w:rFonts w:ascii="仿宋" w:eastAsia="仿宋" w:hAnsi="仿宋" w:hint="eastAsia"/>
                <w:color w:val="000000"/>
                <w:sz w:val="18"/>
                <w:szCs w:val="18"/>
              </w:rPr>
              <w:t>学分。</w:t>
            </w:r>
          </w:p>
          <w:p w:rsidR="00345636" w:rsidRPr="00D358E6" w:rsidRDefault="00345636">
            <w:pPr>
              <w:spacing w:line="276" w:lineRule="auto"/>
              <w:ind w:firstLineChars="200" w:firstLine="360"/>
              <w:rPr>
                <w:rFonts w:ascii="仿宋" w:eastAsia="仿宋" w:hAnsi="仿宋"/>
                <w:color w:val="000000"/>
                <w:sz w:val="18"/>
                <w:szCs w:val="18"/>
              </w:rPr>
            </w:pPr>
            <w:r w:rsidRPr="00D358E6">
              <w:rPr>
                <w:rFonts w:ascii="仿宋" w:eastAsia="仿宋" w:hAnsi="仿宋" w:hint="eastAsia"/>
                <w:color w:val="000000"/>
                <w:sz w:val="18"/>
                <w:szCs w:val="18"/>
              </w:rPr>
              <w:t>在学期间主持中国政法大学研究生创新基金项目的，每项计</w:t>
            </w:r>
            <w:r w:rsidRPr="00D358E6">
              <w:rPr>
                <w:rFonts w:ascii="仿宋" w:eastAsia="仿宋" w:hAnsi="仿宋"/>
                <w:color w:val="000000"/>
                <w:sz w:val="18"/>
                <w:szCs w:val="18"/>
              </w:rPr>
              <w:t>2</w:t>
            </w:r>
            <w:r w:rsidRPr="00D358E6">
              <w:rPr>
                <w:rFonts w:ascii="仿宋" w:eastAsia="仿宋" w:hAnsi="仿宋" w:hint="eastAsia"/>
                <w:color w:val="000000"/>
                <w:sz w:val="18"/>
                <w:szCs w:val="18"/>
              </w:rPr>
              <w:t>学分；参加研究生创新基金项目的，每项计</w:t>
            </w:r>
            <w:r w:rsidRPr="00D358E6">
              <w:rPr>
                <w:rFonts w:ascii="仿宋" w:eastAsia="仿宋" w:hAnsi="仿宋"/>
                <w:color w:val="000000"/>
                <w:sz w:val="18"/>
                <w:szCs w:val="18"/>
              </w:rPr>
              <w:t>1</w:t>
            </w:r>
            <w:r w:rsidRPr="00D358E6">
              <w:rPr>
                <w:rFonts w:ascii="仿宋" w:eastAsia="仿宋" w:hAnsi="仿宋" w:hint="eastAsia"/>
                <w:color w:val="000000"/>
                <w:sz w:val="18"/>
                <w:szCs w:val="18"/>
              </w:rPr>
              <w:t>学分。</w:t>
            </w:r>
          </w:p>
        </w:tc>
        <w:tc>
          <w:tcPr>
            <w:tcW w:w="675" w:type="dxa"/>
            <w:vAlign w:val="center"/>
          </w:tcPr>
          <w:p w:rsidR="00345636" w:rsidRPr="00D358E6" w:rsidRDefault="00345636">
            <w:pPr>
              <w:spacing w:line="276" w:lineRule="auto"/>
              <w:ind w:left="-57" w:right="-57"/>
              <w:jc w:val="center"/>
              <w:rPr>
                <w:rFonts w:ascii="仿宋" w:eastAsia="仿宋" w:hAnsi="仿宋"/>
                <w:color w:val="000000"/>
                <w:sz w:val="18"/>
                <w:szCs w:val="18"/>
              </w:rPr>
            </w:pPr>
            <w:r w:rsidRPr="00D358E6">
              <w:rPr>
                <w:rFonts w:ascii="仿宋" w:eastAsia="仿宋" w:hAnsi="仿宋"/>
                <w:color w:val="000000"/>
                <w:sz w:val="18"/>
                <w:szCs w:val="18"/>
              </w:rPr>
              <w:t>2</w:t>
            </w:r>
          </w:p>
        </w:tc>
        <w:tc>
          <w:tcPr>
            <w:tcW w:w="675"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7" w:type="dxa"/>
            <w:vMerge/>
            <w:vAlign w:val="center"/>
          </w:tcPr>
          <w:p w:rsidR="00345636" w:rsidRPr="00D358E6" w:rsidRDefault="00345636">
            <w:pPr>
              <w:widowControl/>
              <w:spacing w:line="276" w:lineRule="auto"/>
              <w:jc w:val="left"/>
              <w:rPr>
                <w:rFonts w:ascii="仿宋" w:eastAsia="仿宋" w:hAnsi="仿宋"/>
                <w:color w:val="000000"/>
                <w:sz w:val="18"/>
                <w:szCs w:val="18"/>
              </w:rPr>
            </w:pPr>
          </w:p>
        </w:tc>
        <w:tc>
          <w:tcPr>
            <w:tcW w:w="806" w:type="dxa"/>
            <w:vMerge/>
            <w:vAlign w:val="center"/>
          </w:tcPr>
          <w:p w:rsidR="00345636" w:rsidRPr="00D358E6" w:rsidRDefault="00345636">
            <w:pPr>
              <w:widowControl/>
              <w:spacing w:line="276" w:lineRule="auto"/>
              <w:jc w:val="left"/>
              <w:rPr>
                <w:rFonts w:ascii="仿宋" w:eastAsia="仿宋" w:hAnsi="仿宋"/>
                <w:color w:val="000000"/>
                <w:spacing w:val="-10"/>
                <w:sz w:val="18"/>
                <w:szCs w:val="18"/>
              </w:rPr>
            </w:pPr>
          </w:p>
        </w:tc>
        <w:tc>
          <w:tcPr>
            <w:tcW w:w="1818" w:type="dxa"/>
            <w:vMerge/>
            <w:vAlign w:val="center"/>
          </w:tcPr>
          <w:p w:rsidR="00345636" w:rsidRPr="00D358E6" w:rsidRDefault="00345636">
            <w:pPr>
              <w:widowControl/>
              <w:spacing w:line="276" w:lineRule="auto"/>
              <w:jc w:val="left"/>
              <w:rPr>
                <w:rFonts w:ascii="仿宋" w:eastAsia="仿宋" w:hAnsi="仿宋"/>
                <w:color w:val="000000"/>
                <w:spacing w:val="-8"/>
                <w:sz w:val="18"/>
                <w:szCs w:val="18"/>
              </w:rPr>
            </w:pPr>
          </w:p>
        </w:tc>
      </w:tr>
      <w:tr w:rsidR="00345636" w:rsidRPr="00D358E6">
        <w:trPr>
          <w:cantSplit/>
          <w:trHeight w:val="836"/>
          <w:jc w:val="center"/>
        </w:trPr>
        <w:tc>
          <w:tcPr>
            <w:tcW w:w="2323" w:type="dxa"/>
            <w:gridSpan w:val="2"/>
            <w:vAlign w:val="center"/>
          </w:tcPr>
          <w:p w:rsidR="00345636" w:rsidRPr="00D358E6" w:rsidRDefault="00345636">
            <w:pPr>
              <w:spacing w:line="276" w:lineRule="auto"/>
              <w:jc w:val="center"/>
              <w:rPr>
                <w:rFonts w:ascii="仿宋" w:eastAsia="仿宋" w:hAnsi="仿宋"/>
                <w:color w:val="000000"/>
                <w:sz w:val="18"/>
                <w:szCs w:val="18"/>
              </w:rPr>
            </w:pPr>
            <w:r w:rsidRPr="00D358E6">
              <w:rPr>
                <w:rFonts w:ascii="仿宋" w:eastAsia="仿宋" w:hAnsi="仿宋" w:hint="eastAsia"/>
                <w:color w:val="000000"/>
                <w:sz w:val="18"/>
                <w:szCs w:val="18"/>
              </w:rPr>
              <w:t>合计</w:t>
            </w:r>
          </w:p>
        </w:tc>
        <w:tc>
          <w:tcPr>
            <w:tcW w:w="11417" w:type="dxa"/>
            <w:gridSpan w:val="9"/>
            <w:vAlign w:val="center"/>
          </w:tcPr>
          <w:p w:rsidR="00345636" w:rsidRPr="00D358E6" w:rsidRDefault="00345636">
            <w:pPr>
              <w:spacing w:line="276" w:lineRule="auto"/>
              <w:ind w:leftChars="-27" w:left="-65" w:firstLineChars="200" w:firstLine="360"/>
              <w:jc w:val="left"/>
              <w:rPr>
                <w:rFonts w:ascii="仿宋" w:eastAsia="仿宋" w:hAnsi="仿宋"/>
                <w:color w:val="000000"/>
                <w:sz w:val="18"/>
                <w:szCs w:val="18"/>
              </w:rPr>
            </w:pPr>
            <w:r w:rsidRPr="00D358E6">
              <w:rPr>
                <w:rFonts w:ascii="仿宋" w:eastAsia="仿宋" w:hAnsi="仿宋" w:hint="eastAsia"/>
                <w:color w:val="000000"/>
                <w:sz w:val="18"/>
                <w:szCs w:val="18"/>
              </w:rPr>
              <w:t>课程学分不低于</w:t>
            </w:r>
            <w:r w:rsidRPr="00D358E6">
              <w:rPr>
                <w:rFonts w:ascii="仿宋" w:eastAsia="仿宋" w:hAnsi="仿宋"/>
                <w:color w:val="000000"/>
                <w:sz w:val="18"/>
                <w:szCs w:val="18"/>
              </w:rPr>
              <w:t>15</w:t>
            </w:r>
            <w:r w:rsidRPr="00D358E6">
              <w:rPr>
                <w:rFonts w:ascii="仿宋" w:eastAsia="仿宋" w:hAnsi="仿宋" w:hint="eastAsia"/>
                <w:color w:val="000000"/>
                <w:sz w:val="18"/>
                <w:szCs w:val="18"/>
              </w:rPr>
              <w:t>学分</w:t>
            </w:r>
            <w:r w:rsidRPr="00D358E6">
              <w:rPr>
                <w:rFonts w:ascii="仿宋" w:eastAsia="仿宋" w:hAnsi="仿宋"/>
                <w:color w:val="000000"/>
                <w:sz w:val="18"/>
                <w:szCs w:val="18"/>
              </w:rPr>
              <w:t>(</w:t>
            </w:r>
            <w:r w:rsidRPr="00D358E6">
              <w:rPr>
                <w:rFonts w:ascii="仿宋" w:eastAsia="仿宋" w:hAnsi="仿宋" w:hint="eastAsia"/>
                <w:color w:val="000000"/>
                <w:sz w:val="18"/>
                <w:szCs w:val="18"/>
              </w:rPr>
              <w:t>其中跨学科或同等学历考取博士研究生的课程学分不低于</w:t>
            </w:r>
            <w:r w:rsidRPr="00D358E6">
              <w:rPr>
                <w:rFonts w:ascii="仿宋" w:eastAsia="仿宋" w:hAnsi="仿宋"/>
                <w:color w:val="000000"/>
                <w:sz w:val="18"/>
                <w:szCs w:val="18"/>
              </w:rPr>
              <w:t>19</w:t>
            </w:r>
            <w:r w:rsidRPr="00D358E6">
              <w:rPr>
                <w:rFonts w:ascii="仿宋" w:eastAsia="仿宋" w:hAnsi="仿宋" w:hint="eastAsia"/>
                <w:color w:val="000000"/>
                <w:sz w:val="18"/>
                <w:szCs w:val="18"/>
              </w:rPr>
              <w:t>分</w:t>
            </w:r>
            <w:r w:rsidRPr="00D358E6">
              <w:rPr>
                <w:rFonts w:ascii="仿宋" w:eastAsia="仿宋" w:hAnsi="仿宋"/>
                <w:color w:val="000000"/>
                <w:sz w:val="18"/>
                <w:szCs w:val="18"/>
              </w:rPr>
              <w:t>)</w:t>
            </w:r>
            <w:r w:rsidRPr="00D358E6">
              <w:rPr>
                <w:rFonts w:ascii="仿宋" w:eastAsia="仿宋" w:hAnsi="仿宋" w:hint="eastAsia"/>
                <w:color w:val="000000"/>
                <w:sz w:val="18"/>
                <w:szCs w:val="18"/>
              </w:rPr>
              <w:t>，其他培养环节的学分不低于</w:t>
            </w:r>
            <w:r w:rsidRPr="00D358E6">
              <w:rPr>
                <w:rFonts w:ascii="仿宋" w:eastAsia="仿宋" w:hAnsi="仿宋"/>
                <w:color w:val="000000"/>
                <w:sz w:val="18"/>
                <w:szCs w:val="18"/>
              </w:rPr>
              <w:t>6</w:t>
            </w:r>
            <w:r w:rsidRPr="00D358E6">
              <w:rPr>
                <w:rFonts w:ascii="仿宋" w:eastAsia="仿宋" w:hAnsi="仿宋" w:hint="eastAsia"/>
                <w:color w:val="000000"/>
                <w:sz w:val="18"/>
                <w:szCs w:val="18"/>
              </w:rPr>
              <w:t>学分。</w:t>
            </w:r>
          </w:p>
        </w:tc>
      </w:tr>
    </w:tbl>
    <w:p w:rsidR="00345636" w:rsidRPr="00D358E6" w:rsidRDefault="00345636">
      <w:pPr>
        <w:widowControl/>
        <w:spacing w:line="276" w:lineRule="auto"/>
        <w:jc w:val="left"/>
        <w:rPr>
          <w:rFonts w:ascii="仿宋" w:eastAsia="仿宋" w:hAnsi="仿宋"/>
          <w:color w:val="000000"/>
          <w:sz w:val="18"/>
          <w:szCs w:val="18"/>
        </w:rPr>
        <w:sectPr w:rsidR="00345636" w:rsidRPr="00D358E6">
          <w:pgSz w:w="16838" w:h="11906" w:orient="landscape"/>
          <w:pgMar w:top="1800" w:right="1440" w:bottom="1800" w:left="1440" w:header="851" w:footer="992" w:gutter="0"/>
          <w:cols w:space="720"/>
          <w:docGrid w:type="lines" w:linePitch="326"/>
        </w:sectPr>
      </w:pPr>
    </w:p>
    <w:p w:rsidR="00345636" w:rsidRPr="00D358E6" w:rsidRDefault="00345636">
      <w:pPr>
        <w:ind w:firstLineChars="200" w:firstLine="560"/>
        <w:rPr>
          <w:rFonts w:ascii="仿宋" w:eastAsia="仿宋" w:hAnsi="仿宋"/>
          <w:sz w:val="28"/>
          <w:szCs w:val="28"/>
        </w:rPr>
      </w:pPr>
      <w:r w:rsidRPr="00D358E6">
        <w:rPr>
          <w:rFonts w:ascii="仿宋" w:eastAsia="仿宋" w:hAnsi="仿宋" w:hint="eastAsia"/>
          <w:sz w:val="28"/>
          <w:szCs w:val="28"/>
        </w:rPr>
        <w:lastRenderedPageBreak/>
        <w:t>备注：</w:t>
      </w:r>
    </w:p>
    <w:p w:rsidR="00345636" w:rsidRPr="00D358E6" w:rsidRDefault="00345636">
      <w:pPr>
        <w:ind w:firstLineChars="200" w:firstLine="560"/>
        <w:rPr>
          <w:rFonts w:ascii="仿宋" w:eastAsia="仿宋" w:hAnsi="仿宋"/>
          <w:sz w:val="28"/>
          <w:szCs w:val="28"/>
        </w:rPr>
      </w:pPr>
      <w:r w:rsidRPr="00D358E6">
        <w:rPr>
          <w:rFonts w:ascii="仿宋" w:eastAsia="仿宋" w:hAnsi="仿宋" w:hint="eastAsia"/>
          <w:sz w:val="28"/>
          <w:szCs w:val="28"/>
        </w:rPr>
        <w:t>1.模板栏目空白处由各学科专业根据实际情况填写。</w:t>
      </w:r>
    </w:p>
    <w:p w:rsidR="00345636" w:rsidRPr="00D358E6" w:rsidRDefault="00345636">
      <w:pPr>
        <w:ind w:firstLineChars="200" w:firstLine="560"/>
        <w:rPr>
          <w:rFonts w:ascii="仿宋" w:eastAsia="仿宋" w:hAnsi="仿宋"/>
          <w:sz w:val="28"/>
          <w:szCs w:val="28"/>
        </w:rPr>
      </w:pPr>
      <w:r w:rsidRPr="00D358E6">
        <w:rPr>
          <w:rFonts w:ascii="仿宋" w:eastAsia="仿宋" w:hAnsi="仿宋"/>
          <w:sz w:val="28"/>
          <w:szCs w:val="28"/>
        </w:rPr>
        <w:t>2.</w:t>
      </w:r>
      <w:r w:rsidRPr="00D358E6">
        <w:rPr>
          <w:rFonts w:ascii="仿宋" w:eastAsia="仿宋" w:hAnsi="仿宋" w:hint="eastAsia"/>
          <w:sz w:val="28"/>
          <w:szCs w:val="28"/>
        </w:rPr>
        <w:t>预答辩制度由各专业根据人才培养的实际需要确定。</w:t>
      </w:r>
    </w:p>
    <w:p w:rsidR="00345636" w:rsidRPr="00D358E6" w:rsidRDefault="00345636">
      <w:pPr>
        <w:ind w:firstLineChars="200" w:firstLine="560"/>
        <w:rPr>
          <w:rFonts w:ascii="仿宋" w:eastAsia="仿宋" w:hAnsi="仿宋"/>
          <w:sz w:val="28"/>
          <w:szCs w:val="28"/>
        </w:rPr>
      </w:pPr>
      <w:r w:rsidRPr="00D358E6">
        <w:rPr>
          <w:rFonts w:ascii="仿宋" w:eastAsia="仿宋" w:hAnsi="仿宋" w:hint="eastAsia"/>
          <w:sz w:val="28"/>
          <w:szCs w:val="28"/>
        </w:rPr>
        <w:t>3.模板左侧栏目下加“（参考）”字样的，各学科专业可以根据实际情况增加体现培养特色的内容。右侧栏目中的“本学科”可以替换为各自学科。</w:t>
      </w:r>
    </w:p>
    <w:p w:rsidR="00345636" w:rsidRPr="00D358E6" w:rsidRDefault="00345636">
      <w:pPr>
        <w:ind w:firstLineChars="200" w:firstLine="560"/>
        <w:rPr>
          <w:rFonts w:ascii="仿宋" w:eastAsia="仿宋" w:hAnsi="仿宋"/>
          <w:sz w:val="28"/>
          <w:szCs w:val="28"/>
        </w:rPr>
      </w:pPr>
    </w:p>
    <w:p w:rsidR="00345636" w:rsidRPr="00D358E6" w:rsidRDefault="00345636">
      <w:pPr>
        <w:adjustRightInd w:val="0"/>
        <w:snapToGrid w:val="0"/>
        <w:spacing w:line="480" w:lineRule="auto"/>
        <w:ind w:right="840" w:firstLineChars="1150" w:firstLine="3220"/>
        <w:jc w:val="right"/>
        <w:rPr>
          <w:rFonts w:ascii="仿宋" w:eastAsia="仿宋" w:hAnsi="仿宋"/>
          <w:sz w:val="28"/>
          <w:szCs w:val="28"/>
        </w:rPr>
      </w:pPr>
    </w:p>
    <w:p w:rsidR="00345636" w:rsidRPr="00D358E6" w:rsidRDefault="00345636">
      <w:pPr>
        <w:pStyle w:val="ac"/>
        <w:wordWrap w:val="0"/>
        <w:jc w:val="right"/>
        <w:rPr>
          <w:rFonts w:ascii="仿宋" w:eastAsia="仿宋" w:hAnsi="仿宋"/>
          <w:sz w:val="28"/>
          <w:szCs w:val="28"/>
        </w:rPr>
      </w:pPr>
      <w:r w:rsidRPr="00D358E6">
        <w:rPr>
          <w:rFonts w:ascii="仿宋" w:eastAsia="仿宋" w:hAnsi="仿宋"/>
          <w:sz w:val="28"/>
          <w:szCs w:val="28"/>
        </w:rPr>
        <w:t>学位</w:t>
      </w:r>
      <w:proofErr w:type="gramStart"/>
      <w:r w:rsidRPr="00D358E6">
        <w:rPr>
          <w:rFonts w:ascii="仿宋" w:eastAsia="仿宋" w:hAnsi="仿宋"/>
          <w:sz w:val="28"/>
          <w:szCs w:val="28"/>
        </w:rPr>
        <w:t>评定分</w:t>
      </w:r>
      <w:proofErr w:type="gramEnd"/>
      <w:r w:rsidRPr="00D358E6">
        <w:rPr>
          <w:rFonts w:ascii="仿宋" w:eastAsia="仿宋" w:hAnsi="仿宋"/>
          <w:sz w:val="28"/>
          <w:szCs w:val="28"/>
        </w:rPr>
        <w:t>委员会</w:t>
      </w:r>
      <w:r w:rsidRPr="00D358E6">
        <w:rPr>
          <w:rFonts w:ascii="仿宋" w:eastAsia="仿宋" w:hAnsi="仿宋" w:hint="eastAsia"/>
          <w:sz w:val="28"/>
          <w:szCs w:val="28"/>
        </w:rPr>
        <w:t>主席</w:t>
      </w:r>
      <w:r w:rsidRPr="00D358E6">
        <w:rPr>
          <w:rFonts w:ascii="仿宋" w:eastAsia="仿宋" w:hAnsi="仿宋"/>
          <w:sz w:val="28"/>
          <w:szCs w:val="28"/>
        </w:rPr>
        <w:t>签字：</w:t>
      </w:r>
    </w:p>
    <w:p w:rsidR="00345636" w:rsidRPr="00D358E6" w:rsidRDefault="00345636">
      <w:pPr>
        <w:pStyle w:val="ac"/>
        <w:jc w:val="right"/>
        <w:rPr>
          <w:rFonts w:ascii="仿宋" w:eastAsia="仿宋" w:hAnsi="仿宋"/>
          <w:sz w:val="28"/>
          <w:szCs w:val="28"/>
        </w:rPr>
      </w:pPr>
    </w:p>
    <w:p w:rsidR="00345636" w:rsidRPr="00D358E6" w:rsidRDefault="00345636">
      <w:pPr>
        <w:pStyle w:val="ac"/>
        <w:jc w:val="right"/>
        <w:rPr>
          <w:rFonts w:ascii="仿宋" w:eastAsia="仿宋" w:hAnsi="仿宋"/>
          <w:sz w:val="28"/>
          <w:szCs w:val="28"/>
        </w:rPr>
      </w:pPr>
      <w:r w:rsidRPr="00D358E6">
        <w:rPr>
          <w:rFonts w:ascii="仿宋" w:eastAsia="仿宋" w:hAnsi="仿宋"/>
          <w:sz w:val="28"/>
          <w:szCs w:val="28"/>
        </w:rPr>
        <w:t>年</w:t>
      </w:r>
      <w:r w:rsidRPr="00D358E6">
        <w:rPr>
          <w:rFonts w:ascii="仿宋" w:eastAsia="仿宋" w:hAnsi="仿宋" w:hint="eastAsia"/>
          <w:sz w:val="28"/>
          <w:szCs w:val="28"/>
        </w:rPr>
        <w:t xml:space="preserve">  </w:t>
      </w:r>
      <w:r w:rsidRPr="00D358E6">
        <w:rPr>
          <w:rFonts w:ascii="仿宋" w:eastAsia="仿宋" w:hAnsi="仿宋"/>
          <w:sz w:val="28"/>
          <w:szCs w:val="28"/>
        </w:rPr>
        <w:t>月</w:t>
      </w:r>
      <w:r w:rsidRPr="00D358E6">
        <w:rPr>
          <w:rFonts w:ascii="仿宋" w:eastAsia="仿宋" w:hAnsi="仿宋" w:hint="eastAsia"/>
          <w:sz w:val="28"/>
          <w:szCs w:val="28"/>
        </w:rPr>
        <w:t xml:space="preserve">  </w:t>
      </w:r>
      <w:r w:rsidRPr="00D358E6">
        <w:rPr>
          <w:rFonts w:ascii="仿宋" w:eastAsia="仿宋" w:hAnsi="仿宋"/>
          <w:sz w:val="28"/>
          <w:szCs w:val="28"/>
        </w:rPr>
        <w:t>日</w:t>
      </w:r>
    </w:p>
    <w:p w:rsidR="00345636" w:rsidRPr="00D358E6" w:rsidRDefault="00345636">
      <w:pPr>
        <w:pStyle w:val="ac"/>
        <w:jc w:val="left"/>
        <w:rPr>
          <w:rFonts w:ascii="仿宋" w:eastAsia="仿宋" w:hAnsi="仿宋"/>
          <w:sz w:val="28"/>
          <w:szCs w:val="28"/>
        </w:rPr>
      </w:pPr>
    </w:p>
    <w:sectPr w:rsidR="00345636" w:rsidRPr="00D358E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2464D"/>
    <w:rsid w:val="000628F8"/>
    <w:rsid w:val="00077357"/>
    <w:rsid w:val="00083E36"/>
    <w:rsid w:val="0009133E"/>
    <w:rsid w:val="000916D0"/>
    <w:rsid w:val="000A0135"/>
    <w:rsid w:val="000A0A4C"/>
    <w:rsid w:val="000A755C"/>
    <w:rsid w:val="000A7625"/>
    <w:rsid w:val="000A7997"/>
    <w:rsid w:val="000B3352"/>
    <w:rsid w:val="000B371D"/>
    <w:rsid w:val="000D14EA"/>
    <w:rsid w:val="000D18FD"/>
    <w:rsid w:val="000E4337"/>
    <w:rsid w:val="000E7B93"/>
    <w:rsid w:val="000F1930"/>
    <w:rsid w:val="000F2C9F"/>
    <w:rsid w:val="00112731"/>
    <w:rsid w:val="00120331"/>
    <w:rsid w:val="0012329D"/>
    <w:rsid w:val="001242CE"/>
    <w:rsid w:val="001257C5"/>
    <w:rsid w:val="00125EA5"/>
    <w:rsid w:val="00126B92"/>
    <w:rsid w:val="00131CBF"/>
    <w:rsid w:val="00137339"/>
    <w:rsid w:val="0014118F"/>
    <w:rsid w:val="001421FF"/>
    <w:rsid w:val="001477B9"/>
    <w:rsid w:val="00154EE6"/>
    <w:rsid w:val="00161426"/>
    <w:rsid w:val="00162627"/>
    <w:rsid w:val="00164993"/>
    <w:rsid w:val="00166DFA"/>
    <w:rsid w:val="001866F6"/>
    <w:rsid w:val="00196F46"/>
    <w:rsid w:val="001B107B"/>
    <w:rsid w:val="001B45CB"/>
    <w:rsid w:val="001B49B9"/>
    <w:rsid w:val="001C3EDB"/>
    <w:rsid w:val="001E0711"/>
    <w:rsid w:val="001E3021"/>
    <w:rsid w:val="001E3480"/>
    <w:rsid w:val="001F177C"/>
    <w:rsid w:val="001F4AB1"/>
    <w:rsid w:val="001F5AAB"/>
    <w:rsid w:val="001F76EE"/>
    <w:rsid w:val="001F786F"/>
    <w:rsid w:val="00205BFB"/>
    <w:rsid w:val="00213DC6"/>
    <w:rsid w:val="00220DBE"/>
    <w:rsid w:val="002317F4"/>
    <w:rsid w:val="00235DA6"/>
    <w:rsid w:val="002414D5"/>
    <w:rsid w:val="00241F8D"/>
    <w:rsid w:val="00261390"/>
    <w:rsid w:val="00265BE1"/>
    <w:rsid w:val="00272E6F"/>
    <w:rsid w:val="002806A3"/>
    <w:rsid w:val="00283605"/>
    <w:rsid w:val="002844FA"/>
    <w:rsid w:val="0028636A"/>
    <w:rsid w:val="00290276"/>
    <w:rsid w:val="002959E8"/>
    <w:rsid w:val="00296B69"/>
    <w:rsid w:val="00297AB8"/>
    <w:rsid w:val="002B3B53"/>
    <w:rsid w:val="002B4DEB"/>
    <w:rsid w:val="002B5B6B"/>
    <w:rsid w:val="002C37F7"/>
    <w:rsid w:val="002C3D74"/>
    <w:rsid w:val="002E4E0F"/>
    <w:rsid w:val="00301554"/>
    <w:rsid w:val="00302574"/>
    <w:rsid w:val="00302EA6"/>
    <w:rsid w:val="0030533C"/>
    <w:rsid w:val="00305E7F"/>
    <w:rsid w:val="003161D6"/>
    <w:rsid w:val="00321369"/>
    <w:rsid w:val="00322BC3"/>
    <w:rsid w:val="003232BE"/>
    <w:rsid w:val="003276F2"/>
    <w:rsid w:val="003331F5"/>
    <w:rsid w:val="0033576E"/>
    <w:rsid w:val="00335F35"/>
    <w:rsid w:val="00340646"/>
    <w:rsid w:val="003413B7"/>
    <w:rsid w:val="00342DAB"/>
    <w:rsid w:val="00345636"/>
    <w:rsid w:val="00356471"/>
    <w:rsid w:val="00360A5E"/>
    <w:rsid w:val="003636D9"/>
    <w:rsid w:val="003655D1"/>
    <w:rsid w:val="0036670B"/>
    <w:rsid w:val="00374319"/>
    <w:rsid w:val="003835AE"/>
    <w:rsid w:val="003A385C"/>
    <w:rsid w:val="003C59E5"/>
    <w:rsid w:val="003E44CA"/>
    <w:rsid w:val="003F00DB"/>
    <w:rsid w:val="003F3DA2"/>
    <w:rsid w:val="003F6727"/>
    <w:rsid w:val="00401E87"/>
    <w:rsid w:val="00402FFC"/>
    <w:rsid w:val="00404DC3"/>
    <w:rsid w:val="0041183E"/>
    <w:rsid w:val="00417EC1"/>
    <w:rsid w:val="00420314"/>
    <w:rsid w:val="0042415D"/>
    <w:rsid w:val="00424E74"/>
    <w:rsid w:val="00426B10"/>
    <w:rsid w:val="00426FE6"/>
    <w:rsid w:val="00450A80"/>
    <w:rsid w:val="00460D18"/>
    <w:rsid w:val="004622DE"/>
    <w:rsid w:val="00467A59"/>
    <w:rsid w:val="00471D8D"/>
    <w:rsid w:val="004760B8"/>
    <w:rsid w:val="00477950"/>
    <w:rsid w:val="00487A16"/>
    <w:rsid w:val="004960CC"/>
    <w:rsid w:val="004A2797"/>
    <w:rsid w:val="004A7CEA"/>
    <w:rsid w:val="004B7B05"/>
    <w:rsid w:val="004D2185"/>
    <w:rsid w:val="004D7004"/>
    <w:rsid w:val="004E0786"/>
    <w:rsid w:val="004E41B9"/>
    <w:rsid w:val="004F2539"/>
    <w:rsid w:val="004F55F5"/>
    <w:rsid w:val="00514D3D"/>
    <w:rsid w:val="00516B9F"/>
    <w:rsid w:val="00525D8A"/>
    <w:rsid w:val="005372C5"/>
    <w:rsid w:val="0054353D"/>
    <w:rsid w:val="00543A95"/>
    <w:rsid w:val="00544DE6"/>
    <w:rsid w:val="00550806"/>
    <w:rsid w:val="00550B75"/>
    <w:rsid w:val="00553819"/>
    <w:rsid w:val="00556938"/>
    <w:rsid w:val="00563DE0"/>
    <w:rsid w:val="005669E1"/>
    <w:rsid w:val="00576F6F"/>
    <w:rsid w:val="00577C7D"/>
    <w:rsid w:val="00584596"/>
    <w:rsid w:val="005845EE"/>
    <w:rsid w:val="00595177"/>
    <w:rsid w:val="00595578"/>
    <w:rsid w:val="005A36EF"/>
    <w:rsid w:val="005A6730"/>
    <w:rsid w:val="005B14CF"/>
    <w:rsid w:val="005B1EEE"/>
    <w:rsid w:val="005C3762"/>
    <w:rsid w:val="005C5AD1"/>
    <w:rsid w:val="005C7B53"/>
    <w:rsid w:val="005E2685"/>
    <w:rsid w:val="005E5022"/>
    <w:rsid w:val="005E683B"/>
    <w:rsid w:val="005F0226"/>
    <w:rsid w:val="005F0C1A"/>
    <w:rsid w:val="005F3740"/>
    <w:rsid w:val="005F7099"/>
    <w:rsid w:val="006157CC"/>
    <w:rsid w:val="00621D66"/>
    <w:rsid w:val="0062641E"/>
    <w:rsid w:val="00632A80"/>
    <w:rsid w:val="00633B2B"/>
    <w:rsid w:val="006356AB"/>
    <w:rsid w:val="00651342"/>
    <w:rsid w:val="006820EF"/>
    <w:rsid w:val="00682A2C"/>
    <w:rsid w:val="006836CD"/>
    <w:rsid w:val="00693368"/>
    <w:rsid w:val="006B1E83"/>
    <w:rsid w:val="006B3C87"/>
    <w:rsid w:val="006C5A19"/>
    <w:rsid w:val="006D38F8"/>
    <w:rsid w:val="006D52B1"/>
    <w:rsid w:val="006E7636"/>
    <w:rsid w:val="006F159F"/>
    <w:rsid w:val="006F667E"/>
    <w:rsid w:val="007039B0"/>
    <w:rsid w:val="007039C1"/>
    <w:rsid w:val="00706495"/>
    <w:rsid w:val="00713ADA"/>
    <w:rsid w:val="00716D9D"/>
    <w:rsid w:val="007232F4"/>
    <w:rsid w:val="00724386"/>
    <w:rsid w:val="0072482B"/>
    <w:rsid w:val="00731AE9"/>
    <w:rsid w:val="0073366B"/>
    <w:rsid w:val="00745D8C"/>
    <w:rsid w:val="00747D13"/>
    <w:rsid w:val="0075785E"/>
    <w:rsid w:val="00760CB0"/>
    <w:rsid w:val="00760F35"/>
    <w:rsid w:val="007610B3"/>
    <w:rsid w:val="007611C2"/>
    <w:rsid w:val="00761FD1"/>
    <w:rsid w:val="00764DF8"/>
    <w:rsid w:val="00766AAF"/>
    <w:rsid w:val="0077077F"/>
    <w:rsid w:val="0078182F"/>
    <w:rsid w:val="00783A02"/>
    <w:rsid w:val="007A575D"/>
    <w:rsid w:val="007C24F1"/>
    <w:rsid w:val="007C63DA"/>
    <w:rsid w:val="007D0846"/>
    <w:rsid w:val="007D2E43"/>
    <w:rsid w:val="007E5089"/>
    <w:rsid w:val="007E53A2"/>
    <w:rsid w:val="007E5EA6"/>
    <w:rsid w:val="007E5FBF"/>
    <w:rsid w:val="007E644D"/>
    <w:rsid w:val="007F29DF"/>
    <w:rsid w:val="007F62C3"/>
    <w:rsid w:val="007F7657"/>
    <w:rsid w:val="00806BB0"/>
    <w:rsid w:val="0081345C"/>
    <w:rsid w:val="0081624B"/>
    <w:rsid w:val="008231E5"/>
    <w:rsid w:val="008248E3"/>
    <w:rsid w:val="00831EA2"/>
    <w:rsid w:val="0083339D"/>
    <w:rsid w:val="00833D3A"/>
    <w:rsid w:val="008367F5"/>
    <w:rsid w:val="00840FE8"/>
    <w:rsid w:val="0085088A"/>
    <w:rsid w:val="008567D4"/>
    <w:rsid w:val="008616C9"/>
    <w:rsid w:val="00861D4D"/>
    <w:rsid w:val="0086336C"/>
    <w:rsid w:val="0087347C"/>
    <w:rsid w:val="00877C7E"/>
    <w:rsid w:val="008816E2"/>
    <w:rsid w:val="00882EB8"/>
    <w:rsid w:val="00887B01"/>
    <w:rsid w:val="008A21A0"/>
    <w:rsid w:val="008B082A"/>
    <w:rsid w:val="008B0CC1"/>
    <w:rsid w:val="008C126C"/>
    <w:rsid w:val="008C2A6A"/>
    <w:rsid w:val="008C349C"/>
    <w:rsid w:val="008C7B06"/>
    <w:rsid w:val="008C7ED5"/>
    <w:rsid w:val="008D28B8"/>
    <w:rsid w:val="008D33AD"/>
    <w:rsid w:val="008D5801"/>
    <w:rsid w:val="008E0C80"/>
    <w:rsid w:val="008E2F62"/>
    <w:rsid w:val="008E6C3F"/>
    <w:rsid w:val="00913C5A"/>
    <w:rsid w:val="009142FA"/>
    <w:rsid w:val="00916462"/>
    <w:rsid w:val="0093095C"/>
    <w:rsid w:val="009363E9"/>
    <w:rsid w:val="00942118"/>
    <w:rsid w:val="00944CA1"/>
    <w:rsid w:val="0094601A"/>
    <w:rsid w:val="00950949"/>
    <w:rsid w:val="009511C5"/>
    <w:rsid w:val="009549BA"/>
    <w:rsid w:val="009779B2"/>
    <w:rsid w:val="00984BF4"/>
    <w:rsid w:val="00992914"/>
    <w:rsid w:val="009A0074"/>
    <w:rsid w:val="009A73A0"/>
    <w:rsid w:val="009B3A93"/>
    <w:rsid w:val="009B4F43"/>
    <w:rsid w:val="009B75B8"/>
    <w:rsid w:val="009C29C6"/>
    <w:rsid w:val="009C6A3A"/>
    <w:rsid w:val="009D0CA5"/>
    <w:rsid w:val="009D1BDD"/>
    <w:rsid w:val="009E212E"/>
    <w:rsid w:val="009F417D"/>
    <w:rsid w:val="009F4F56"/>
    <w:rsid w:val="009F5E5D"/>
    <w:rsid w:val="00A129B3"/>
    <w:rsid w:val="00A12EB4"/>
    <w:rsid w:val="00A16B22"/>
    <w:rsid w:val="00A2610E"/>
    <w:rsid w:val="00A35DD4"/>
    <w:rsid w:val="00A47CFD"/>
    <w:rsid w:val="00A50B5F"/>
    <w:rsid w:val="00A614BD"/>
    <w:rsid w:val="00A62BDF"/>
    <w:rsid w:val="00A66707"/>
    <w:rsid w:val="00A71F45"/>
    <w:rsid w:val="00A73D2F"/>
    <w:rsid w:val="00A86288"/>
    <w:rsid w:val="00AA067E"/>
    <w:rsid w:val="00AA0D7D"/>
    <w:rsid w:val="00AA6B28"/>
    <w:rsid w:val="00AB7A87"/>
    <w:rsid w:val="00AC3E1F"/>
    <w:rsid w:val="00AD0C58"/>
    <w:rsid w:val="00AD0DD7"/>
    <w:rsid w:val="00AD3C46"/>
    <w:rsid w:val="00AD435E"/>
    <w:rsid w:val="00AD6206"/>
    <w:rsid w:val="00AF0871"/>
    <w:rsid w:val="00AF2008"/>
    <w:rsid w:val="00B1480E"/>
    <w:rsid w:val="00B155B9"/>
    <w:rsid w:val="00B231D6"/>
    <w:rsid w:val="00B24DEE"/>
    <w:rsid w:val="00B25773"/>
    <w:rsid w:val="00B33108"/>
    <w:rsid w:val="00B44266"/>
    <w:rsid w:val="00B4674B"/>
    <w:rsid w:val="00B5231C"/>
    <w:rsid w:val="00B53FB6"/>
    <w:rsid w:val="00B66D5F"/>
    <w:rsid w:val="00B7148A"/>
    <w:rsid w:val="00B80650"/>
    <w:rsid w:val="00B922DE"/>
    <w:rsid w:val="00B9354C"/>
    <w:rsid w:val="00BC4562"/>
    <w:rsid w:val="00BD5380"/>
    <w:rsid w:val="00BE166F"/>
    <w:rsid w:val="00BE30BE"/>
    <w:rsid w:val="00BE397A"/>
    <w:rsid w:val="00BE67F7"/>
    <w:rsid w:val="00BF652F"/>
    <w:rsid w:val="00C02317"/>
    <w:rsid w:val="00C05EE4"/>
    <w:rsid w:val="00C21B2F"/>
    <w:rsid w:val="00C267F2"/>
    <w:rsid w:val="00C31B79"/>
    <w:rsid w:val="00C31EB3"/>
    <w:rsid w:val="00C32C0A"/>
    <w:rsid w:val="00C4014E"/>
    <w:rsid w:val="00C424D6"/>
    <w:rsid w:val="00C45300"/>
    <w:rsid w:val="00C45D00"/>
    <w:rsid w:val="00C47526"/>
    <w:rsid w:val="00C51444"/>
    <w:rsid w:val="00C51C13"/>
    <w:rsid w:val="00C55D20"/>
    <w:rsid w:val="00C63245"/>
    <w:rsid w:val="00C70F9D"/>
    <w:rsid w:val="00C7708A"/>
    <w:rsid w:val="00C772DC"/>
    <w:rsid w:val="00C84D83"/>
    <w:rsid w:val="00C92EC3"/>
    <w:rsid w:val="00C966DA"/>
    <w:rsid w:val="00CA036C"/>
    <w:rsid w:val="00CA535C"/>
    <w:rsid w:val="00CA77D2"/>
    <w:rsid w:val="00CB681C"/>
    <w:rsid w:val="00CB6DEB"/>
    <w:rsid w:val="00CD07EF"/>
    <w:rsid w:val="00CE0684"/>
    <w:rsid w:val="00CE18B1"/>
    <w:rsid w:val="00CE66C1"/>
    <w:rsid w:val="00CF4557"/>
    <w:rsid w:val="00CF6798"/>
    <w:rsid w:val="00D017D3"/>
    <w:rsid w:val="00D03BB4"/>
    <w:rsid w:val="00D11071"/>
    <w:rsid w:val="00D2094E"/>
    <w:rsid w:val="00D21B18"/>
    <w:rsid w:val="00D25FFA"/>
    <w:rsid w:val="00D2791E"/>
    <w:rsid w:val="00D31E7C"/>
    <w:rsid w:val="00D323C8"/>
    <w:rsid w:val="00D358E6"/>
    <w:rsid w:val="00D377AF"/>
    <w:rsid w:val="00D60668"/>
    <w:rsid w:val="00D7131D"/>
    <w:rsid w:val="00D751E9"/>
    <w:rsid w:val="00D75BEC"/>
    <w:rsid w:val="00D815B5"/>
    <w:rsid w:val="00D84B02"/>
    <w:rsid w:val="00DA259A"/>
    <w:rsid w:val="00DB004E"/>
    <w:rsid w:val="00DB553A"/>
    <w:rsid w:val="00DB6CC2"/>
    <w:rsid w:val="00DC05FE"/>
    <w:rsid w:val="00DC1DAF"/>
    <w:rsid w:val="00DC61BE"/>
    <w:rsid w:val="00DD3493"/>
    <w:rsid w:val="00DD7CF8"/>
    <w:rsid w:val="00DE0305"/>
    <w:rsid w:val="00DE7208"/>
    <w:rsid w:val="00E00DE6"/>
    <w:rsid w:val="00E01679"/>
    <w:rsid w:val="00E04374"/>
    <w:rsid w:val="00E04CA5"/>
    <w:rsid w:val="00E23C82"/>
    <w:rsid w:val="00E417BF"/>
    <w:rsid w:val="00E4764D"/>
    <w:rsid w:val="00E56B32"/>
    <w:rsid w:val="00E62CF4"/>
    <w:rsid w:val="00E67749"/>
    <w:rsid w:val="00E70A2C"/>
    <w:rsid w:val="00E73A9F"/>
    <w:rsid w:val="00E76721"/>
    <w:rsid w:val="00E76FD0"/>
    <w:rsid w:val="00E86CFB"/>
    <w:rsid w:val="00E90F3C"/>
    <w:rsid w:val="00E96013"/>
    <w:rsid w:val="00EA018F"/>
    <w:rsid w:val="00EA095D"/>
    <w:rsid w:val="00EA4E3B"/>
    <w:rsid w:val="00EA77E9"/>
    <w:rsid w:val="00EB6EF1"/>
    <w:rsid w:val="00EB7231"/>
    <w:rsid w:val="00EC61EE"/>
    <w:rsid w:val="00ED5F15"/>
    <w:rsid w:val="00ED6223"/>
    <w:rsid w:val="00EE00C3"/>
    <w:rsid w:val="00EE0BC9"/>
    <w:rsid w:val="00EF1AA4"/>
    <w:rsid w:val="00EF3DD0"/>
    <w:rsid w:val="00EF6486"/>
    <w:rsid w:val="00EF7923"/>
    <w:rsid w:val="00F107B9"/>
    <w:rsid w:val="00F136BD"/>
    <w:rsid w:val="00F16F2F"/>
    <w:rsid w:val="00F17640"/>
    <w:rsid w:val="00F363D7"/>
    <w:rsid w:val="00F47822"/>
    <w:rsid w:val="00F547C2"/>
    <w:rsid w:val="00F567C6"/>
    <w:rsid w:val="00F62285"/>
    <w:rsid w:val="00F62ECA"/>
    <w:rsid w:val="00F76062"/>
    <w:rsid w:val="00F90907"/>
    <w:rsid w:val="00F91CB6"/>
    <w:rsid w:val="00FA678A"/>
    <w:rsid w:val="00FA7080"/>
    <w:rsid w:val="00FA76BD"/>
    <w:rsid w:val="00FB0434"/>
    <w:rsid w:val="00FB3B88"/>
    <w:rsid w:val="00FD2CC1"/>
    <w:rsid w:val="00FD70F3"/>
    <w:rsid w:val="00FE393D"/>
    <w:rsid w:val="00FE5BBB"/>
    <w:rsid w:val="7130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chartTrackingRefBased/>
  <w15:docId w15:val="{E832FD37-AE4F-4D3C-A2AD-B8E12EB6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24"/>
      <w:szCs w:val="22"/>
    </w:rPr>
  </w:style>
  <w:style w:type="paragraph" w:styleId="2">
    <w:name w:val="heading 2"/>
    <w:basedOn w:val="a"/>
    <w:next w:val="a"/>
    <w:link w:val="20"/>
    <w:qFormat/>
    <w:pPr>
      <w:keepNext/>
      <w:keepLines/>
      <w:spacing w:before="240" w:after="240" w:line="360" w:lineRule="auto"/>
      <w:jc w:val="center"/>
      <w:outlineLvl w:val="1"/>
    </w:pPr>
    <w:rPr>
      <w:rFonts w:ascii="Calibri Light" w:eastAsia="黑体" w:hAnsi="Calibri Light"/>
      <w:bCs/>
      <w:kern w:val="0"/>
      <w:sz w:val="32"/>
      <w:szCs w:val="32"/>
    </w:rPr>
  </w:style>
  <w:style w:type="paragraph" w:styleId="4">
    <w:name w:val="heading 4"/>
    <w:basedOn w:val="a"/>
    <w:next w:val="a"/>
    <w:link w:val="40"/>
    <w:qFormat/>
    <w:pPr>
      <w:keepNext/>
      <w:keepLines/>
      <w:spacing w:before="280" w:after="290" w:line="376" w:lineRule="auto"/>
      <w:outlineLvl w:val="3"/>
    </w:pPr>
    <w:rPr>
      <w:rFonts w:ascii="Calibri Light" w:eastAsia="宋体" w:hAnsi="Calibri Light"/>
      <w:b/>
      <w:bCs/>
      <w:kern w:val="0"/>
      <w:sz w:val="28"/>
      <w:szCs w:val="28"/>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尾注文本 字符"/>
    <w:link w:val="a4"/>
    <w:rPr>
      <w:rFonts w:ascii="Times New Roman" w:hAnsi="Times New Roman"/>
      <w:szCs w:val="24"/>
    </w:rPr>
  </w:style>
  <w:style w:type="character" w:customStyle="1" w:styleId="a5">
    <w:name w:val="批注框文本 字符"/>
    <w:link w:val="a6"/>
    <w:uiPriority w:val="99"/>
    <w:semiHidden/>
    <w:rPr>
      <w:sz w:val="18"/>
      <w:szCs w:val="18"/>
    </w:rPr>
  </w:style>
  <w:style w:type="character" w:customStyle="1" w:styleId="40">
    <w:name w:val="标题 4 字符"/>
    <w:link w:val="4"/>
    <w:qFormat/>
    <w:rPr>
      <w:rFonts w:ascii="Calibri Light" w:eastAsia="宋体" w:hAnsi="Calibri Light" w:cs="Times New Roman"/>
      <w:b/>
      <w:bCs/>
      <w:sz w:val="28"/>
      <w:szCs w:val="28"/>
    </w:rPr>
  </w:style>
  <w:style w:type="character" w:customStyle="1" w:styleId="a7">
    <w:name w:val="页眉 字符"/>
    <w:link w:val="a8"/>
    <w:uiPriority w:val="99"/>
    <w:rPr>
      <w:sz w:val="18"/>
      <w:szCs w:val="18"/>
    </w:rPr>
  </w:style>
  <w:style w:type="character" w:customStyle="1" w:styleId="a9">
    <w:name w:val="页脚 字符"/>
    <w:link w:val="aa"/>
    <w:uiPriority w:val="99"/>
    <w:rPr>
      <w:sz w:val="18"/>
      <w:szCs w:val="18"/>
    </w:rPr>
  </w:style>
  <w:style w:type="character" w:customStyle="1" w:styleId="20">
    <w:name w:val="标题 2 字符"/>
    <w:link w:val="2"/>
    <w:rPr>
      <w:rFonts w:ascii="Calibri Light" w:eastAsia="黑体" w:hAnsi="Calibri Light"/>
      <w:bCs/>
      <w:sz w:val="32"/>
      <w:szCs w:val="32"/>
    </w:rPr>
  </w:style>
  <w:style w:type="paragraph" w:styleId="ab">
    <w:name w:val="List Paragraph"/>
    <w:basedOn w:val="a"/>
    <w:uiPriority w:val="34"/>
    <w:qFormat/>
    <w:pPr>
      <w:ind w:firstLineChars="200" w:firstLine="420"/>
    </w:pPr>
  </w:style>
  <w:style w:type="paragraph" w:styleId="aa">
    <w:name w:val="footer"/>
    <w:basedOn w:val="a"/>
    <w:link w:val="a9"/>
    <w:uiPriority w:val="99"/>
    <w:unhideWhenUsed/>
    <w:pPr>
      <w:tabs>
        <w:tab w:val="center" w:pos="4153"/>
        <w:tab w:val="right" w:pos="8306"/>
      </w:tabs>
      <w:snapToGrid w:val="0"/>
      <w:jc w:val="left"/>
    </w:pPr>
    <w:rPr>
      <w:rFonts w:eastAsia="宋体"/>
      <w:kern w:val="0"/>
      <w:sz w:val="18"/>
      <w:szCs w:val="18"/>
    </w:rPr>
  </w:style>
  <w:style w:type="paragraph" w:styleId="a8">
    <w:name w:val="header"/>
    <w:basedOn w:val="a"/>
    <w:link w:val="a7"/>
    <w:uiPriority w:val="99"/>
    <w:unhideWhenUsed/>
    <w:pPr>
      <w:pBdr>
        <w:bottom w:val="single" w:sz="6" w:space="1" w:color="auto"/>
      </w:pBdr>
      <w:tabs>
        <w:tab w:val="center" w:pos="4153"/>
        <w:tab w:val="right" w:pos="8306"/>
      </w:tabs>
      <w:snapToGrid w:val="0"/>
      <w:jc w:val="center"/>
    </w:pPr>
    <w:rPr>
      <w:rFonts w:eastAsia="宋体"/>
      <w:kern w:val="0"/>
      <w:sz w:val="18"/>
      <w:szCs w:val="18"/>
    </w:rPr>
  </w:style>
  <w:style w:type="paragraph" w:styleId="a6">
    <w:name w:val="Balloon Text"/>
    <w:basedOn w:val="a"/>
    <w:link w:val="a5"/>
    <w:uiPriority w:val="99"/>
    <w:unhideWhenUsed/>
    <w:rPr>
      <w:rFonts w:eastAsia="宋体"/>
      <w:kern w:val="0"/>
      <w:sz w:val="18"/>
      <w:szCs w:val="18"/>
    </w:rPr>
  </w:style>
  <w:style w:type="paragraph" w:styleId="a4">
    <w:name w:val="endnote text"/>
    <w:basedOn w:val="a"/>
    <w:link w:val="a3"/>
    <w:pPr>
      <w:snapToGrid w:val="0"/>
      <w:jc w:val="left"/>
    </w:pPr>
    <w:rPr>
      <w:rFonts w:ascii="Times New Roman" w:eastAsia="宋体" w:hAnsi="Times New Roman"/>
      <w:kern w:val="0"/>
      <w:sz w:val="20"/>
      <w:szCs w:val="24"/>
    </w:rPr>
  </w:style>
  <w:style w:type="paragraph" w:styleId="ac">
    <w:name w:val="Normal Indent"/>
    <w:basedOn w:val="a"/>
    <w:uiPriority w:val="99"/>
    <w:unhideWhenUsed/>
    <w:qFormat/>
    <w:pPr>
      <w:ind w:firstLine="420"/>
    </w:pPr>
    <w:rPr>
      <w:rFonts w:ascii="Times New Roman" w:eastAsia="宋体" w:hAnsi="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1562</Words>
  <Characters>8905</Characters>
  <Application>Microsoft Office Word</Application>
  <DocSecurity>0</DocSecurity>
  <PresentationFormat/>
  <Lines>74</Lines>
  <Paragraphs>20</Paragraphs>
  <Slides>0</Slides>
  <Notes>0</Notes>
  <HiddenSlides>0</HiddenSlides>
  <MMClips>0</MMClips>
  <ScaleCrop>false</ScaleCrop>
  <Manager/>
  <Company>Microsoft</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2016-10-26T08:52:00Z</cp:lastPrinted>
  <dcterms:created xsi:type="dcterms:W3CDTF">2018-05-13T07:49:00Z</dcterms:created>
  <dcterms:modified xsi:type="dcterms:W3CDTF">2018-05-13T07:49:00Z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