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3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0"/>
        <w:gridCol w:w="1311"/>
        <w:gridCol w:w="1878"/>
        <w:gridCol w:w="1878"/>
        <w:gridCol w:w="1454"/>
      </w:tblGrid>
      <w:tr w:rsidR="00D4626F" w:rsidRPr="00D4626F">
        <w:trPr>
          <w:cantSplit/>
          <w:trHeight w:val="460"/>
        </w:trPr>
        <w:tc>
          <w:tcPr>
            <w:tcW w:w="8931" w:type="dxa"/>
            <w:gridSpan w:val="5"/>
            <w:tcBorders>
              <w:top w:val="single" w:sz="4" w:space="0" w:color="auto"/>
              <w:bottom w:val="single" w:sz="4" w:space="0" w:color="auto"/>
            </w:tcBorders>
            <w:vAlign w:val="center"/>
          </w:tcPr>
          <w:p w:rsidR="00EF32A0" w:rsidRPr="00D4626F" w:rsidRDefault="00472AC1">
            <w:pPr>
              <w:widowControl/>
              <w:jc w:val="center"/>
              <w:rPr>
                <w:rFonts w:ascii="Times New Roman" w:eastAsia="黑体" w:hAnsi="Times New Roman"/>
                <w:sz w:val="32"/>
                <w:szCs w:val="32"/>
              </w:rPr>
            </w:pPr>
            <w:r w:rsidRPr="00472AC1">
              <w:rPr>
                <w:rFonts w:ascii="Times New Roman" w:eastAsia="黑体" w:hAnsi="Times New Roman" w:hint="eastAsia"/>
                <w:sz w:val="32"/>
                <w:szCs w:val="32"/>
              </w:rPr>
              <w:t>宪法学与行政法学</w:t>
            </w:r>
            <w:bookmarkStart w:id="0" w:name="_GoBack"/>
            <w:bookmarkEnd w:id="0"/>
            <w:r w:rsidR="00EF32A0" w:rsidRPr="00D4626F">
              <w:rPr>
                <w:rFonts w:ascii="Times New Roman" w:eastAsia="黑体" w:hAnsi="Times New Roman"/>
                <w:sz w:val="32"/>
                <w:szCs w:val="32"/>
              </w:rPr>
              <w:t>专业攻读博士学位研究生培养方案</w:t>
            </w:r>
          </w:p>
          <w:p w:rsidR="00D914C0" w:rsidRPr="00D4626F" w:rsidRDefault="00D914C0">
            <w:pPr>
              <w:widowControl/>
              <w:jc w:val="center"/>
              <w:rPr>
                <w:rFonts w:ascii="Times New Roman" w:hAnsi="Times New Roman"/>
              </w:rPr>
            </w:pPr>
            <w:r w:rsidRPr="00D4626F">
              <w:rPr>
                <w:rFonts w:ascii="Times New Roman" w:eastAsia="黑体" w:hAnsi="Times New Roman" w:hint="eastAsia"/>
                <w:sz w:val="32"/>
                <w:szCs w:val="32"/>
              </w:rPr>
              <w:t>专业代码：</w:t>
            </w:r>
            <w:r w:rsidRPr="00D4626F">
              <w:rPr>
                <w:rFonts w:ascii="Times New Roman" w:eastAsia="黑体" w:hAnsi="Times New Roman" w:hint="eastAsia"/>
                <w:sz w:val="32"/>
                <w:szCs w:val="32"/>
              </w:rPr>
              <w:t>030103</w:t>
            </w:r>
          </w:p>
        </w:tc>
      </w:tr>
      <w:tr w:rsidR="00D4626F" w:rsidRPr="00D4626F">
        <w:trPr>
          <w:trHeight w:val="1529"/>
        </w:trPr>
        <w:tc>
          <w:tcPr>
            <w:tcW w:w="2410" w:type="dxa"/>
            <w:tcBorders>
              <w:top w:val="single" w:sz="4" w:space="0" w:color="auto"/>
              <w:bottom w:val="single" w:sz="4" w:space="0" w:color="auto"/>
              <w:right w:val="single" w:sz="4" w:space="0" w:color="auto"/>
            </w:tcBorders>
            <w:vAlign w:val="center"/>
          </w:tcPr>
          <w:p w:rsidR="00EF32A0" w:rsidRPr="00D4626F" w:rsidRDefault="00EF32A0">
            <w:pPr>
              <w:jc w:val="left"/>
              <w:outlineLvl w:val="0"/>
              <w:rPr>
                <w:rFonts w:ascii="Times New Roman" w:eastAsia="黑体" w:hAnsi="Times New Roman"/>
                <w:sz w:val="24"/>
              </w:rPr>
            </w:pPr>
            <w:r w:rsidRPr="00D4626F">
              <w:rPr>
                <w:rFonts w:ascii="Times New Roman" w:eastAsia="黑体" w:hAnsi="Times New Roman"/>
                <w:sz w:val="24"/>
              </w:rPr>
              <w:t>一、学科、专业简介</w:t>
            </w:r>
          </w:p>
        </w:tc>
        <w:tc>
          <w:tcPr>
            <w:tcW w:w="6521" w:type="dxa"/>
            <w:gridSpan w:val="4"/>
            <w:tcBorders>
              <w:top w:val="single" w:sz="4" w:space="0" w:color="auto"/>
              <w:left w:val="single" w:sz="4" w:space="0" w:color="auto"/>
              <w:bottom w:val="single" w:sz="4" w:space="0" w:color="auto"/>
            </w:tcBorders>
            <w:vAlign w:val="center"/>
          </w:tcPr>
          <w:p w:rsidR="00F55F1D" w:rsidRPr="00D4626F" w:rsidRDefault="00D73941" w:rsidP="00C538A1">
            <w:pPr>
              <w:ind w:firstLineChars="200" w:firstLine="480"/>
              <w:rPr>
                <w:rFonts w:ascii="仿宋" w:eastAsia="仿宋" w:hAnsi="仿宋"/>
                <w:sz w:val="24"/>
              </w:rPr>
            </w:pPr>
            <w:r w:rsidRPr="00D4626F">
              <w:rPr>
                <w:rFonts w:ascii="仿宋" w:eastAsia="仿宋" w:hAnsi="仿宋" w:hint="eastAsia"/>
                <w:sz w:val="24"/>
              </w:rPr>
              <w:t>中国政</w:t>
            </w:r>
            <w:r w:rsidR="00904C48" w:rsidRPr="00D4626F">
              <w:rPr>
                <w:rFonts w:ascii="仿宋" w:eastAsia="仿宋" w:hAnsi="仿宋" w:hint="eastAsia"/>
                <w:sz w:val="24"/>
              </w:rPr>
              <w:t>法大学是20世纪80</w:t>
            </w:r>
            <w:r w:rsidRPr="00D4626F">
              <w:rPr>
                <w:rFonts w:ascii="仿宋" w:eastAsia="仿宋" w:hAnsi="仿宋" w:hint="eastAsia"/>
                <w:sz w:val="24"/>
              </w:rPr>
              <w:t>年代国内最早建立宪法与行政法学科的高校之一。</w:t>
            </w:r>
            <w:r w:rsidR="00106CF7" w:rsidRPr="00D4626F">
              <w:rPr>
                <w:rFonts w:ascii="仿宋" w:eastAsia="仿宋" w:hAnsi="仿宋" w:hint="eastAsia"/>
                <w:sz w:val="24"/>
                <w:szCs w:val="24"/>
              </w:rPr>
              <w:t>中国政法大学的前身北京政法学院首任院长钱端升教授即</w:t>
            </w:r>
            <w:r w:rsidR="00542010" w:rsidRPr="00D4626F">
              <w:rPr>
                <w:rFonts w:ascii="仿宋" w:eastAsia="仿宋" w:hAnsi="仿宋" w:hint="eastAsia"/>
                <w:sz w:val="24"/>
                <w:szCs w:val="24"/>
              </w:rPr>
              <w:t>为</w:t>
            </w:r>
            <w:r w:rsidR="00106CF7" w:rsidRPr="00D4626F">
              <w:rPr>
                <w:rFonts w:ascii="仿宋" w:eastAsia="仿宋" w:hAnsi="仿宋" w:hint="eastAsia"/>
                <w:sz w:val="24"/>
                <w:szCs w:val="24"/>
              </w:rPr>
              <w:t>我国著名的宪法学家，其于20世纪30年代所著的《比较宪法》至今仍有巨大的学术影响力。1979年中国政法大学获得宪法学硕士学位授予权，2003年获得博士学位授予权。文革结束后，宪法学科得到快速发展，董璠舆、孙炳珠、许清、廉希圣教授在全国享有较高声望；现在，王人博、焦洪昌、李树忠教授成为宪法学科的中坚力量。</w:t>
            </w:r>
            <w:r w:rsidRPr="00D4626F">
              <w:rPr>
                <w:rFonts w:ascii="仿宋" w:eastAsia="仿宋" w:hAnsi="仿宋" w:hint="eastAsia"/>
                <w:sz w:val="24"/>
              </w:rPr>
              <w:t>1983年，中国政法大学获得行政法专业硕士学位授予权，成为第一所行政法专业硕士学位授予权的高等学校。1984年5月，司法部在中国政法大学举办行政法研究班，凝聚了我国行政法发展初期的教学和研究力量。1985年3-7月，中国政法大学开设行政法师资进修班。该班为当代早期的行政法教学培育了师资骨干，被人誉为行政法的</w:t>
            </w:r>
            <w:r w:rsidRPr="00D4626F">
              <w:rPr>
                <w:rFonts w:ascii="仿宋" w:eastAsia="仿宋" w:hAnsi="仿宋"/>
                <w:sz w:val="24"/>
              </w:rPr>
              <w:t>“</w:t>
            </w:r>
            <w:r w:rsidRPr="00D4626F">
              <w:rPr>
                <w:rFonts w:ascii="仿宋" w:eastAsia="仿宋" w:hAnsi="仿宋" w:hint="eastAsia"/>
                <w:sz w:val="24"/>
              </w:rPr>
              <w:t>黄埔一期</w:t>
            </w:r>
            <w:r w:rsidRPr="00D4626F">
              <w:rPr>
                <w:rFonts w:ascii="仿宋" w:eastAsia="仿宋" w:hAnsi="仿宋"/>
                <w:sz w:val="24"/>
              </w:rPr>
              <w:t>”</w:t>
            </w:r>
            <w:r w:rsidRPr="00D4626F">
              <w:rPr>
                <w:rFonts w:ascii="仿宋" w:eastAsia="仿宋" w:hAnsi="仿宋" w:hint="eastAsia"/>
                <w:sz w:val="24"/>
              </w:rPr>
              <w:t>，目前活跃在宪法和行政法学研究领域的很多知名学者和实践部门的领导都曾经是该进修班的学员。中国政法大学在国内最早开始行政法学比较研究，已故中国政法大学教授王名扬先生所著《法国行政法》、《英国行政法》、《美国行政法》是我国比较行政法制度的奠基之作，为我国行政法发展奠定重要的理论基础。中国政法大学创办的《行政法学研究》1988年出版，为最早的行政法学连续出版物，是目前行政法学唯一的专业</w:t>
            </w:r>
            <w:r w:rsidRPr="00D4626F">
              <w:rPr>
                <w:rFonts w:ascii="仿宋" w:eastAsia="仿宋" w:hAnsi="仿宋" w:hint="eastAsia"/>
                <w:sz w:val="24"/>
                <w:szCs w:val="24"/>
              </w:rPr>
              <w:t>期刊</w:t>
            </w:r>
            <w:r w:rsidRPr="00D4626F">
              <w:rPr>
                <w:rFonts w:ascii="仿宋" w:eastAsia="仿宋" w:hAnsi="仿宋" w:hint="eastAsia"/>
                <w:sz w:val="24"/>
              </w:rPr>
              <w:t>。本学科汇聚了一大批我国宪法学与行政法学学科的知名学者，其中既有我国宪法学与行政法学的奠基者，也有中青年的领军人物；马怀德系新中国第一批行政诉讼法专业博士（1993年），马怀德、薛刚凌</w:t>
            </w:r>
            <w:r w:rsidR="00C12DE8" w:rsidRPr="00D4626F">
              <w:rPr>
                <w:rFonts w:ascii="仿宋" w:eastAsia="仿宋" w:hAnsi="仿宋" w:hint="eastAsia"/>
                <w:sz w:val="24"/>
              </w:rPr>
              <w:t>、王万华</w:t>
            </w:r>
            <w:r w:rsidRPr="00D4626F">
              <w:rPr>
                <w:rFonts w:ascii="仿宋" w:eastAsia="仿宋" w:hAnsi="仿宋" w:hint="eastAsia"/>
                <w:sz w:val="24"/>
              </w:rPr>
              <w:t>先后获得</w:t>
            </w:r>
            <w:r w:rsidRPr="00D4626F">
              <w:rPr>
                <w:rFonts w:ascii="仿宋" w:eastAsia="仿宋" w:hAnsi="仿宋"/>
                <w:sz w:val="24"/>
              </w:rPr>
              <w:t>“</w:t>
            </w:r>
            <w:r w:rsidRPr="00D4626F">
              <w:rPr>
                <w:rFonts w:ascii="仿宋" w:eastAsia="仿宋" w:hAnsi="仿宋" w:hint="eastAsia"/>
                <w:sz w:val="24"/>
              </w:rPr>
              <w:t>全国十大杰出青年法学家</w:t>
            </w:r>
            <w:r w:rsidRPr="00D4626F">
              <w:rPr>
                <w:rFonts w:ascii="仿宋" w:eastAsia="仿宋" w:hAnsi="仿宋"/>
                <w:sz w:val="24"/>
              </w:rPr>
              <w:t>”</w:t>
            </w:r>
            <w:r w:rsidRPr="00D4626F">
              <w:rPr>
                <w:rFonts w:ascii="仿宋" w:eastAsia="仿宋" w:hAnsi="仿宋" w:hint="eastAsia"/>
                <w:sz w:val="24"/>
              </w:rPr>
              <w:t>称号。本学科共有专职教师47人，其中多人担任中国法学会宪法学研究会、行政法学研究会会长、副会长职务。在读宪法、行政法专业博士研究生、硕士研究生300 多名。应松年教授设立的应松年行政法学奖学金，是目前国内唯一的行政法学专项奖学金，旨在奖励优秀学生，推动学术发展，促进行政法学理论研究的繁荣。</w:t>
            </w:r>
          </w:p>
        </w:tc>
      </w:tr>
      <w:tr w:rsidR="00D4626F" w:rsidRPr="00D4626F">
        <w:trPr>
          <w:trHeight w:val="702"/>
        </w:trPr>
        <w:tc>
          <w:tcPr>
            <w:tcW w:w="2410" w:type="dxa"/>
            <w:tcBorders>
              <w:top w:val="single" w:sz="4" w:space="0" w:color="auto"/>
              <w:bottom w:val="single" w:sz="4" w:space="0" w:color="auto"/>
              <w:right w:val="single" w:sz="4" w:space="0" w:color="auto"/>
            </w:tcBorders>
            <w:vAlign w:val="center"/>
          </w:tcPr>
          <w:p w:rsidR="00EF32A0" w:rsidRPr="00D4626F" w:rsidRDefault="00EF32A0">
            <w:pPr>
              <w:jc w:val="left"/>
              <w:outlineLvl w:val="0"/>
              <w:rPr>
                <w:rFonts w:ascii="Times New Roman" w:eastAsia="黑体" w:hAnsi="Times New Roman"/>
                <w:sz w:val="24"/>
              </w:rPr>
            </w:pPr>
            <w:r w:rsidRPr="00D4626F">
              <w:rPr>
                <w:rFonts w:ascii="Times New Roman" w:eastAsia="黑体" w:hAnsi="Times New Roman"/>
                <w:sz w:val="24"/>
              </w:rPr>
              <w:t>二、培养目标</w:t>
            </w:r>
          </w:p>
          <w:p w:rsidR="008B5422" w:rsidRPr="00D4626F" w:rsidRDefault="008B5422">
            <w:pPr>
              <w:jc w:val="left"/>
              <w:outlineLvl w:val="0"/>
              <w:rPr>
                <w:rFonts w:ascii="Times New Roman" w:eastAsia="黑体" w:hAnsi="Times New Roman"/>
                <w:sz w:val="24"/>
              </w:rPr>
            </w:pPr>
          </w:p>
        </w:tc>
        <w:tc>
          <w:tcPr>
            <w:tcW w:w="6521" w:type="dxa"/>
            <w:gridSpan w:val="4"/>
            <w:tcBorders>
              <w:top w:val="single" w:sz="4" w:space="0" w:color="auto"/>
              <w:left w:val="single" w:sz="4" w:space="0" w:color="auto"/>
              <w:bottom w:val="single" w:sz="4" w:space="0" w:color="auto"/>
            </w:tcBorders>
            <w:vAlign w:val="center"/>
          </w:tcPr>
          <w:p w:rsidR="004B61B8" w:rsidRPr="00D4626F" w:rsidRDefault="004B61B8" w:rsidP="00403353">
            <w:pPr>
              <w:tabs>
                <w:tab w:val="left" w:pos="902"/>
              </w:tabs>
              <w:ind w:firstLineChars="200" w:firstLine="480"/>
              <w:rPr>
                <w:rFonts w:ascii="仿宋" w:eastAsia="仿宋" w:hAnsi="仿宋"/>
                <w:sz w:val="24"/>
                <w:szCs w:val="24"/>
              </w:rPr>
            </w:pPr>
            <w:r w:rsidRPr="00D4626F">
              <w:rPr>
                <w:rFonts w:ascii="仿宋" w:eastAsia="仿宋" w:hAnsi="仿宋" w:hint="eastAsia"/>
                <w:sz w:val="24"/>
                <w:szCs w:val="24"/>
              </w:rPr>
              <w:t>本专业培养</w:t>
            </w:r>
            <w:r w:rsidRPr="00D4626F">
              <w:rPr>
                <w:rFonts w:ascii="仿宋" w:eastAsia="仿宋" w:hAnsi="仿宋"/>
                <w:sz w:val="24"/>
                <w:szCs w:val="24"/>
              </w:rPr>
              <w:t>具有社会主义思想道德觉悟，</w:t>
            </w:r>
            <w:r w:rsidR="008B5422" w:rsidRPr="00D4626F">
              <w:rPr>
                <w:rFonts w:ascii="仿宋" w:eastAsia="仿宋" w:hAnsi="仿宋" w:cs="宋体" w:hint="eastAsia"/>
                <w:kern w:val="0"/>
                <w:sz w:val="24"/>
                <w:szCs w:val="24"/>
              </w:rPr>
              <w:t>有为推动国家法治政府建设而努力的远大抱负和强烈责任感，</w:t>
            </w:r>
            <w:r w:rsidRPr="00D4626F">
              <w:rPr>
                <w:rFonts w:ascii="仿宋" w:eastAsia="仿宋" w:hAnsi="仿宋"/>
                <w:sz w:val="24"/>
                <w:szCs w:val="24"/>
              </w:rPr>
              <w:t>坚持马列主义、毛泽东思想</w:t>
            </w:r>
            <w:r w:rsidRPr="00D4626F">
              <w:rPr>
                <w:rFonts w:ascii="仿宋" w:eastAsia="仿宋" w:hAnsi="仿宋" w:hint="eastAsia"/>
                <w:sz w:val="24"/>
                <w:szCs w:val="24"/>
              </w:rPr>
              <w:t>、</w:t>
            </w:r>
            <w:r w:rsidRPr="00D4626F">
              <w:rPr>
                <w:rFonts w:ascii="仿宋" w:eastAsia="仿宋" w:hAnsi="仿宋"/>
                <w:sz w:val="24"/>
                <w:szCs w:val="24"/>
              </w:rPr>
              <w:t>邓小平理论</w:t>
            </w:r>
            <w:r w:rsidRPr="00D4626F">
              <w:rPr>
                <w:rFonts w:ascii="仿宋" w:eastAsia="仿宋" w:hAnsi="仿宋" w:hint="eastAsia"/>
                <w:sz w:val="24"/>
                <w:szCs w:val="24"/>
              </w:rPr>
              <w:t>、</w:t>
            </w:r>
            <w:r w:rsidRPr="00D4626F">
              <w:rPr>
                <w:rFonts w:ascii="仿宋" w:eastAsia="仿宋" w:hAnsi="仿宋"/>
                <w:sz w:val="24"/>
                <w:szCs w:val="24"/>
              </w:rPr>
              <w:t>“三个代表”重要思想、科学发展观，拥护中国共产党的领导，坚持社会主义方向，</w:t>
            </w:r>
            <w:r w:rsidRPr="00D4626F">
              <w:rPr>
                <w:rFonts w:ascii="仿宋" w:eastAsia="仿宋" w:hAnsi="仿宋" w:hint="eastAsia"/>
                <w:sz w:val="24"/>
                <w:szCs w:val="24"/>
              </w:rPr>
              <w:t>具有较强创新精神与实践能力的</w:t>
            </w:r>
            <w:r w:rsidRPr="00D4626F">
              <w:rPr>
                <w:rFonts w:ascii="仿宋" w:eastAsia="仿宋" w:hAnsi="仿宋"/>
                <w:sz w:val="24"/>
                <w:szCs w:val="24"/>
              </w:rPr>
              <w:t>身心健康的</w:t>
            </w:r>
            <w:r w:rsidRPr="00D4626F">
              <w:rPr>
                <w:rFonts w:ascii="仿宋" w:eastAsia="仿宋" w:hAnsi="仿宋" w:hint="eastAsia"/>
                <w:sz w:val="24"/>
                <w:szCs w:val="24"/>
              </w:rPr>
              <w:t>高层次专门人才，为教学、科研单位及包括国家立法、行政、司法机关在内的各级实务部门输送骨干力量。</w:t>
            </w:r>
          </w:p>
          <w:p w:rsidR="004B61B8" w:rsidRPr="00D4626F" w:rsidRDefault="004B61B8" w:rsidP="00403353">
            <w:pPr>
              <w:ind w:firstLineChars="200" w:firstLine="480"/>
              <w:rPr>
                <w:rFonts w:ascii="仿宋" w:eastAsia="仿宋" w:hAnsi="仿宋"/>
                <w:sz w:val="24"/>
                <w:szCs w:val="24"/>
              </w:rPr>
            </w:pPr>
            <w:r w:rsidRPr="00D4626F">
              <w:rPr>
                <w:rFonts w:ascii="仿宋" w:eastAsia="仿宋" w:hAnsi="仿宋"/>
                <w:sz w:val="24"/>
                <w:szCs w:val="24"/>
              </w:rPr>
              <w:t>本专业博士研究生应</w:t>
            </w:r>
            <w:r w:rsidRPr="00D4626F">
              <w:rPr>
                <w:rFonts w:ascii="仿宋" w:eastAsia="仿宋" w:hAnsi="仿宋" w:hint="eastAsia"/>
                <w:sz w:val="24"/>
                <w:szCs w:val="24"/>
                <w:shd w:val="clear" w:color="auto" w:fill="FFFFFF"/>
              </w:rPr>
              <w:t>掌握宪法学和行政法学坚实宽广的基础理论、系统深入的专业知识、相应的技能和方法，具有独</w:t>
            </w:r>
            <w:r w:rsidRPr="00D4626F">
              <w:rPr>
                <w:rFonts w:ascii="仿宋" w:eastAsia="仿宋" w:hAnsi="仿宋" w:hint="eastAsia"/>
                <w:sz w:val="24"/>
                <w:szCs w:val="24"/>
                <w:shd w:val="clear" w:color="auto" w:fill="FFFFFF"/>
              </w:rPr>
              <w:lastRenderedPageBreak/>
              <w:t>立从事本学科创造性科学研究工作和实际工作的能力。</w:t>
            </w:r>
          </w:p>
          <w:p w:rsidR="00403353" w:rsidRPr="00D4626F" w:rsidRDefault="00403353" w:rsidP="00CB187A">
            <w:pPr>
              <w:ind w:firstLineChars="200" w:firstLine="480"/>
              <w:rPr>
                <w:rFonts w:ascii="仿宋" w:eastAsia="仿宋" w:hAnsi="仿宋"/>
                <w:sz w:val="24"/>
                <w:szCs w:val="24"/>
              </w:rPr>
            </w:pPr>
          </w:p>
          <w:p w:rsidR="00CB187A" w:rsidRPr="00D4626F" w:rsidRDefault="00CB187A" w:rsidP="00CB187A">
            <w:pPr>
              <w:ind w:firstLineChars="200" w:firstLine="480"/>
              <w:rPr>
                <w:rFonts w:ascii="仿宋" w:eastAsia="仿宋" w:hAnsi="仿宋"/>
                <w:sz w:val="24"/>
                <w:szCs w:val="24"/>
              </w:rPr>
            </w:pPr>
            <w:r w:rsidRPr="00D4626F">
              <w:rPr>
                <w:rFonts w:ascii="仿宋" w:eastAsia="仿宋" w:hAnsi="仿宋"/>
                <w:sz w:val="24"/>
                <w:szCs w:val="24"/>
              </w:rPr>
              <w:t>具体要求：</w:t>
            </w:r>
            <w:r w:rsidR="008B5422" w:rsidRPr="00D4626F">
              <w:rPr>
                <w:rFonts w:ascii="仿宋" w:eastAsia="仿宋" w:hAnsi="仿宋" w:hint="eastAsia"/>
                <w:sz w:val="24"/>
                <w:szCs w:val="24"/>
              </w:rPr>
              <w:t>（此次增加）</w:t>
            </w:r>
          </w:p>
          <w:p w:rsidR="00CB187A" w:rsidRPr="00D4626F" w:rsidRDefault="00CB187A" w:rsidP="00CB187A">
            <w:pPr>
              <w:ind w:firstLineChars="200" w:firstLine="480"/>
              <w:rPr>
                <w:rFonts w:ascii="Times New Roman" w:eastAsia="仿宋" w:hAnsi="Times New Roman"/>
                <w:sz w:val="24"/>
                <w:szCs w:val="24"/>
              </w:rPr>
            </w:pPr>
            <w:r w:rsidRPr="00D4626F">
              <w:rPr>
                <w:rFonts w:ascii="Times New Roman" w:eastAsia="仿宋" w:hAnsi="Times New Roman"/>
                <w:sz w:val="24"/>
                <w:szCs w:val="24"/>
              </w:rPr>
              <w:t>（一）</w:t>
            </w:r>
            <w:r w:rsidRPr="00D4626F">
              <w:rPr>
                <w:rFonts w:ascii="Times New Roman" w:eastAsia="仿宋" w:hAnsi="Times New Roman" w:hint="eastAsia"/>
                <w:sz w:val="24"/>
                <w:szCs w:val="24"/>
              </w:rPr>
              <w:t>掌握法学核心概念和基本知识体系，并能够在研究工作中熟练运用。具有良好的学术素养和学术道德，</w:t>
            </w:r>
            <w:r w:rsidRPr="00D4626F">
              <w:rPr>
                <w:rFonts w:ascii="Times New Roman" w:eastAsia="仿宋" w:hAnsi="Times New Roman"/>
                <w:sz w:val="24"/>
                <w:szCs w:val="24"/>
              </w:rPr>
              <w:t>具备优秀的学术品格和学术原创力，有较强的独立从事科学研究</w:t>
            </w:r>
            <w:r w:rsidRPr="00D4626F">
              <w:rPr>
                <w:rFonts w:ascii="Times New Roman" w:eastAsia="仿宋" w:hAnsi="Times New Roman" w:hint="eastAsia"/>
                <w:sz w:val="24"/>
                <w:szCs w:val="24"/>
              </w:rPr>
              <w:t>的</w:t>
            </w:r>
            <w:r w:rsidRPr="00D4626F">
              <w:rPr>
                <w:rFonts w:ascii="Times New Roman" w:eastAsia="仿宋" w:hAnsi="Times New Roman"/>
                <w:sz w:val="24"/>
                <w:szCs w:val="24"/>
              </w:rPr>
              <w:t>能力。</w:t>
            </w:r>
          </w:p>
          <w:p w:rsidR="00CB187A" w:rsidRPr="00D4626F" w:rsidRDefault="00CB187A" w:rsidP="00CB187A">
            <w:pPr>
              <w:ind w:firstLineChars="200" w:firstLine="480"/>
              <w:rPr>
                <w:rFonts w:ascii="Times New Roman" w:eastAsia="仿宋" w:hAnsi="Times New Roman"/>
                <w:sz w:val="24"/>
                <w:szCs w:val="24"/>
              </w:rPr>
            </w:pPr>
            <w:r w:rsidRPr="00D4626F">
              <w:rPr>
                <w:rFonts w:ascii="Times New Roman" w:eastAsia="仿宋" w:hAnsi="Times New Roman"/>
                <w:sz w:val="24"/>
                <w:szCs w:val="24"/>
              </w:rPr>
              <w:t>（二）</w:t>
            </w:r>
            <w:r w:rsidRPr="00D4626F">
              <w:rPr>
                <w:rFonts w:ascii="Times New Roman" w:eastAsia="仿宋" w:hAnsi="Times New Roman" w:hint="eastAsia"/>
                <w:sz w:val="24"/>
                <w:szCs w:val="24"/>
              </w:rPr>
              <w:t>具有较强的获取知识能力、学术鉴别能力、学术创新能力、学术交流能力，</w:t>
            </w:r>
            <w:r w:rsidRPr="00D4626F">
              <w:rPr>
                <w:rFonts w:ascii="Times New Roman" w:eastAsia="仿宋" w:hAnsi="Times New Roman"/>
                <w:sz w:val="24"/>
                <w:szCs w:val="24"/>
              </w:rPr>
              <w:t>具有较高的审视和判断制度变化的能力，有独到的方法论视角，能</w:t>
            </w:r>
            <w:r w:rsidRPr="00D4626F">
              <w:rPr>
                <w:rFonts w:ascii="Times New Roman" w:eastAsia="仿宋" w:hAnsi="Times New Roman" w:hint="eastAsia"/>
                <w:sz w:val="24"/>
                <w:szCs w:val="24"/>
              </w:rPr>
              <w:t>从法律角度</w:t>
            </w:r>
            <w:r w:rsidRPr="00D4626F">
              <w:rPr>
                <w:rFonts w:ascii="Times New Roman" w:eastAsia="仿宋" w:hAnsi="Times New Roman"/>
                <w:sz w:val="24"/>
                <w:szCs w:val="24"/>
              </w:rPr>
              <w:t>对重大的</w:t>
            </w:r>
            <w:r w:rsidRPr="00D4626F">
              <w:rPr>
                <w:rFonts w:ascii="Times New Roman" w:eastAsia="仿宋" w:hAnsi="Times New Roman" w:hint="eastAsia"/>
                <w:sz w:val="24"/>
                <w:szCs w:val="24"/>
              </w:rPr>
              <w:t>经济</w:t>
            </w:r>
            <w:r w:rsidRPr="00D4626F">
              <w:rPr>
                <w:rFonts w:ascii="Times New Roman" w:eastAsia="仿宋" w:hAnsi="Times New Roman"/>
                <w:sz w:val="24"/>
                <w:szCs w:val="24"/>
              </w:rPr>
              <w:t>社会</w:t>
            </w:r>
            <w:r w:rsidRPr="00D4626F">
              <w:rPr>
                <w:rFonts w:ascii="Times New Roman" w:eastAsia="仿宋" w:hAnsi="Times New Roman" w:hint="eastAsia"/>
                <w:sz w:val="24"/>
                <w:szCs w:val="24"/>
              </w:rPr>
              <w:t>问题做出法律解释</w:t>
            </w:r>
            <w:r w:rsidRPr="00D4626F">
              <w:rPr>
                <w:rFonts w:ascii="Times New Roman" w:eastAsia="仿宋" w:hAnsi="Times New Roman"/>
                <w:sz w:val="24"/>
                <w:szCs w:val="24"/>
              </w:rPr>
              <w:t>。</w:t>
            </w:r>
          </w:p>
          <w:p w:rsidR="00CB187A" w:rsidRPr="00D4626F" w:rsidRDefault="00CB187A" w:rsidP="00CB187A">
            <w:pPr>
              <w:ind w:firstLineChars="200" w:firstLine="480"/>
              <w:rPr>
                <w:rFonts w:ascii="Times New Roman" w:eastAsia="仿宋" w:hAnsi="Times New Roman"/>
                <w:sz w:val="24"/>
                <w:szCs w:val="24"/>
              </w:rPr>
            </w:pPr>
            <w:r w:rsidRPr="00D4626F">
              <w:rPr>
                <w:rFonts w:ascii="Times New Roman" w:eastAsia="仿宋" w:hAnsi="Times New Roman"/>
                <w:sz w:val="24"/>
                <w:szCs w:val="24"/>
              </w:rPr>
              <w:t>（三）有敏锐的洞察力和思辨能力，能够追踪国际国内前沿的法学</w:t>
            </w:r>
            <w:r w:rsidRPr="00D4626F">
              <w:rPr>
                <w:rFonts w:ascii="Times New Roman" w:eastAsia="仿宋" w:hAnsi="Times New Roman" w:hint="eastAsia"/>
                <w:sz w:val="24"/>
                <w:szCs w:val="24"/>
              </w:rPr>
              <w:t>研究</w:t>
            </w:r>
            <w:r w:rsidRPr="00D4626F">
              <w:rPr>
                <w:rFonts w:ascii="Times New Roman" w:eastAsia="仿宋" w:hAnsi="Times New Roman"/>
                <w:sz w:val="24"/>
                <w:szCs w:val="24"/>
              </w:rPr>
              <w:t>的进展。</w:t>
            </w:r>
          </w:p>
          <w:p w:rsidR="00CB187A" w:rsidRPr="00D4626F" w:rsidRDefault="00CB187A" w:rsidP="00CB187A">
            <w:pPr>
              <w:ind w:firstLineChars="200" w:firstLine="480"/>
              <w:rPr>
                <w:rFonts w:ascii="Times New Roman" w:eastAsia="仿宋" w:hAnsi="Times New Roman"/>
                <w:sz w:val="24"/>
                <w:szCs w:val="24"/>
              </w:rPr>
            </w:pPr>
            <w:r w:rsidRPr="00D4626F">
              <w:rPr>
                <w:rFonts w:ascii="Times New Roman" w:eastAsia="仿宋" w:hAnsi="Times New Roman"/>
                <w:sz w:val="24"/>
                <w:szCs w:val="24"/>
              </w:rPr>
              <w:t>（四）具备良好的文字表达能力，熟练掌握和运用一门外国语。</w:t>
            </w:r>
          </w:p>
          <w:p w:rsidR="00D5010F" w:rsidRPr="00D4626F" w:rsidRDefault="00CB187A" w:rsidP="00CB187A">
            <w:pPr>
              <w:ind w:firstLineChars="200" w:firstLine="480"/>
              <w:rPr>
                <w:rFonts w:ascii="仿宋" w:eastAsia="仿宋" w:hAnsi="仿宋"/>
                <w:sz w:val="24"/>
              </w:rPr>
            </w:pPr>
            <w:r w:rsidRPr="00D4626F">
              <w:rPr>
                <w:rFonts w:ascii="Times New Roman" w:eastAsia="仿宋" w:hAnsi="Times New Roman" w:hint="eastAsia"/>
                <w:sz w:val="24"/>
                <w:szCs w:val="24"/>
              </w:rPr>
              <w:t>（五）系统掌握中国特色社会主义法治理念，深入掌握社会主义法治国家建设的基本理论。</w:t>
            </w:r>
          </w:p>
        </w:tc>
      </w:tr>
      <w:tr w:rsidR="00D4626F" w:rsidRPr="00D4626F">
        <w:trPr>
          <w:trHeight w:val="1344"/>
        </w:trPr>
        <w:tc>
          <w:tcPr>
            <w:tcW w:w="2410" w:type="dxa"/>
            <w:tcBorders>
              <w:top w:val="single" w:sz="4" w:space="0" w:color="auto"/>
              <w:bottom w:val="single" w:sz="4" w:space="0" w:color="auto"/>
              <w:right w:val="single" w:sz="4" w:space="0" w:color="auto"/>
            </w:tcBorders>
            <w:vAlign w:val="center"/>
          </w:tcPr>
          <w:p w:rsidR="00EF32A0" w:rsidRPr="00D4626F" w:rsidRDefault="00EF32A0">
            <w:pPr>
              <w:jc w:val="left"/>
              <w:outlineLvl w:val="0"/>
              <w:rPr>
                <w:rFonts w:ascii="Times New Roman" w:eastAsia="黑体" w:hAnsi="Times New Roman"/>
                <w:sz w:val="24"/>
              </w:rPr>
            </w:pPr>
            <w:r w:rsidRPr="00D4626F">
              <w:rPr>
                <w:rFonts w:ascii="Times New Roman" w:eastAsia="黑体" w:hAnsi="Times New Roman"/>
                <w:sz w:val="24"/>
              </w:rPr>
              <w:lastRenderedPageBreak/>
              <w:t>三、研究方向</w:t>
            </w:r>
          </w:p>
          <w:p w:rsidR="00C606D7" w:rsidRPr="00D4626F" w:rsidRDefault="00C606D7">
            <w:pPr>
              <w:jc w:val="left"/>
              <w:outlineLvl w:val="0"/>
              <w:rPr>
                <w:rFonts w:ascii="Times New Roman" w:eastAsia="黑体" w:hAnsi="Times New Roman"/>
                <w:sz w:val="24"/>
              </w:rPr>
            </w:pPr>
          </w:p>
        </w:tc>
        <w:tc>
          <w:tcPr>
            <w:tcW w:w="6521" w:type="dxa"/>
            <w:gridSpan w:val="4"/>
            <w:tcBorders>
              <w:top w:val="single" w:sz="4" w:space="0" w:color="auto"/>
              <w:left w:val="single" w:sz="4" w:space="0" w:color="auto"/>
              <w:bottom w:val="single" w:sz="4" w:space="0" w:color="auto"/>
            </w:tcBorders>
            <w:vAlign w:val="center"/>
          </w:tcPr>
          <w:p w:rsidR="00F26AE0" w:rsidRPr="00D4626F" w:rsidRDefault="00F26AE0" w:rsidP="00F26AE0">
            <w:pPr>
              <w:ind w:firstLine="420"/>
              <w:outlineLvl w:val="0"/>
              <w:rPr>
                <w:rFonts w:ascii="仿宋" w:eastAsia="仿宋" w:hAnsi="仿宋"/>
                <w:sz w:val="24"/>
              </w:rPr>
            </w:pPr>
            <w:r w:rsidRPr="00D4626F">
              <w:rPr>
                <w:rFonts w:ascii="仿宋" w:eastAsia="仿宋" w:hAnsi="仿宋" w:hint="eastAsia"/>
                <w:sz w:val="24"/>
              </w:rPr>
              <w:t>根据培养目标的要求，本专业现设以下研究方向：</w:t>
            </w:r>
          </w:p>
          <w:p w:rsidR="00F26AE0" w:rsidRPr="00D4626F" w:rsidRDefault="00A501B6" w:rsidP="00ED6774">
            <w:pPr>
              <w:ind w:firstLine="420"/>
              <w:outlineLvl w:val="0"/>
              <w:rPr>
                <w:rFonts w:ascii="仿宋" w:eastAsia="仿宋" w:hAnsi="仿宋"/>
                <w:sz w:val="24"/>
              </w:rPr>
            </w:pPr>
            <w:r w:rsidRPr="00D4626F">
              <w:rPr>
                <w:rFonts w:ascii="仿宋" w:eastAsia="仿宋" w:hAnsi="仿宋" w:hint="eastAsia"/>
                <w:sz w:val="24"/>
              </w:rPr>
              <w:t>(一)</w:t>
            </w:r>
            <w:r w:rsidR="00F26AE0" w:rsidRPr="00D4626F">
              <w:rPr>
                <w:rFonts w:ascii="仿宋" w:eastAsia="仿宋" w:hAnsi="仿宋" w:hint="eastAsia"/>
                <w:sz w:val="24"/>
              </w:rPr>
              <w:t>宪法学</w:t>
            </w:r>
          </w:p>
          <w:p w:rsidR="003C4080" w:rsidRPr="00D4626F" w:rsidRDefault="00F26AE0" w:rsidP="003C4080">
            <w:pPr>
              <w:outlineLvl w:val="0"/>
              <w:rPr>
                <w:rFonts w:ascii="仿宋" w:eastAsia="仿宋" w:hAnsi="仿宋" w:cs="宋体"/>
                <w:kern w:val="0"/>
                <w:sz w:val="24"/>
              </w:rPr>
            </w:pPr>
            <w:r w:rsidRPr="00D4626F">
              <w:rPr>
                <w:rFonts w:ascii="仿宋" w:eastAsia="仿宋" w:hAnsi="仿宋" w:hint="eastAsia"/>
                <w:sz w:val="24"/>
              </w:rPr>
              <w:t xml:space="preserve">   本研究方向拥有比较雄厚的师资力量，承担</w:t>
            </w:r>
            <w:r w:rsidRPr="00D4626F">
              <w:rPr>
                <w:rFonts w:ascii="仿宋" w:eastAsia="仿宋" w:hAnsi="仿宋" w:cs="宋体"/>
                <w:kern w:val="0"/>
                <w:sz w:val="24"/>
              </w:rPr>
              <w:t>宪法学、外国宪法、港澳台法制、比较宪法、特殊群体人权研究、中国宪政史、西方宪政文化等的教学与科研工作。</w:t>
            </w:r>
            <w:r w:rsidRPr="00D4626F">
              <w:rPr>
                <w:rFonts w:ascii="仿宋" w:eastAsia="仿宋" w:hAnsi="仿宋" w:cs="宋体" w:hint="eastAsia"/>
                <w:kern w:val="0"/>
                <w:sz w:val="24"/>
              </w:rPr>
              <w:t>焦洪昌教授担任主讲的宪法学课程入选国家级精品课程。</w:t>
            </w:r>
          </w:p>
          <w:p w:rsidR="00800727" w:rsidRPr="00D4626F" w:rsidRDefault="00800727" w:rsidP="00800727">
            <w:pPr>
              <w:ind w:firstLine="420"/>
              <w:outlineLvl w:val="0"/>
              <w:rPr>
                <w:rFonts w:ascii="仿宋" w:eastAsia="仿宋" w:hAnsi="仿宋"/>
                <w:sz w:val="24"/>
              </w:rPr>
            </w:pPr>
            <w:r w:rsidRPr="00D4626F">
              <w:rPr>
                <w:rFonts w:ascii="仿宋" w:eastAsia="仿宋" w:hAnsi="仿宋" w:cs="宋体" w:hint="eastAsia"/>
                <w:kern w:val="0"/>
                <w:sz w:val="24"/>
              </w:rPr>
              <w:t>(二)</w:t>
            </w:r>
            <w:r w:rsidRPr="00D4626F">
              <w:rPr>
                <w:rFonts w:ascii="仿宋" w:eastAsia="仿宋" w:hAnsi="仿宋" w:hint="eastAsia"/>
                <w:sz w:val="24"/>
              </w:rPr>
              <w:t>行政法学</w:t>
            </w:r>
          </w:p>
          <w:p w:rsidR="00800727" w:rsidRPr="00D4626F" w:rsidRDefault="00800727" w:rsidP="00800727">
            <w:pPr>
              <w:outlineLvl w:val="0"/>
              <w:rPr>
                <w:rFonts w:ascii="仿宋" w:eastAsia="仿宋" w:hAnsi="仿宋"/>
                <w:sz w:val="24"/>
              </w:rPr>
            </w:pPr>
            <w:r w:rsidRPr="00D4626F">
              <w:rPr>
                <w:rFonts w:ascii="仿宋" w:eastAsia="仿宋" w:hAnsi="仿宋" w:hint="eastAsia"/>
                <w:sz w:val="24"/>
              </w:rPr>
              <w:t xml:space="preserve">   本研究方向在国内最早获得硕士学位授予权，目前在国内居于领先地位，承担行政法学、比较行政法学、国家赔偿法学的教学与科研工作。马怀德教授担任首席专家的行政法学教学团队入选北京市优秀教学团队。国家赔偿法学入选北京市精品课程。</w:t>
            </w:r>
          </w:p>
          <w:p w:rsidR="00800727" w:rsidRPr="00D4626F" w:rsidRDefault="00800727" w:rsidP="00800727">
            <w:pPr>
              <w:ind w:firstLine="420"/>
              <w:outlineLvl w:val="0"/>
              <w:rPr>
                <w:rFonts w:ascii="仿宋" w:eastAsia="仿宋" w:hAnsi="仿宋"/>
                <w:sz w:val="24"/>
              </w:rPr>
            </w:pPr>
            <w:r w:rsidRPr="00D4626F">
              <w:rPr>
                <w:rFonts w:ascii="仿宋" w:eastAsia="仿宋" w:hAnsi="仿宋" w:hint="eastAsia"/>
                <w:sz w:val="24"/>
              </w:rPr>
              <w:t>(三)行政诉讼法学</w:t>
            </w:r>
          </w:p>
          <w:p w:rsidR="00800727" w:rsidRPr="00D4626F" w:rsidRDefault="00800727" w:rsidP="00800727">
            <w:pPr>
              <w:ind w:firstLine="420"/>
              <w:outlineLvl w:val="0"/>
              <w:rPr>
                <w:rFonts w:ascii="仿宋" w:eastAsia="仿宋" w:hAnsi="仿宋"/>
                <w:sz w:val="24"/>
              </w:rPr>
            </w:pPr>
            <w:r w:rsidRPr="00D4626F">
              <w:rPr>
                <w:rFonts w:ascii="仿宋" w:eastAsia="仿宋" w:hAnsi="仿宋" w:hint="eastAsia"/>
                <w:sz w:val="24"/>
              </w:rPr>
              <w:t>本研究方向承担行政诉讼法学教学与科研工作。行政法与行政诉讼法学入选国家级精品课程。何兵教授担任主讲专家的行政诉讼案例研习入选北京市精品课程。</w:t>
            </w:r>
          </w:p>
          <w:p w:rsidR="00800727" w:rsidRPr="00D4626F" w:rsidRDefault="00800727" w:rsidP="00800727">
            <w:pPr>
              <w:ind w:firstLine="420"/>
              <w:outlineLvl w:val="0"/>
              <w:rPr>
                <w:rFonts w:ascii="仿宋" w:eastAsia="仿宋" w:hAnsi="仿宋"/>
                <w:sz w:val="24"/>
              </w:rPr>
            </w:pPr>
            <w:r w:rsidRPr="00D4626F">
              <w:rPr>
                <w:rFonts w:ascii="仿宋" w:eastAsia="仿宋" w:hAnsi="仿宋" w:hint="eastAsia"/>
                <w:sz w:val="24"/>
              </w:rPr>
              <w:t>(四)行政法学交叉学科</w:t>
            </w:r>
          </w:p>
          <w:p w:rsidR="00EF32A0" w:rsidRPr="00D4626F" w:rsidRDefault="00800727" w:rsidP="00800727">
            <w:pPr>
              <w:ind w:firstLine="420"/>
              <w:outlineLvl w:val="0"/>
              <w:rPr>
                <w:rFonts w:ascii="Times New Roman" w:eastAsia="仿宋_GB2312" w:hAnsi="Times New Roman"/>
                <w:sz w:val="24"/>
              </w:rPr>
            </w:pPr>
            <w:r w:rsidRPr="00D4626F">
              <w:rPr>
                <w:rFonts w:ascii="仿宋" w:eastAsia="仿宋" w:hAnsi="仿宋" w:hint="eastAsia"/>
                <w:sz w:val="24"/>
              </w:rPr>
              <w:t>本研究方向是管理学与法学的交叉学科研究方向，主要通过公共管理学、行政法学的交叉研究，推动应急法学、教育法学、卫生法学等交叉学科发展。</w:t>
            </w:r>
          </w:p>
        </w:tc>
      </w:tr>
      <w:tr w:rsidR="00D4626F" w:rsidRPr="00D4626F">
        <w:trPr>
          <w:trHeight w:val="908"/>
        </w:trPr>
        <w:tc>
          <w:tcPr>
            <w:tcW w:w="2410" w:type="dxa"/>
            <w:tcBorders>
              <w:top w:val="single" w:sz="4" w:space="0" w:color="auto"/>
              <w:bottom w:val="single" w:sz="4" w:space="0" w:color="auto"/>
              <w:right w:val="single" w:sz="4" w:space="0" w:color="auto"/>
            </w:tcBorders>
            <w:vAlign w:val="center"/>
          </w:tcPr>
          <w:p w:rsidR="00EF32A0" w:rsidRPr="00D4626F" w:rsidRDefault="00EF32A0">
            <w:pPr>
              <w:jc w:val="left"/>
              <w:outlineLvl w:val="0"/>
              <w:rPr>
                <w:rFonts w:ascii="Times New Roman" w:eastAsia="黑体" w:hAnsi="Times New Roman"/>
                <w:sz w:val="24"/>
              </w:rPr>
            </w:pPr>
            <w:r w:rsidRPr="00D4626F">
              <w:rPr>
                <w:rFonts w:ascii="Times New Roman" w:eastAsia="黑体" w:hAnsi="Times New Roman"/>
                <w:sz w:val="24"/>
              </w:rPr>
              <w:t>四、学制及学习年限</w:t>
            </w:r>
          </w:p>
        </w:tc>
        <w:tc>
          <w:tcPr>
            <w:tcW w:w="1311" w:type="dxa"/>
            <w:tcBorders>
              <w:top w:val="single" w:sz="4" w:space="0" w:color="auto"/>
              <w:left w:val="single" w:sz="4" w:space="0" w:color="auto"/>
              <w:bottom w:val="single" w:sz="4" w:space="0" w:color="auto"/>
            </w:tcBorders>
            <w:vAlign w:val="center"/>
          </w:tcPr>
          <w:p w:rsidR="00EF32A0" w:rsidRPr="00D4626F" w:rsidRDefault="00EF32A0">
            <w:pPr>
              <w:jc w:val="center"/>
              <w:rPr>
                <w:rFonts w:ascii="仿宋" w:eastAsia="仿宋" w:hAnsi="仿宋"/>
                <w:b/>
                <w:sz w:val="28"/>
                <w:szCs w:val="28"/>
              </w:rPr>
            </w:pPr>
            <w:r w:rsidRPr="00D4626F">
              <w:rPr>
                <w:rFonts w:ascii="仿宋" w:eastAsia="仿宋" w:hAnsi="仿宋" w:hint="eastAsia"/>
                <w:b/>
                <w:sz w:val="28"/>
                <w:szCs w:val="28"/>
              </w:rPr>
              <w:t>学制</w:t>
            </w:r>
          </w:p>
        </w:tc>
        <w:tc>
          <w:tcPr>
            <w:tcW w:w="1878" w:type="dxa"/>
            <w:tcBorders>
              <w:top w:val="single" w:sz="4" w:space="0" w:color="auto"/>
              <w:left w:val="single" w:sz="4" w:space="0" w:color="auto"/>
              <w:bottom w:val="single" w:sz="4" w:space="0" w:color="auto"/>
            </w:tcBorders>
            <w:vAlign w:val="center"/>
          </w:tcPr>
          <w:p w:rsidR="00EF32A0" w:rsidRPr="00D4626F" w:rsidRDefault="00EF32A0">
            <w:pPr>
              <w:jc w:val="center"/>
              <w:rPr>
                <w:rFonts w:ascii="仿宋" w:eastAsia="仿宋" w:hAnsi="仿宋"/>
                <w:sz w:val="28"/>
                <w:szCs w:val="28"/>
              </w:rPr>
            </w:pPr>
            <w:r w:rsidRPr="00D4626F">
              <w:rPr>
                <w:rFonts w:ascii="仿宋" w:eastAsia="仿宋" w:hAnsi="仿宋" w:hint="eastAsia"/>
                <w:sz w:val="28"/>
                <w:szCs w:val="28"/>
              </w:rPr>
              <w:t>三年</w:t>
            </w:r>
          </w:p>
        </w:tc>
        <w:tc>
          <w:tcPr>
            <w:tcW w:w="1878" w:type="dxa"/>
            <w:tcBorders>
              <w:top w:val="single" w:sz="4" w:space="0" w:color="auto"/>
              <w:left w:val="single" w:sz="4" w:space="0" w:color="auto"/>
              <w:bottom w:val="single" w:sz="4" w:space="0" w:color="auto"/>
            </w:tcBorders>
            <w:vAlign w:val="center"/>
          </w:tcPr>
          <w:p w:rsidR="00EF32A0" w:rsidRPr="00D4626F" w:rsidRDefault="00EF32A0">
            <w:pPr>
              <w:jc w:val="center"/>
              <w:rPr>
                <w:rFonts w:ascii="仿宋" w:eastAsia="仿宋" w:hAnsi="仿宋"/>
                <w:sz w:val="28"/>
                <w:szCs w:val="28"/>
              </w:rPr>
            </w:pPr>
            <w:r w:rsidRPr="00D4626F">
              <w:rPr>
                <w:rFonts w:ascii="仿宋" w:eastAsia="仿宋" w:hAnsi="仿宋" w:hint="eastAsia"/>
                <w:b/>
                <w:sz w:val="28"/>
                <w:szCs w:val="28"/>
              </w:rPr>
              <w:t>学习年限</w:t>
            </w:r>
          </w:p>
        </w:tc>
        <w:tc>
          <w:tcPr>
            <w:tcW w:w="1454" w:type="dxa"/>
            <w:tcBorders>
              <w:top w:val="single" w:sz="4" w:space="0" w:color="auto"/>
              <w:left w:val="single" w:sz="4" w:space="0" w:color="auto"/>
              <w:bottom w:val="single" w:sz="4" w:space="0" w:color="auto"/>
            </w:tcBorders>
            <w:vAlign w:val="center"/>
          </w:tcPr>
          <w:p w:rsidR="00EF32A0" w:rsidRPr="00D4626F" w:rsidRDefault="00EF32A0">
            <w:pPr>
              <w:jc w:val="center"/>
              <w:rPr>
                <w:rFonts w:ascii="仿宋" w:eastAsia="仿宋" w:hAnsi="仿宋"/>
                <w:sz w:val="28"/>
                <w:szCs w:val="28"/>
              </w:rPr>
            </w:pPr>
            <w:r w:rsidRPr="00D4626F">
              <w:rPr>
                <w:rFonts w:ascii="仿宋" w:eastAsia="仿宋" w:hAnsi="仿宋" w:hint="eastAsia"/>
                <w:sz w:val="28"/>
                <w:szCs w:val="28"/>
              </w:rPr>
              <w:t>三至六年</w:t>
            </w:r>
          </w:p>
        </w:tc>
      </w:tr>
      <w:tr w:rsidR="00D4626F" w:rsidRPr="00D4626F">
        <w:trPr>
          <w:trHeight w:val="846"/>
        </w:trPr>
        <w:tc>
          <w:tcPr>
            <w:tcW w:w="2410" w:type="dxa"/>
            <w:tcBorders>
              <w:top w:val="single" w:sz="4" w:space="0" w:color="auto"/>
              <w:bottom w:val="single" w:sz="4" w:space="0" w:color="auto"/>
              <w:right w:val="single" w:sz="4" w:space="0" w:color="auto"/>
            </w:tcBorders>
            <w:vAlign w:val="center"/>
          </w:tcPr>
          <w:p w:rsidR="00EF32A0" w:rsidRPr="00D4626F" w:rsidRDefault="00EF32A0">
            <w:pPr>
              <w:jc w:val="left"/>
              <w:outlineLvl w:val="0"/>
              <w:rPr>
                <w:rFonts w:ascii="Times New Roman" w:eastAsia="黑体" w:hAnsi="Times New Roman"/>
                <w:sz w:val="24"/>
              </w:rPr>
            </w:pPr>
            <w:r w:rsidRPr="00D4626F">
              <w:rPr>
                <w:rFonts w:ascii="Times New Roman" w:eastAsia="黑体" w:hAnsi="Times New Roman"/>
                <w:sz w:val="24"/>
              </w:rPr>
              <w:t>五、课程设置、教学计划及学分要求</w:t>
            </w:r>
          </w:p>
        </w:tc>
        <w:tc>
          <w:tcPr>
            <w:tcW w:w="6521" w:type="dxa"/>
            <w:gridSpan w:val="4"/>
            <w:tcBorders>
              <w:top w:val="single" w:sz="4" w:space="0" w:color="auto"/>
              <w:left w:val="single" w:sz="4" w:space="0" w:color="auto"/>
              <w:bottom w:val="single" w:sz="4" w:space="0" w:color="auto"/>
            </w:tcBorders>
            <w:vAlign w:val="center"/>
          </w:tcPr>
          <w:p w:rsidR="00411848" w:rsidRPr="00D4626F" w:rsidRDefault="00411848" w:rsidP="00411848">
            <w:pPr>
              <w:rPr>
                <w:rFonts w:ascii="仿宋" w:eastAsia="仿宋" w:hAnsi="仿宋"/>
                <w:sz w:val="24"/>
                <w:szCs w:val="24"/>
              </w:rPr>
            </w:pPr>
            <w:r w:rsidRPr="00D4626F">
              <w:rPr>
                <w:rFonts w:ascii="仿宋" w:eastAsia="仿宋" w:hAnsi="仿宋" w:hint="eastAsia"/>
                <w:sz w:val="24"/>
                <w:szCs w:val="24"/>
              </w:rPr>
              <w:t>见附表</w:t>
            </w:r>
          </w:p>
          <w:p w:rsidR="00EF32A0" w:rsidRPr="00D4626F" w:rsidRDefault="00EF32A0">
            <w:pPr>
              <w:ind w:firstLineChars="150" w:firstLine="360"/>
              <w:rPr>
                <w:rFonts w:ascii="仿宋" w:eastAsia="仿宋" w:hAnsi="仿宋"/>
                <w:sz w:val="24"/>
                <w:szCs w:val="24"/>
              </w:rPr>
            </w:pPr>
          </w:p>
        </w:tc>
      </w:tr>
      <w:tr w:rsidR="00D4626F" w:rsidRPr="00D4626F">
        <w:trPr>
          <w:trHeight w:val="672"/>
        </w:trPr>
        <w:tc>
          <w:tcPr>
            <w:tcW w:w="2410" w:type="dxa"/>
            <w:tcBorders>
              <w:top w:val="single" w:sz="4" w:space="0" w:color="auto"/>
              <w:bottom w:val="single" w:sz="4" w:space="0" w:color="auto"/>
              <w:right w:val="single" w:sz="4" w:space="0" w:color="auto"/>
            </w:tcBorders>
            <w:vAlign w:val="center"/>
          </w:tcPr>
          <w:p w:rsidR="00EF32A0" w:rsidRPr="00D4626F" w:rsidRDefault="00EF32A0">
            <w:pPr>
              <w:jc w:val="left"/>
              <w:outlineLvl w:val="0"/>
              <w:rPr>
                <w:rFonts w:ascii="Times New Roman" w:eastAsia="黑体" w:hAnsi="Times New Roman"/>
                <w:sz w:val="24"/>
              </w:rPr>
            </w:pPr>
            <w:r w:rsidRPr="00D4626F">
              <w:rPr>
                <w:rFonts w:ascii="Times New Roman" w:eastAsia="黑体" w:hAnsi="Times New Roman"/>
                <w:sz w:val="24"/>
              </w:rPr>
              <w:lastRenderedPageBreak/>
              <w:t>六、培养方式</w:t>
            </w:r>
          </w:p>
          <w:p w:rsidR="00C606D7" w:rsidRPr="00D4626F" w:rsidRDefault="00C606D7">
            <w:pPr>
              <w:jc w:val="left"/>
              <w:outlineLvl w:val="0"/>
              <w:rPr>
                <w:rFonts w:ascii="Times New Roman" w:eastAsia="黑体" w:hAnsi="Times New Roman"/>
                <w:sz w:val="24"/>
              </w:rPr>
            </w:pPr>
          </w:p>
        </w:tc>
        <w:tc>
          <w:tcPr>
            <w:tcW w:w="6521" w:type="dxa"/>
            <w:gridSpan w:val="4"/>
            <w:tcBorders>
              <w:top w:val="single" w:sz="4" w:space="0" w:color="auto"/>
              <w:left w:val="single" w:sz="4" w:space="0" w:color="auto"/>
              <w:bottom w:val="single" w:sz="4" w:space="0" w:color="auto"/>
            </w:tcBorders>
            <w:vAlign w:val="center"/>
          </w:tcPr>
          <w:p w:rsidR="00800727" w:rsidRPr="00D4626F" w:rsidRDefault="00800727" w:rsidP="00800727">
            <w:pPr>
              <w:ind w:firstLine="420"/>
              <w:outlineLvl w:val="0"/>
              <w:rPr>
                <w:rFonts w:ascii="仿宋" w:eastAsia="仿宋" w:hAnsi="仿宋"/>
                <w:sz w:val="24"/>
              </w:rPr>
            </w:pPr>
            <w:r w:rsidRPr="00D4626F">
              <w:rPr>
                <w:rFonts w:ascii="仿宋" w:eastAsia="仿宋" w:hAnsi="仿宋" w:hint="eastAsia"/>
                <w:sz w:val="24"/>
              </w:rPr>
              <w:t>(一)实行博士生导师个人负责与博士生指导小组集体培养相结合的方式，指导小组由博士生导师负责、吸收有较高学术水平的教授参加，发挥导师个人特长与导师组的整体优势。</w:t>
            </w:r>
          </w:p>
          <w:p w:rsidR="00800727" w:rsidRPr="00D4626F" w:rsidRDefault="00800727" w:rsidP="00800727">
            <w:pPr>
              <w:ind w:firstLine="420"/>
              <w:outlineLvl w:val="0"/>
              <w:rPr>
                <w:rFonts w:ascii="仿宋" w:eastAsia="仿宋" w:hAnsi="仿宋"/>
                <w:sz w:val="24"/>
              </w:rPr>
            </w:pPr>
            <w:r w:rsidRPr="00D4626F">
              <w:rPr>
                <w:rFonts w:ascii="仿宋" w:eastAsia="仿宋" w:hAnsi="仿宋" w:hint="eastAsia"/>
                <w:sz w:val="24"/>
              </w:rPr>
              <w:t>(二)博士研究生的培养以科学研究为主，以课程教学为辅。博士研究生需大量研读本专业及相关领域的经典著作，及时了解本专业的理论热点问题，把握学术动态，并能提出有深度的、有见地的观点和看法，以论文或专著的形式反映出来。专业课程的教学多采用研讨的方式，围绕当前学术研究的热点、难点问题，由博士研究生准备主题发言，再展开讨论，以促进师生之间理论观点的交流与启发。</w:t>
            </w:r>
          </w:p>
          <w:p w:rsidR="00EF32A0" w:rsidRPr="00D4626F" w:rsidRDefault="00800727" w:rsidP="00800727">
            <w:pPr>
              <w:ind w:firstLine="420"/>
              <w:outlineLvl w:val="0"/>
              <w:rPr>
                <w:rFonts w:ascii="仿宋" w:eastAsia="仿宋" w:hAnsi="仿宋" w:cs="Courier New"/>
                <w:sz w:val="24"/>
                <w:szCs w:val="24"/>
              </w:rPr>
            </w:pPr>
            <w:r w:rsidRPr="00D4626F">
              <w:rPr>
                <w:rFonts w:ascii="仿宋" w:eastAsia="仿宋" w:hAnsi="仿宋" w:hint="eastAsia"/>
                <w:sz w:val="24"/>
              </w:rPr>
              <w:t>(三)课题研究应贯穿于博士生培养的整个过程。导师应创造条件，鼓励博士生参与课题研究。</w:t>
            </w:r>
          </w:p>
        </w:tc>
      </w:tr>
      <w:tr w:rsidR="00D4626F" w:rsidRPr="00D4626F">
        <w:trPr>
          <w:trHeight w:val="620"/>
        </w:trPr>
        <w:tc>
          <w:tcPr>
            <w:tcW w:w="2410" w:type="dxa"/>
            <w:tcBorders>
              <w:top w:val="single" w:sz="4" w:space="0" w:color="auto"/>
              <w:bottom w:val="single" w:sz="4" w:space="0" w:color="auto"/>
              <w:right w:val="single" w:sz="4" w:space="0" w:color="auto"/>
            </w:tcBorders>
            <w:vAlign w:val="center"/>
          </w:tcPr>
          <w:p w:rsidR="00EF32A0" w:rsidRPr="00D4626F" w:rsidRDefault="00EF32A0">
            <w:pPr>
              <w:jc w:val="left"/>
              <w:outlineLvl w:val="0"/>
              <w:rPr>
                <w:rFonts w:ascii="Times New Roman" w:eastAsia="黑体" w:hAnsi="Times New Roman"/>
                <w:sz w:val="24"/>
              </w:rPr>
            </w:pPr>
            <w:r w:rsidRPr="00D4626F">
              <w:rPr>
                <w:rFonts w:ascii="Times New Roman" w:eastAsia="黑体" w:hAnsi="Times New Roman"/>
                <w:sz w:val="24"/>
              </w:rPr>
              <w:t>七、质量标准</w:t>
            </w:r>
          </w:p>
        </w:tc>
        <w:tc>
          <w:tcPr>
            <w:tcW w:w="6521" w:type="dxa"/>
            <w:gridSpan w:val="4"/>
            <w:tcBorders>
              <w:top w:val="single" w:sz="4" w:space="0" w:color="auto"/>
              <w:left w:val="single" w:sz="4" w:space="0" w:color="auto"/>
              <w:bottom w:val="single" w:sz="4" w:space="0" w:color="auto"/>
            </w:tcBorders>
            <w:vAlign w:val="center"/>
          </w:tcPr>
          <w:p w:rsidR="001F7A79" w:rsidRPr="00D4626F" w:rsidRDefault="001F7A79" w:rsidP="00AC323A">
            <w:pPr>
              <w:ind w:firstLine="420"/>
              <w:outlineLvl w:val="0"/>
              <w:rPr>
                <w:rFonts w:ascii="仿宋" w:eastAsia="仿宋" w:hAnsi="仿宋"/>
                <w:sz w:val="24"/>
              </w:rPr>
            </w:pPr>
            <w:r w:rsidRPr="00D4626F">
              <w:rPr>
                <w:rFonts w:ascii="仿宋" w:eastAsia="仿宋" w:hAnsi="仿宋" w:hint="eastAsia"/>
                <w:sz w:val="24"/>
              </w:rPr>
              <w:t>（一）遵纪守法、有良好的学术素养、维护学术道德与恪守学术规范。</w:t>
            </w:r>
          </w:p>
          <w:p w:rsidR="00040A1B" w:rsidRPr="00D4626F" w:rsidRDefault="00431CE5" w:rsidP="00AC323A">
            <w:pPr>
              <w:ind w:firstLine="420"/>
              <w:outlineLvl w:val="0"/>
              <w:rPr>
                <w:rFonts w:ascii="仿宋" w:eastAsia="仿宋" w:hAnsi="仿宋"/>
                <w:sz w:val="24"/>
              </w:rPr>
            </w:pPr>
            <w:r w:rsidRPr="00D4626F">
              <w:rPr>
                <w:rFonts w:ascii="仿宋" w:eastAsia="仿宋" w:hAnsi="仿宋" w:hint="eastAsia"/>
                <w:sz w:val="24"/>
              </w:rPr>
              <w:t>(</w:t>
            </w:r>
            <w:r w:rsidR="001F7A79" w:rsidRPr="00D4626F">
              <w:rPr>
                <w:rFonts w:ascii="仿宋" w:eastAsia="仿宋" w:hAnsi="仿宋" w:hint="eastAsia"/>
                <w:sz w:val="24"/>
              </w:rPr>
              <w:t>二</w:t>
            </w:r>
            <w:r w:rsidRPr="00D4626F">
              <w:rPr>
                <w:rFonts w:ascii="仿宋" w:eastAsia="仿宋" w:hAnsi="仿宋" w:hint="eastAsia"/>
                <w:sz w:val="24"/>
              </w:rPr>
              <w:t>)</w:t>
            </w:r>
            <w:r w:rsidR="00040A1B" w:rsidRPr="00D4626F">
              <w:rPr>
                <w:rFonts w:ascii="仿宋" w:eastAsia="仿宋" w:hAnsi="仿宋" w:hint="eastAsia"/>
                <w:sz w:val="24"/>
              </w:rPr>
              <w:t>全面掌握</w:t>
            </w:r>
            <w:r w:rsidR="00800727" w:rsidRPr="00D4626F">
              <w:rPr>
                <w:rFonts w:ascii="仿宋" w:eastAsia="仿宋" w:hAnsi="仿宋" w:hint="eastAsia"/>
                <w:sz w:val="24"/>
              </w:rPr>
              <w:t>宪法</w:t>
            </w:r>
            <w:r w:rsidR="001F7A79" w:rsidRPr="00D4626F">
              <w:rPr>
                <w:rFonts w:ascii="仿宋" w:eastAsia="仿宋" w:hAnsi="仿宋" w:hint="eastAsia"/>
                <w:sz w:val="24"/>
              </w:rPr>
              <w:t>行政法学知识体系</w:t>
            </w:r>
            <w:r w:rsidR="00040A1B" w:rsidRPr="00D4626F">
              <w:rPr>
                <w:rFonts w:ascii="仿宋" w:eastAsia="仿宋" w:hAnsi="仿宋" w:hint="eastAsia"/>
                <w:sz w:val="24"/>
              </w:rPr>
              <w:t>，</w:t>
            </w:r>
            <w:r w:rsidR="001F7A79" w:rsidRPr="00D4626F">
              <w:rPr>
                <w:rFonts w:ascii="仿宋" w:eastAsia="仿宋" w:hAnsi="仿宋" w:hint="eastAsia"/>
                <w:sz w:val="24"/>
              </w:rPr>
              <w:t>并能够在理论研究、立法、行政、司法实践中熟练应用。</w:t>
            </w:r>
          </w:p>
          <w:p w:rsidR="001F7A79" w:rsidRPr="00D4626F" w:rsidRDefault="001F7A79" w:rsidP="00AC323A">
            <w:pPr>
              <w:ind w:firstLine="420"/>
              <w:outlineLvl w:val="0"/>
              <w:rPr>
                <w:rFonts w:ascii="仿宋" w:eastAsia="仿宋" w:hAnsi="仿宋"/>
                <w:sz w:val="24"/>
              </w:rPr>
            </w:pPr>
            <w:r w:rsidRPr="00D4626F">
              <w:rPr>
                <w:rFonts w:ascii="仿宋" w:eastAsia="仿宋" w:hAnsi="仿宋" w:hint="eastAsia"/>
                <w:sz w:val="24"/>
              </w:rPr>
              <w:t>（三）具有较强的自主学习能力、科学研究能力、学术创新能力和学术交流能力。</w:t>
            </w:r>
          </w:p>
          <w:p w:rsidR="00040A1B" w:rsidRPr="00D4626F" w:rsidRDefault="00431CE5" w:rsidP="00AC323A">
            <w:pPr>
              <w:ind w:firstLine="420"/>
              <w:outlineLvl w:val="0"/>
              <w:rPr>
                <w:rFonts w:ascii="仿宋" w:eastAsia="仿宋" w:hAnsi="仿宋"/>
                <w:sz w:val="24"/>
              </w:rPr>
            </w:pPr>
            <w:r w:rsidRPr="00D4626F">
              <w:rPr>
                <w:rFonts w:ascii="仿宋" w:eastAsia="仿宋" w:hAnsi="仿宋" w:hint="eastAsia"/>
                <w:sz w:val="24"/>
              </w:rPr>
              <w:t>(</w:t>
            </w:r>
            <w:r w:rsidR="001F7A79" w:rsidRPr="00D4626F">
              <w:rPr>
                <w:rFonts w:ascii="仿宋" w:eastAsia="仿宋" w:hAnsi="仿宋" w:hint="eastAsia"/>
                <w:sz w:val="24"/>
              </w:rPr>
              <w:t>四</w:t>
            </w:r>
            <w:r w:rsidRPr="00D4626F">
              <w:rPr>
                <w:rFonts w:ascii="仿宋" w:eastAsia="仿宋" w:hAnsi="仿宋" w:hint="eastAsia"/>
                <w:sz w:val="24"/>
              </w:rPr>
              <w:t>)</w:t>
            </w:r>
            <w:r w:rsidR="00040A1B" w:rsidRPr="00D4626F">
              <w:rPr>
                <w:rFonts w:ascii="仿宋" w:eastAsia="仿宋" w:hAnsi="仿宋" w:hint="eastAsia"/>
                <w:sz w:val="24"/>
              </w:rPr>
              <w:t>参加至少1项课题研究，并承担主要研究工作</w:t>
            </w:r>
            <w:r w:rsidR="00C7209C" w:rsidRPr="00D4626F">
              <w:rPr>
                <w:rFonts w:ascii="仿宋" w:eastAsia="仿宋" w:hAnsi="仿宋" w:hint="eastAsia"/>
                <w:sz w:val="24"/>
              </w:rPr>
              <w:t>。</w:t>
            </w:r>
          </w:p>
          <w:p w:rsidR="00EF32A0" w:rsidRPr="00D4626F" w:rsidRDefault="00431CE5" w:rsidP="00431CE5">
            <w:pPr>
              <w:ind w:firstLine="420"/>
              <w:outlineLvl w:val="0"/>
              <w:rPr>
                <w:rFonts w:ascii="仿宋" w:eastAsia="仿宋" w:hAnsi="仿宋"/>
                <w:sz w:val="24"/>
              </w:rPr>
            </w:pPr>
            <w:r w:rsidRPr="00D4626F">
              <w:rPr>
                <w:rFonts w:ascii="仿宋" w:eastAsia="仿宋" w:hAnsi="仿宋" w:hint="eastAsia"/>
                <w:sz w:val="24"/>
              </w:rPr>
              <w:t>(</w:t>
            </w:r>
            <w:r w:rsidR="001F7A79" w:rsidRPr="00D4626F">
              <w:rPr>
                <w:rFonts w:ascii="仿宋" w:eastAsia="仿宋" w:hAnsi="仿宋" w:hint="eastAsia"/>
                <w:sz w:val="24"/>
              </w:rPr>
              <w:t>五</w:t>
            </w:r>
            <w:r w:rsidRPr="00D4626F">
              <w:rPr>
                <w:rFonts w:ascii="仿宋" w:eastAsia="仿宋" w:hAnsi="仿宋" w:hint="eastAsia"/>
                <w:sz w:val="24"/>
              </w:rPr>
              <w:t>)</w:t>
            </w:r>
            <w:r w:rsidR="00040A1B" w:rsidRPr="00D4626F">
              <w:rPr>
                <w:rFonts w:ascii="仿宋" w:eastAsia="仿宋" w:hAnsi="仿宋" w:hint="eastAsia"/>
                <w:sz w:val="24"/>
              </w:rPr>
              <w:t>博士研究生在申请学位前，应以中国政法大学作为作者单位，并以第一作者身份在国内核心刊物或国际重要刊物上至少发表2篇与本人专业相关的学术论文。发表论文的刊物名单由各学位分委员会提供，报研究生教学指导委员会统一公布。</w:t>
            </w:r>
          </w:p>
        </w:tc>
      </w:tr>
      <w:tr w:rsidR="00D4626F" w:rsidRPr="00D4626F">
        <w:trPr>
          <w:trHeight w:val="984"/>
        </w:trPr>
        <w:tc>
          <w:tcPr>
            <w:tcW w:w="2410" w:type="dxa"/>
            <w:tcBorders>
              <w:top w:val="single" w:sz="4" w:space="0" w:color="auto"/>
              <w:bottom w:val="single" w:sz="4" w:space="0" w:color="auto"/>
              <w:right w:val="single" w:sz="4" w:space="0" w:color="auto"/>
            </w:tcBorders>
            <w:vAlign w:val="center"/>
          </w:tcPr>
          <w:p w:rsidR="00EF32A0" w:rsidRPr="00D4626F" w:rsidRDefault="00EF32A0">
            <w:pPr>
              <w:jc w:val="left"/>
              <w:outlineLvl w:val="0"/>
              <w:rPr>
                <w:rFonts w:ascii="Times New Roman" w:eastAsia="黑体" w:hAnsi="Times New Roman"/>
                <w:sz w:val="24"/>
              </w:rPr>
            </w:pPr>
            <w:r w:rsidRPr="00D4626F">
              <w:rPr>
                <w:rFonts w:ascii="Times New Roman" w:eastAsia="黑体" w:hAnsi="Times New Roman"/>
                <w:sz w:val="24"/>
              </w:rPr>
              <w:t>八、考核方式</w:t>
            </w:r>
          </w:p>
        </w:tc>
        <w:tc>
          <w:tcPr>
            <w:tcW w:w="6521" w:type="dxa"/>
            <w:gridSpan w:val="4"/>
            <w:tcBorders>
              <w:top w:val="single" w:sz="4" w:space="0" w:color="auto"/>
              <w:left w:val="single" w:sz="4" w:space="0" w:color="auto"/>
              <w:bottom w:val="single" w:sz="4" w:space="0" w:color="auto"/>
            </w:tcBorders>
            <w:vAlign w:val="center"/>
          </w:tcPr>
          <w:p w:rsidR="00800727" w:rsidRPr="00D4626F" w:rsidRDefault="00800727" w:rsidP="00800727">
            <w:pPr>
              <w:tabs>
                <w:tab w:val="num" w:pos="902"/>
              </w:tabs>
              <w:ind w:firstLine="420"/>
              <w:outlineLvl w:val="0"/>
              <w:rPr>
                <w:rFonts w:ascii="仿宋" w:eastAsia="仿宋" w:hAnsi="仿宋"/>
                <w:sz w:val="24"/>
              </w:rPr>
            </w:pPr>
            <w:r w:rsidRPr="00D4626F">
              <w:rPr>
                <w:rFonts w:ascii="仿宋" w:eastAsia="仿宋" w:hAnsi="仿宋" w:hint="eastAsia"/>
                <w:sz w:val="24"/>
              </w:rPr>
              <w:t>(一)本专业课程考试按照国家和学校有关规定，结合博士研究生个人培养计划进行。</w:t>
            </w:r>
          </w:p>
          <w:p w:rsidR="00800727" w:rsidRPr="00D4626F" w:rsidRDefault="00800727" w:rsidP="00800727">
            <w:pPr>
              <w:tabs>
                <w:tab w:val="num" w:pos="902"/>
              </w:tabs>
              <w:ind w:firstLine="420"/>
              <w:outlineLvl w:val="0"/>
              <w:rPr>
                <w:rFonts w:ascii="仿宋" w:eastAsia="仿宋" w:hAnsi="仿宋"/>
                <w:sz w:val="24"/>
              </w:rPr>
            </w:pPr>
            <w:r w:rsidRPr="00D4626F">
              <w:rPr>
                <w:rFonts w:ascii="仿宋" w:eastAsia="仿宋" w:hAnsi="仿宋" w:hint="eastAsia"/>
                <w:sz w:val="24"/>
              </w:rPr>
              <w:t>(二)学位课考试采取笔试或口试的方式，口试由至少三位教授组成的考试小组进行。</w:t>
            </w:r>
          </w:p>
          <w:p w:rsidR="00EF32A0" w:rsidRPr="00D4626F" w:rsidRDefault="00800727" w:rsidP="00800727">
            <w:pPr>
              <w:tabs>
                <w:tab w:val="num" w:pos="902"/>
              </w:tabs>
              <w:ind w:firstLine="420"/>
              <w:outlineLvl w:val="0"/>
              <w:rPr>
                <w:rFonts w:ascii="仿宋" w:eastAsia="仿宋" w:hAnsi="仿宋"/>
                <w:sz w:val="24"/>
              </w:rPr>
            </w:pPr>
            <w:r w:rsidRPr="00D4626F">
              <w:rPr>
                <w:rFonts w:ascii="仿宋" w:eastAsia="仿宋" w:hAnsi="仿宋" w:hint="eastAsia"/>
                <w:sz w:val="24"/>
              </w:rPr>
              <w:t>(三)博士研究生学习期满一年半时，应当进行中期考核，由三到五位具有高级职称的专家组成考核委员会进行。</w:t>
            </w:r>
          </w:p>
        </w:tc>
      </w:tr>
      <w:tr w:rsidR="00D4626F" w:rsidRPr="00D4626F">
        <w:trPr>
          <w:trHeight w:val="842"/>
        </w:trPr>
        <w:tc>
          <w:tcPr>
            <w:tcW w:w="2410" w:type="dxa"/>
            <w:tcBorders>
              <w:top w:val="single" w:sz="4" w:space="0" w:color="auto"/>
              <w:bottom w:val="single" w:sz="4" w:space="0" w:color="auto"/>
              <w:right w:val="single" w:sz="4" w:space="0" w:color="auto"/>
            </w:tcBorders>
            <w:vAlign w:val="center"/>
          </w:tcPr>
          <w:p w:rsidR="00EF32A0" w:rsidRPr="00D4626F" w:rsidRDefault="00EF32A0">
            <w:pPr>
              <w:jc w:val="left"/>
              <w:outlineLvl w:val="0"/>
              <w:rPr>
                <w:rFonts w:ascii="Times New Roman" w:eastAsia="黑体" w:hAnsi="Times New Roman"/>
                <w:sz w:val="24"/>
              </w:rPr>
            </w:pPr>
            <w:r w:rsidRPr="00D4626F">
              <w:rPr>
                <w:rFonts w:ascii="Times New Roman" w:eastAsia="黑体" w:hAnsi="Times New Roman"/>
                <w:sz w:val="24"/>
              </w:rPr>
              <w:t>九、学位论文选题与撰写</w:t>
            </w:r>
          </w:p>
          <w:p w:rsidR="00DF02C8" w:rsidRPr="00D4626F" w:rsidRDefault="00DF02C8">
            <w:pPr>
              <w:jc w:val="left"/>
              <w:outlineLvl w:val="0"/>
              <w:rPr>
                <w:rFonts w:ascii="Times New Roman" w:eastAsia="黑体" w:hAnsi="Times New Roman"/>
                <w:sz w:val="24"/>
              </w:rPr>
            </w:pPr>
          </w:p>
        </w:tc>
        <w:tc>
          <w:tcPr>
            <w:tcW w:w="6521" w:type="dxa"/>
            <w:gridSpan w:val="4"/>
            <w:tcBorders>
              <w:top w:val="single" w:sz="4" w:space="0" w:color="auto"/>
              <w:left w:val="single" w:sz="4" w:space="0" w:color="auto"/>
              <w:bottom w:val="single" w:sz="4" w:space="0" w:color="auto"/>
            </w:tcBorders>
            <w:vAlign w:val="center"/>
          </w:tcPr>
          <w:p w:rsidR="00C203D7" w:rsidRPr="00D4626F" w:rsidRDefault="00C203D7" w:rsidP="00C203D7">
            <w:pPr>
              <w:ind w:firstLineChars="200" w:firstLine="480"/>
              <w:rPr>
                <w:rFonts w:ascii="仿宋" w:eastAsia="仿宋" w:hAnsi="仿宋"/>
                <w:sz w:val="24"/>
                <w:szCs w:val="24"/>
              </w:rPr>
            </w:pPr>
            <w:r w:rsidRPr="00D4626F">
              <w:rPr>
                <w:rFonts w:ascii="仿宋" w:eastAsia="仿宋" w:hAnsi="仿宋"/>
                <w:sz w:val="24"/>
                <w:szCs w:val="24"/>
              </w:rPr>
              <w:t>（一）课程学习符合规定，并经中期考核合格</w:t>
            </w:r>
            <w:r w:rsidRPr="00D4626F">
              <w:rPr>
                <w:rFonts w:ascii="仿宋" w:eastAsia="仿宋" w:hAnsi="仿宋" w:hint="eastAsia"/>
                <w:sz w:val="24"/>
                <w:szCs w:val="24"/>
              </w:rPr>
              <w:t>，开题报告通过，</w:t>
            </w:r>
            <w:r w:rsidRPr="00D4626F">
              <w:rPr>
                <w:rFonts w:ascii="仿宋" w:eastAsia="仿宋" w:hAnsi="仿宋"/>
                <w:sz w:val="24"/>
                <w:szCs w:val="24"/>
              </w:rPr>
              <w:t>方可进入博士论文撰写阶段。</w:t>
            </w:r>
          </w:p>
          <w:p w:rsidR="00C203D7" w:rsidRPr="00D4626F" w:rsidRDefault="00C203D7" w:rsidP="00C203D7">
            <w:pPr>
              <w:ind w:firstLineChars="200" w:firstLine="480"/>
              <w:rPr>
                <w:rFonts w:ascii="仿宋" w:eastAsia="仿宋" w:hAnsi="仿宋"/>
                <w:sz w:val="24"/>
                <w:szCs w:val="24"/>
              </w:rPr>
            </w:pPr>
            <w:r w:rsidRPr="00D4626F">
              <w:rPr>
                <w:rFonts w:ascii="仿宋" w:eastAsia="仿宋" w:hAnsi="仿宋"/>
                <w:sz w:val="24"/>
                <w:szCs w:val="24"/>
              </w:rPr>
              <w:t>（二）本专业博士论文在各研究方向内在导师指导下进行选题；</w:t>
            </w:r>
            <w:r w:rsidRPr="00D4626F">
              <w:rPr>
                <w:rFonts w:ascii="仿宋" w:eastAsia="仿宋" w:hAnsi="仿宋" w:hint="eastAsia"/>
                <w:sz w:val="24"/>
                <w:szCs w:val="24"/>
              </w:rPr>
              <w:t>博士学位论文的选题应当具备开拓性、先进性、成果的必要性与可能性。</w:t>
            </w:r>
            <w:r w:rsidRPr="00D4626F">
              <w:rPr>
                <w:rFonts w:ascii="仿宋" w:eastAsia="仿宋" w:hAnsi="仿宋"/>
                <w:sz w:val="24"/>
                <w:szCs w:val="24"/>
              </w:rPr>
              <w:t>鼓励研究生自主选择学科前沿课题和有重要应用价值的选题，并注重创新性和先进性。论文选题、结构、依据和资料准备须经专门组织的博士论文开题报告会进行论证。</w:t>
            </w:r>
          </w:p>
          <w:p w:rsidR="00C203D7" w:rsidRPr="00D4626F" w:rsidRDefault="00C203D7" w:rsidP="00C203D7">
            <w:pPr>
              <w:ind w:firstLineChars="200" w:firstLine="480"/>
              <w:rPr>
                <w:rFonts w:ascii="仿宋" w:eastAsia="仿宋" w:hAnsi="仿宋"/>
                <w:sz w:val="24"/>
                <w:szCs w:val="24"/>
              </w:rPr>
            </w:pPr>
            <w:r w:rsidRPr="00D4626F">
              <w:rPr>
                <w:rFonts w:ascii="仿宋" w:eastAsia="仿宋" w:hAnsi="仿宋"/>
                <w:sz w:val="24"/>
                <w:szCs w:val="24"/>
              </w:rPr>
              <w:t>（三）博士论文必须按照培养计划在规定的时间内完成初稿、修改和定稿的工作。学位论文应按照学校规定进行开题报告，导师应对研究生学位论文写作进行进展检查和时间提示，以保证研究生按期高质量完成学位论文。</w:t>
            </w:r>
          </w:p>
          <w:p w:rsidR="00C203D7" w:rsidRPr="00D4626F" w:rsidRDefault="00C203D7" w:rsidP="00C203D7">
            <w:pPr>
              <w:ind w:firstLine="420"/>
              <w:outlineLvl w:val="0"/>
              <w:rPr>
                <w:rFonts w:ascii="仿宋" w:eastAsia="仿宋" w:hAnsi="仿宋"/>
                <w:sz w:val="24"/>
              </w:rPr>
            </w:pPr>
            <w:r w:rsidRPr="00D4626F">
              <w:rPr>
                <w:rFonts w:ascii="仿宋" w:eastAsia="仿宋" w:hAnsi="仿宋"/>
                <w:sz w:val="24"/>
                <w:szCs w:val="24"/>
              </w:rPr>
              <w:t>（四）博士论文必须</w:t>
            </w:r>
            <w:r w:rsidRPr="00D4626F">
              <w:rPr>
                <w:rFonts w:ascii="仿宋" w:eastAsia="仿宋" w:hAnsi="仿宋" w:hint="eastAsia"/>
                <w:sz w:val="24"/>
                <w:szCs w:val="24"/>
              </w:rPr>
              <w:t>符合学校对博士论文的</w:t>
            </w:r>
            <w:r w:rsidRPr="00D4626F">
              <w:rPr>
                <w:rFonts w:ascii="仿宋" w:eastAsia="仿宋" w:hAnsi="仿宋"/>
                <w:sz w:val="24"/>
                <w:szCs w:val="24"/>
              </w:rPr>
              <w:t>原创性和规范</w:t>
            </w:r>
            <w:r w:rsidRPr="00D4626F">
              <w:rPr>
                <w:rFonts w:ascii="仿宋" w:eastAsia="仿宋" w:hAnsi="仿宋"/>
                <w:sz w:val="24"/>
                <w:szCs w:val="24"/>
              </w:rPr>
              <w:lastRenderedPageBreak/>
              <w:t>性要求，</w:t>
            </w:r>
            <w:r w:rsidRPr="00D4626F">
              <w:rPr>
                <w:rFonts w:ascii="仿宋" w:eastAsia="仿宋" w:hAnsi="仿宋" w:hint="eastAsia"/>
                <w:sz w:val="24"/>
                <w:szCs w:val="24"/>
              </w:rPr>
              <w:t>严禁</w:t>
            </w:r>
            <w:r w:rsidRPr="00D4626F">
              <w:rPr>
                <w:rFonts w:ascii="仿宋" w:eastAsia="仿宋" w:hAnsi="仿宋"/>
                <w:sz w:val="24"/>
                <w:szCs w:val="24"/>
              </w:rPr>
              <w:t>剽窃和抄袭</w:t>
            </w:r>
            <w:r w:rsidRPr="00D4626F">
              <w:rPr>
                <w:rFonts w:ascii="仿宋" w:eastAsia="仿宋" w:hAnsi="仿宋" w:hint="eastAsia"/>
                <w:sz w:val="24"/>
                <w:szCs w:val="24"/>
              </w:rPr>
              <w:t>，且</w:t>
            </w:r>
            <w:r w:rsidRPr="00D4626F">
              <w:rPr>
                <w:rFonts w:ascii="仿宋" w:eastAsia="仿宋" w:hAnsi="仿宋"/>
                <w:sz w:val="24"/>
                <w:szCs w:val="24"/>
              </w:rPr>
              <w:t>正文字数不低于</w:t>
            </w:r>
            <w:r w:rsidRPr="00D4626F">
              <w:rPr>
                <w:rFonts w:ascii="仿宋" w:eastAsia="仿宋" w:hAnsi="仿宋" w:hint="eastAsia"/>
                <w:sz w:val="24"/>
                <w:szCs w:val="24"/>
              </w:rPr>
              <w:t>15</w:t>
            </w:r>
            <w:r w:rsidRPr="00D4626F">
              <w:rPr>
                <w:rFonts w:ascii="仿宋" w:eastAsia="仿宋" w:hAnsi="仿宋"/>
                <w:sz w:val="24"/>
                <w:szCs w:val="24"/>
              </w:rPr>
              <w:t>万字。</w:t>
            </w:r>
          </w:p>
        </w:tc>
      </w:tr>
      <w:tr w:rsidR="00D4626F" w:rsidRPr="00D4626F">
        <w:trPr>
          <w:trHeight w:val="1207"/>
        </w:trPr>
        <w:tc>
          <w:tcPr>
            <w:tcW w:w="2410" w:type="dxa"/>
            <w:tcBorders>
              <w:top w:val="single" w:sz="4" w:space="0" w:color="auto"/>
              <w:bottom w:val="single" w:sz="4" w:space="0" w:color="auto"/>
              <w:right w:val="single" w:sz="4" w:space="0" w:color="auto"/>
            </w:tcBorders>
            <w:vAlign w:val="center"/>
          </w:tcPr>
          <w:p w:rsidR="00EF32A0" w:rsidRPr="00D4626F" w:rsidRDefault="00EF32A0">
            <w:pPr>
              <w:jc w:val="left"/>
              <w:outlineLvl w:val="0"/>
              <w:rPr>
                <w:rFonts w:ascii="Times New Roman" w:eastAsia="黑体" w:hAnsi="Times New Roman"/>
                <w:sz w:val="24"/>
              </w:rPr>
            </w:pPr>
            <w:r w:rsidRPr="00D4626F">
              <w:rPr>
                <w:rFonts w:ascii="Times New Roman" w:eastAsia="黑体" w:hAnsi="Times New Roman"/>
                <w:sz w:val="24"/>
              </w:rPr>
              <w:lastRenderedPageBreak/>
              <w:t>十、学位论文答辩与学位授予</w:t>
            </w:r>
          </w:p>
          <w:p w:rsidR="00403353" w:rsidRPr="00D4626F" w:rsidRDefault="00403353">
            <w:pPr>
              <w:jc w:val="left"/>
              <w:outlineLvl w:val="0"/>
              <w:rPr>
                <w:rFonts w:ascii="Times New Roman" w:eastAsia="黑体" w:hAnsi="Times New Roman"/>
                <w:sz w:val="24"/>
              </w:rPr>
            </w:pPr>
          </w:p>
        </w:tc>
        <w:tc>
          <w:tcPr>
            <w:tcW w:w="6521" w:type="dxa"/>
            <w:gridSpan w:val="4"/>
            <w:tcBorders>
              <w:top w:val="single" w:sz="4" w:space="0" w:color="auto"/>
              <w:left w:val="single" w:sz="4" w:space="0" w:color="auto"/>
              <w:bottom w:val="single" w:sz="4" w:space="0" w:color="auto"/>
            </w:tcBorders>
            <w:vAlign w:val="center"/>
          </w:tcPr>
          <w:p w:rsidR="00C203D7" w:rsidRPr="00D4626F" w:rsidRDefault="00C203D7" w:rsidP="00C203D7">
            <w:pPr>
              <w:ind w:firstLineChars="200" w:firstLine="480"/>
              <w:rPr>
                <w:rFonts w:ascii="仿宋" w:eastAsia="仿宋" w:hAnsi="仿宋"/>
                <w:sz w:val="24"/>
                <w:szCs w:val="24"/>
              </w:rPr>
            </w:pPr>
            <w:r w:rsidRPr="00D4626F">
              <w:rPr>
                <w:rFonts w:ascii="仿宋" w:eastAsia="仿宋" w:hAnsi="仿宋"/>
                <w:sz w:val="24"/>
                <w:szCs w:val="24"/>
              </w:rPr>
              <w:t>（一）本专业博士论文按照《中华人民共和国学位条例》规定的条件、程序和原则进行。</w:t>
            </w:r>
          </w:p>
          <w:p w:rsidR="00C203D7" w:rsidRPr="00D4626F" w:rsidRDefault="00C203D7" w:rsidP="00C203D7">
            <w:pPr>
              <w:ind w:firstLineChars="200" w:firstLine="480"/>
              <w:rPr>
                <w:rFonts w:ascii="仿宋" w:eastAsia="仿宋" w:hAnsi="仿宋"/>
                <w:sz w:val="24"/>
                <w:szCs w:val="24"/>
              </w:rPr>
            </w:pPr>
            <w:r w:rsidRPr="00D4626F">
              <w:rPr>
                <w:rFonts w:ascii="仿宋" w:eastAsia="仿宋" w:hAnsi="仿宋"/>
                <w:sz w:val="24"/>
                <w:szCs w:val="24"/>
              </w:rPr>
              <w:t>（二）博士论文答辩申请人应在答辩前履行必要的手续，准备申请所需的一切材料；论文的原创性检查、评审、导师回避等按照学位办相关规定进行。</w:t>
            </w:r>
          </w:p>
          <w:p w:rsidR="00630CEC" w:rsidRPr="00D4626F" w:rsidRDefault="00C203D7" w:rsidP="00C203D7">
            <w:pPr>
              <w:ind w:firstLineChars="200" w:firstLine="480"/>
              <w:rPr>
                <w:rFonts w:ascii="仿宋" w:eastAsia="仿宋" w:hAnsi="仿宋"/>
                <w:sz w:val="24"/>
                <w:szCs w:val="24"/>
              </w:rPr>
            </w:pPr>
            <w:r w:rsidRPr="00D4626F">
              <w:rPr>
                <w:rFonts w:ascii="仿宋" w:eastAsia="仿宋" w:hAnsi="仿宋"/>
                <w:sz w:val="24"/>
                <w:szCs w:val="24"/>
              </w:rPr>
              <w:t>（三）本专业建立并实行预答辩制度,预答辩时间与申请学位间隔时间应不少于3个月。</w:t>
            </w:r>
          </w:p>
          <w:p w:rsidR="00C203D7" w:rsidRPr="00D4626F" w:rsidRDefault="00C203D7" w:rsidP="00C203D7">
            <w:pPr>
              <w:ind w:firstLineChars="200" w:firstLine="480"/>
              <w:rPr>
                <w:rFonts w:ascii="仿宋" w:eastAsia="仿宋" w:hAnsi="仿宋"/>
                <w:sz w:val="24"/>
                <w:szCs w:val="24"/>
              </w:rPr>
            </w:pPr>
            <w:r w:rsidRPr="00D4626F">
              <w:rPr>
                <w:rFonts w:ascii="仿宋" w:eastAsia="仿宋" w:hAnsi="仿宋"/>
                <w:sz w:val="24"/>
                <w:szCs w:val="24"/>
              </w:rPr>
              <w:t>（四）论文答辩委员会由校内外5位以上（含5位）教授组成；论文评审与答辩程序依照规定进行；学位论文涉及实务问题的，可以吸收实务部门具有高级专业技术职务的专家参加答辩委员会。</w:t>
            </w:r>
          </w:p>
          <w:p w:rsidR="00EE2AF9" w:rsidRPr="00D4626F" w:rsidRDefault="00C203D7" w:rsidP="00C203D7">
            <w:pPr>
              <w:ind w:firstLine="420"/>
              <w:outlineLvl w:val="0"/>
              <w:rPr>
                <w:rFonts w:ascii="仿宋" w:eastAsia="仿宋" w:hAnsi="仿宋"/>
                <w:sz w:val="24"/>
              </w:rPr>
            </w:pPr>
            <w:r w:rsidRPr="00D4626F">
              <w:rPr>
                <w:rFonts w:ascii="仿宋" w:eastAsia="仿宋" w:hAnsi="仿宋"/>
                <w:sz w:val="24"/>
                <w:szCs w:val="24"/>
              </w:rPr>
              <w:t>（五）博士学位的授予</w:t>
            </w:r>
            <w:r w:rsidRPr="00D4626F">
              <w:rPr>
                <w:rFonts w:ascii="仿宋" w:eastAsia="仿宋" w:hAnsi="仿宋" w:hint="eastAsia"/>
                <w:sz w:val="24"/>
                <w:szCs w:val="24"/>
              </w:rPr>
              <w:t>应符合《中国政法大学学位授予办法》</w:t>
            </w:r>
            <w:bookmarkStart w:id="1" w:name="doc_mark"/>
            <w:r w:rsidRPr="00D4626F">
              <w:rPr>
                <w:rFonts w:ascii="仿宋" w:eastAsia="仿宋" w:hAnsi="仿宋" w:hint="eastAsia"/>
                <w:sz w:val="24"/>
                <w:szCs w:val="24"/>
              </w:rPr>
              <w:t>（法大发〔</w:t>
            </w:r>
            <w:r w:rsidRPr="00D4626F">
              <w:rPr>
                <w:rFonts w:ascii="仿宋" w:eastAsia="仿宋" w:hAnsi="仿宋"/>
                <w:sz w:val="24"/>
                <w:szCs w:val="24"/>
              </w:rPr>
              <w:t>2016〕44号</w:t>
            </w:r>
            <w:bookmarkEnd w:id="1"/>
            <w:r w:rsidRPr="00D4626F">
              <w:rPr>
                <w:rFonts w:ascii="仿宋" w:eastAsia="仿宋" w:hAnsi="仿宋" w:hint="eastAsia"/>
                <w:sz w:val="24"/>
                <w:szCs w:val="24"/>
              </w:rPr>
              <w:t>）和</w:t>
            </w:r>
            <w:r w:rsidRPr="00D4626F">
              <w:rPr>
                <w:rFonts w:ascii="仿宋" w:eastAsia="仿宋" w:hAnsi="仿宋"/>
                <w:sz w:val="24"/>
                <w:szCs w:val="24"/>
              </w:rPr>
              <w:t>《中华人民共和国学位条例》的要求。</w:t>
            </w:r>
          </w:p>
        </w:tc>
      </w:tr>
      <w:tr w:rsidR="00D4626F" w:rsidRPr="00D4626F">
        <w:trPr>
          <w:trHeight w:val="1207"/>
        </w:trPr>
        <w:tc>
          <w:tcPr>
            <w:tcW w:w="2410" w:type="dxa"/>
            <w:tcBorders>
              <w:top w:val="single" w:sz="4" w:space="0" w:color="auto"/>
              <w:bottom w:val="single" w:sz="4" w:space="0" w:color="auto"/>
              <w:right w:val="single" w:sz="4" w:space="0" w:color="auto"/>
            </w:tcBorders>
            <w:vAlign w:val="center"/>
          </w:tcPr>
          <w:p w:rsidR="00EF32A0" w:rsidRPr="00D4626F" w:rsidRDefault="00EF32A0">
            <w:pPr>
              <w:jc w:val="left"/>
              <w:outlineLvl w:val="0"/>
              <w:rPr>
                <w:rFonts w:ascii="Times New Roman" w:eastAsia="黑体" w:hAnsi="Times New Roman"/>
                <w:sz w:val="24"/>
              </w:rPr>
            </w:pPr>
            <w:r w:rsidRPr="00D4626F">
              <w:rPr>
                <w:rFonts w:ascii="Times New Roman" w:eastAsia="黑体" w:hAnsi="Times New Roman"/>
                <w:sz w:val="24"/>
              </w:rPr>
              <w:t>十一、参考文献</w:t>
            </w:r>
          </w:p>
        </w:tc>
        <w:tc>
          <w:tcPr>
            <w:tcW w:w="6521" w:type="dxa"/>
            <w:gridSpan w:val="4"/>
            <w:tcBorders>
              <w:top w:val="single" w:sz="4" w:space="0" w:color="auto"/>
              <w:left w:val="single" w:sz="4" w:space="0" w:color="auto"/>
              <w:bottom w:val="single" w:sz="4" w:space="0" w:color="auto"/>
            </w:tcBorders>
            <w:vAlign w:val="center"/>
          </w:tcPr>
          <w:p w:rsidR="00AC323A" w:rsidRPr="00D4626F" w:rsidRDefault="0096262A" w:rsidP="00AC323A">
            <w:pPr>
              <w:ind w:firstLine="420"/>
              <w:outlineLvl w:val="0"/>
              <w:rPr>
                <w:rFonts w:ascii="仿宋" w:eastAsia="仿宋" w:hAnsi="仿宋"/>
                <w:b/>
                <w:sz w:val="24"/>
              </w:rPr>
            </w:pPr>
            <w:r w:rsidRPr="00D4626F">
              <w:rPr>
                <w:rFonts w:ascii="仿宋" w:eastAsia="仿宋" w:hAnsi="仿宋" w:hint="eastAsia"/>
                <w:b/>
                <w:sz w:val="24"/>
              </w:rPr>
              <w:t>二、</w:t>
            </w:r>
            <w:r w:rsidR="00AC323A" w:rsidRPr="00D4626F">
              <w:rPr>
                <w:rFonts w:ascii="仿宋" w:eastAsia="仿宋" w:hAnsi="仿宋" w:hint="eastAsia"/>
                <w:b/>
                <w:sz w:val="24"/>
              </w:rPr>
              <w:t>行政法学、行政诉讼法学方向</w:t>
            </w:r>
          </w:p>
          <w:p w:rsidR="00382381" w:rsidRPr="00D4626F" w:rsidRDefault="0096262A" w:rsidP="00382381">
            <w:pPr>
              <w:ind w:firstLineChars="200" w:firstLine="482"/>
              <w:rPr>
                <w:rFonts w:ascii="Times New Roman" w:eastAsia="仿宋" w:hAnsi="Times New Roman"/>
                <w:b/>
                <w:sz w:val="24"/>
                <w:szCs w:val="24"/>
              </w:rPr>
            </w:pPr>
            <w:r w:rsidRPr="00D4626F">
              <w:rPr>
                <w:rFonts w:ascii="Times New Roman" w:eastAsia="仿宋" w:hAnsi="Times New Roman" w:hint="eastAsia"/>
                <w:b/>
                <w:sz w:val="24"/>
                <w:szCs w:val="24"/>
              </w:rPr>
              <w:t>（一）</w:t>
            </w:r>
            <w:r w:rsidR="00382381" w:rsidRPr="00D4626F">
              <w:rPr>
                <w:rFonts w:ascii="Times New Roman" w:eastAsia="仿宋" w:hAnsi="Times New Roman" w:hint="eastAsia"/>
                <w:b/>
                <w:sz w:val="24"/>
                <w:szCs w:val="24"/>
              </w:rPr>
              <w:t>必读文献</w:t>
            </w:r>
            <w:r w:rsidR="002945F1" w:rsidRPr="00D4626F">
              <w:rPr>
                <w:rFonts w:ascii="Times New Roman" w:eastAsia="仿宋" w:hAnsi="Times New Roman" w:hint="eastAsia"/>
                <w:b/>
                <w:sz w:val="24"/>
                <w:szCs w:val="24"/>
              </w:rPr>
              <w:t>（</w:t>
            </w:r>
            <w:r w:rsidR="00060A84" w:rsidRPr="00D4626F">
              <w:rPr>
                <w:rFonts w:ascii="Times New Roman" w:eastAsia="仿宋" w:hAnsi="Times New Roman" w:hint="eastAsia"/>
                <w:b/>
                <w:sz w:val="24"/>
                <w:szCs w:val="24"/>
              </w:rPr>
              <w:t>20</w:t>
            </w:r>
            <w:r w:rsidR="00060A84" w:rsidRPr="00D4626F">
              <w:rPr>
                <w:rFonts w:ascii="Times New Roman" w:eastAsia="仿宋" w:hAnsi="Times New Roman" w:hint="eastAsia"/>
                <w:b/>
                <w:sz w:val="24"/>
                <w:szCs w:val="24"/>
              </w:rPr>
              <w:t>本</w:t>
            </w:r>
            <w:r w:rsidR="002945F1" w:rsidRPr="00D4626F">
              <w:rPr>
                <w:rFonts w:ascii="Times New Roman" w:eastAsia="仿宋" w:hAnsi="Times New Roman" w:hint="eastAsia"/>
                <w:b/>
                <w:sz w:val="24"/>
                <w:szCs w:val="24"/>
              </w:rPr>
              <w:t>）</w:t>
            </w:r>
          </w:p>
          <w:p w:rsidR="00382381" w:rsidRPr="00D4626F" w:rsidRDefault="00382381" w:rsidP="00382381">
            <w:pPr>
              <w:ind w:firstLineChars="200" w:firstLine="482"/>
              <w:rPr>
                <w:rFonts w:ascii="Times New Roman" w:eastAsia="仿宋" w:hAnsi="Times New Roman"/>
                <w:b/>
                <w:sz w:val="24"/>
                <w:szCs w:val="24"/>
              </w:rPr>
            </w:pPr>
            <w:r w:rsidRPr="00D4626F">
              <w:rPr>
                <w:rFonts w:ascii="Times New Roman" w:eastAsia="仿宋" w:hAnsi="Times New Roman" w:hint="eastAsia"/>
                <w:b/>
                <w:sz w:val="24"/>
                <w:szCs w:val="24"/>
              </w:rPr>
              <w:t>中文原著</w:t>
            </w:r>
          </w:p>
          <w:p w:rsidR="000838C0" w:rsidRPr="00D4626F" w:rsidRDefault="000838C0" w:rsidP="000838C0">
            <w:pPr>
              <w:ind w:firstLineChars="200" w:firstLine="480"/>
              <w:rPr>
                <w:rFonts w:ascii="仿宋" w:eastAsia="仿宋" w:hAnsi="仿宋"/>
                <w:sz w:val="24"/>
              </w:rPr>
            </w:pPr>
            <w:r w:rsidRPr="00D4626F">
              <w:rPr>
                <w:rFonts w:ascii="仿宋" w:eastAsia="仿宋" w:hAnsi="仿宋" w:hint="eastAsia"/>
                <w:sz w:val="24"/>
              </w:rPr>
              <w:t>1、马怀德著：《国家赔偿的理论与实务》，中国法制出版社1994年版</w:t>
            </w:r>
          </w:p>
          <w:p w:rsidR="000838C0" w:rsidRPr="00D4626F" w:rsidRDefault="000838C0" w:rsidP="000838C0">
            <w:pPr>
              <w:ind w:firstLineChars="200" w:firstLine="480"/>
              <w:rPr>
                <w:rFonts w:ascii="仿宋" w:eastAsia="仿宋" w:hAnsi="仿宋"/>
                <w:sz w:val="24"/>
              </w:rPr>
            </w:pPr>
            <w:r w:rsidRPr="00D4626F">
              <w:rPr>
                <w:rFonts w:ascii="仿宋" w:eastAsia="仿宋" w:hAnsi="仿宋" w:hint="eastAsia"/>
                <w:sz w:val="24"/>
              </w:rPr>
              <w:t>2、吴庚著：《行政争讼法论》，三民书局1999年版</w:t>
            </w:r>
          </w:p>
          <w:p w:rsidR="000838C0" w:rsidRPr="00D4626F" w:rsidRDefault="000838C0" w:rsidP="000838C0">
            <w:pPr>
              <w:ind w:firstLineChars="225" w:firstLine="540"/>
              <w:outlineLvl w:val="0"/>
              <w:rPr>
                <w:rFonts w:ascii="仿宋" w:eastAsia="仿宋" w:hAnsi="仿宋"/>
                <w:sz w:val="24"/>
              </w:rPr>
            </w:pPr>
            <w:r w:rsidRPr="00D4626F">
              <w:rPr>
                <w:rFonts w:ascii="仿宋" w:eastAsia="仿宋" w:hAnsi="仿宋" w:hint="eastAsia"/>
                <w:sz w:val="24"/>
              </w:rPr>
              <w:t>3、翁岳生主编：《行政法》（上、下），中国法制出版社2002年版</w:t>
            </w:r>
          </w:p>
          <w:p w:rsidR="000838C0" w:rsidRPr="00D4626F" w:rsidRDefault="000838C0" w:rsidP="000838C0">
            <w:pPr>
              <w:ind w:firstLine="420"/>
              <w:outlineLvl w:val="0"/>
              <w:rPr>
                <w:rFonts w:ascii="仿宋" w:eastAsia="仿宋" w:hAnsi="仿宋"/>
                <w:sz w:val="24"/>
              </w:rPr>
            </w:pPr>
            <w:r w:rsidRPr="00D4626F">
              <w:rPr>
                <w:rFonts w:ascii="仿宋" w:eastAsia="仿宋" w:hAnsi="仿宋" w:hint="eastAsia"/>
                <w:sz w:val="24"/>
              </w:rPr>
              <w:t>4、张树义著：</w:t>
            </w:r>
            <w:r w:rsidRPr="00D4626F">
              <w:rPr>
                <w:rFonts w:ascii="仿宋" w:eastAsia="仿宋" w:hAnsi="仿宋"/>
                <w:sz w:val="24"/>
              </w:rPr>
              <w:t>《中国社会结构变迁的法学透视》，中国政法大学出版社2002年版</w:t>
            </w:r>
          </w:p>
          <w:p w:rsidR="000838C0" w:rsidRPr="00D4626F" w:rsidRDefault="000838C0" w:rsidP="000838C0">
            <w:pPr>
              <w:ind w:firstLineChars="200" w:firstLine="480"/>
              <w:outlineLvl w:val="0"/>
              <w:rPr>
                <w:rFonts w:ascii="仿宋" w:eastAsia="仿宋" w:hAnsi="仿宋"/>
                <w:sz w:val="24"/>
              </w:rPr>
            </w:pPr>
            <w:r w:rsidRPr="00D4626F">
              <w:rPr>
                <w:rFonts w:ascii="仿宋" w:eastAsia="仿宋" w:hAnsi="仿宋" w:hint="eastAsia"/>
                <w:sz w:val="24"/>
              </w:rPr>
              <w:t>5、应松年、薛刚凌著：《行政组织法研究》，法律出版社2002年版</w:t>
            </w:r>
          </w:p>
          <w:p w:rsidR="000838C0" w:rsidRPr="00D4626F" w:rsidRDefault="000838C0" w:rsidP="000838C0">
            <w:pPr>
              <w:ind w:firstLineChars="200" w:firstLine="480"/>
              <w:outlineLvl w:val="0"/>
              <w:rPr>
                <w:rFonts w:ascii="仿宋" w:eastAsia="仿宋" w:hAnsi="仿宋"/>
                <w:sz w:val="24"/>
              </w:rPr>
            </w:pPr>
            <w:r w:rsidRPr="00D4626F">
              <w:rPr>
                <w:rFonts w:ascii="仿宋" w:eastAsia="仿宋" w:hAnsi="仿宋" w:hint="eastAsia"/>
                <w:sz w:val="24"/>
              </w:rPr>
              <w:t>6、叶必丰著：《行政行为的效力研究》，中国人民大学出版社2002年版</w:t>
            </w:r>
          </w:p>
          <w:p w:rsidR="000838C0" w:rsidRPr="00D4626F" w:rsidRDefault="000838C0" w:rsidP="000838C0">
            <w:pPr>
              <w:ind w:firstLineChars="200" w:firstLine="480"/>
              <w:outlineLvl w:val="0"/>
              <w:rPr>
                <w:rFonts w:ascii="仿宋" w:eastAsia="仿宋" w:hAnsi="仿宋"/>
                <w:sz w:val="24"/>
              </w:rPr>
            </w:pPr>
            <w:r w:rsidRPr="00D4626F">
              <w:rPr>
                <w:rFonts w:ascii="仿宋" w:eastAsia="仿宋" w:hAnsi="仿宋" w:hint="eastAsia"/>
                <w:sz w:val="24"/>
              </w:rPr>
              <w:t>7、应松年主编：《当代中国行政法》（上、下），中国方正出版社2005年版</w:t>
            </w:r>
          </w:p>
          <w:p w:rsidR="000838C0" w:rsidRPr="00D4626F" w:rsidRDefault="000838C0" w:rsidP="000838C0">
            <w:pPr>
              <w:ind w:firstLine="420"/>
              <w:outlineLvl w:val="0"/>
              <w:rPr>
                <w:rFonts w:ascii="仿宋" w:eastAsia="仿宋" w:hAnsi="仿宋"/>
                <w:sz w:val="24"/>
              </w:rPr>
            </w:pPr>
            <w:r w:rsidRPr="00D4626F">
              <w:rPr>
                <w:rFonts w:ascii="仿宋" w:eastAsia="仿宋" w:hAnsi="仿宋" w:hint="eastAsia"/>
                <w:sz w:val="24"/>
              </w:rPr>
              <w:t>8、王锡锌著：《行政过程中公众参与的制度实践》，中国法制出版社2008年版</w:t>
            </w:r>
          </w:p>
          <w:p w:rsidR="000838C0" w:rsidRPr="00D4626F" w:rsidRDefault="000838C0" w:rsidP="000838C0">
            <w:pPr>
              <w:ind w:firstLine="420"/>
              <w:outlineLvl w:val="0"/>
              <w:rPr>
                <w:rFonts w:ascii="仿宋" w:eastAsia="仿宋" w:hAnsi="仿宋"/>
                <w:sz w:val="24"/>
              </w:rPr>
            </w:pPr>
            <w:r w:rsidRPr="00D4626F">
              <w:rPr>
                <w:rFonts w:ascii="仿宋" w:eastAsia="仿宋" w:hAnsi="仿宋" w:hint="eastAsia"/>
                <w:sz w:val="24"/>
              </w:rPr>
              <w:t>9、马怀德主编：《行政诉讼原理》（第二版），法律出版社2009年版</w:t>
            </w:r>
          </w:p>
          <w:p w:rsidR="000838C0" w:rsidRPr="00D4626F" w:rsidRDefault="000838C0" w:rsidP="000838C0">
            <w:pPr>
              <w:ind w:firstLineChars="200" w:firstLine="480"/>
              <w:outlineLvl w:val="0"/>
              <w:rPr>
                <w:rFonts w:ascii="仿宋" w:eastAsia="仿宋" w:hAnsi="仿宋"/>
                <w:sz w:val="24"/>
              </w:rPr>
            </w:pPr>
            <w:r w:rsidRPr="00D4626F">
              <w:rPr>
                <w:rFonts w:ascii="仿宋" w:eastAsia="仿宋" w:hAnsi="仿宋" w:hint="eastAsia"/>
                <w:sz w:val="24"/>
              </w:rPr>
              <w:t>10、章剑生著：《现代行政法基本理论》（上、下），法律出版社2014年版</w:t>
            </w:r>
          </w:p>
          <w:p w:rsidR="008867CF" w:rsidRPr="00D4626F" w:rsidRDefault="00030154" w:rsidP="000838C0">
            <w:pPr>
              <w:ind w:firstLineChars="200" w:firstLine="480"/>
              <w:rPr>
                <w:rFonts w:ascii="仿宋" w:eastAsia="仿宋" w:hAnsi="仿宋"/>
                <w:sz w:val="24"/>
              </w:rPr>
            </w:pPr>
            <w:r w:rsidRPr="00D4626F">
              <w:rPr>
                <w:rFonts w:ascii="仿宋" w:eastAsia="仿宋" w:hAnsi="仿宋" w:hint="eastAsia"/>
                <w:sz w:val="24"/>
              </w:rPr>
              <w:t>1</w:t>
            </w:r>
            <w:r w:rsidR="000838C0" w:rsidRPr="00D4626F">
              <w:rPr>
                <w:rFonts w:ascii="仿宋" w:eastAsia="仿宋" w:hAnsi="仿宋" w:hint="eastAsia"/>
                <w:sz w:val="24"/>
              </w:rPr>
              <w:t>1</w:t>
            </w:r>
            <w:r w:rsidR="008867CF" w:rsidRPr="00D4626F">
              <w:rPr>
                <w:rFonts w:ascii="仿宋" w:eastAsia="仿宋" w:hAnsi="仿宋" w:hint="eastAsia"/>
                <w:sz w:val="24"/>
              </w:rPr>
              <w:t>、王名扬著：《王名扬全集》，北京大学出版社2016年版</w:t>
            </w:r>
          </w:p>
          <w:p w:rsidR="00B02DB2" w:rsidRPr="00D4626F" w:rsidRDefault="00B02DB2" w:rsidP="00B02DB2">
            <w:pPr>
              <w:ind w:firstLineChars="200" w:firstLine="480"/>
              <w:rPr>
                <w:rFonts w:ascii="仿宋" w:eastAsia="仿宋" w:hAnsi="仿宋"/>
                <w:sz w:val="24"/>
              </w:rPr>
            </w:pPr>
            <w:r w:rsidRPr="00D4626F">
              <w:rPr>
                <w:rFonts w:ascii="仿宋" w:eastAsia="仿宋" w:hAnsi="仿宋" w:hint="eastAsia"/>
                <w:sz w:val="24"/>
              </w:rPr>
              <w:t>1</w:t>
            </w:r>
            <w:r w:rsidR="000838C0" w:rsidRPr="00D4626F">
              <w:rPr>
                <w:rFonts w:ascii="仿宋" w:eastAsia="仿宋" w:hAnsi="仿宋" w:hint="eastAsia"/>
                <w:sz w:val="24"/>
              </w:rPr>
              <w:t>2</w:t>
            </w:r>
            <w:r w:rsidRPr="00D4626F">
              <w:rPr>
                <w:rFonts w:ascii="仿宋" w:eastAsia="仿宋" w:hAnsi="仿宋" w:hint="eastAsia"/>
                <w:sz w:val="24"/>
              </w:rPr>
              <w:t>、何海波著：《行政诉讼法》（第二版），法律出版社2016年版</w:t>
            </w:r>
          </w:p>
          <w:p w:rsidR="008E7811" w:rsidRPr="00D4626F" w:rsidRDefault="008E7811" w:rsidP="008E7811">
            <w:pPr>
              <w:ind w:firstLineChars="200" w:firstLine="482"/>
              <w:rPr>
                <w:rFonts w:ascii="Times New Roman" w:eastAsia="仿宋" w:hAnsi="Times New Roman"/>
                <w:b/>
                <w:sz w:val="24"/>
                <w:szCs w:val="24"/>
              </w:rPr>
            </w:pPr>
            <w:r w:rsidRPr="00D4626F">
              <w:rPr>
                <w:rFonts w:ascii="Times New Roman" w:eastAsia="仿宋" w:hAnsi="Times New Roman" w:hint="eastAsia"/>
                <w:b/>
                <w:sz w:val="24"/>
                <w:szCs w:val="24"/>
              </w:rPr>
              <w:t>中文译著</w:t>
            </w:r>
          </w:p>
          <w:p w:rsidR="00D632C5" w:rsidRPr="00D4626F" w:rsidRDefault="00EE4D9F" w:rsidP="009E4597">
            <w:pPr>
              <w:ind w:firstLine="420"/>
              <w:outlineLvl w:val="0"/>
              <w:rPr>
                <w:rFonts w:ascii="Times New Roman" w:eastAsia="仿宋" w:hAnsi="Times New Roman"/>
                <w:b/>
                <w:sz w:val="24"/>
                <w:szCs w:val="24"/>
              </w:rPr>
            </w:pPr>
            <w:r w:rsidRPr="00D4626F">
              <w:rPr>
                <w:rFonts w:ascii="仿宋" w:eastAsia="仿宋" w:hAnsi="仿宋" w:hint="eastAsia"/>
                <w:sz w:val="24"/>
              </w:rPr>
              <w:lastRenderedPageBreak/>
              <w:t>1</w:t>
            </w:r>
            <w:r w:rsidR="000838C0" w:rsidRPr="00D4626F">
              <w:rPr>
                <w:rFonts w:ascii="仿宋" w:eastAsia="仿宋" w:hAnsi="仿宋" w:hint="eastAsia"/>
                <w:sz w:val="24"/>
              </w:rPr>
              <w:t>3</w:t>
            </w:r>
            <w:r w:rsidR="00D632C5" w:rsidRPr="00D4626F">
              <w:rPr>
                <w:rFonts w:ascii="仿宋" w:eastAsia="仿宋" w:hAnsi="仿宋" w:hint="eastAsia"/>
                <w:sz w:val="24"/>
              </w:rPr>
              <w:t>、【德】拉仑兹著：《法学方法论》，</w:t>
            </w:r>
            <w:r w:rsidRPr="00D4626F">
              <w:rPr>
                <w:rFonts w:ascii="仿宋" w:eastAsia="仿宋" w:hAnsi="仿宋" w:hint="eastAsia"/>
                <w:sz w:val="24"/>
              </w:rPr>
              <w:t>陈爱娥译，</w:t>
            </w:r>
            <w:r w:rsidR="00D632C5" w:rsidRPr="00D4626F">
              <w:rPr>
                <w:rFonts w:ascii="仿宋" w:eastAsia="仿宋" w:hAnsi="仿宋" w:hint="eastAsia"/>
                <w:sz w:val="24"/>
              </w:rPr>
              <w:t>五南图书出版公司1996年版</w:t>
            </w:r>
          </w:p>
          <w:p w:rsidR="00287179" w:rsidRPr="00D4626F" w:rsidRDefault="00287179" w:rsidP="00287179">
            <w:pPr>
              <w:ind w:firstLine="420"/>
              <w:outlineLvl w:val="0"/>
              <w:rPr>
                <w:rFonts w:ascii="仿宋" w:eastAsia="仿宋" w:hAnsi="仿宋"/>
                <w:sz w:val="24"/>
              </w:rPr>
            </w:pPr>
            <w:r w:rsidRPr="00D4626F">
              <w:rPr>
                <w:rFonts w:ascii="仿宋" w:eastAsia="仿宋" w:hAnsi="仿宋" w:hint="eastAsia"/>
                <w:sz w:val="24"/>
              </w:rPr>
              <w:t>14、【德】哈特穆特·毛雷尔著：《行政法学总论》，高家伟译，法律出版社2000年版</w:t>
            </w:r>
          </w:p>
          <w:p w:rsidR="008E7811" w:rsidRPr="00D4626F" w:rsidRDefault="008E7811" w:rsidP="008E7811">
            <w:pPr>
              <w:ind w:firstLine="420"/>
              <w:outlineLvl w:val="0"/>
              <w:rPr>
                <w:rFonts w:ascii="仿宋" w:eastAsia="仿宋" w:hAnsi="仿宋"/>
                <w:sz w:val="24"/>
              </w:rPr>
            </w:pPr>
            <w:r w:rsidRPr="00D4626F">
              <w:rPr>
                <w:rFonts w:ascii="仿宋" w:eastAsia="仿宋" w:hAnsi="仿宋" w:hint="eastAsia"/>
                <w:sz w:val="24"/>
              </w:rPr>
              <w:t>1</w:t>
            </w:r>
            <w:r w:rsidR="00287179" w:rsidRPr="00D4626F">
              <w:rPr>
                <w:rFonts w:ascii="仿宋" w:eastAsia="仿宋" w:hAnsi="仿宋" w:hint="eastAsia"/>
                <w:sz w:val="24"/>
              </w:rPr>
              <w:t>5</w:t>
            </w:r>
            <w:r w:rsidRPr="00D4626F">
              <w:rPr>
                <w:rFonts w:ascii="仿宋" w:eastAsia="仿宋" w:hAnsi="仿宋" w:hint="eastAsia"/>
                <w:sz w:val="24"/>
              </w:rPr>
              <w:t>、【美】理查德·B．斯图尔特著：《美国行政法的重构》，</w:t>
            </w:r>
            <w:r w:rsidR="00EE4D9F" w:rsidRPr="00D4626F">
              <w:rPr>
                <w:rFonts w:ascii="仿宋" w:eastAsia="仿宋" w:hAnsi="仿宋" w:hint="eastAsia"/>
                <w:sz w:val="24"/>
              </w:rPr>
              <w:t>沈岿译，</w:t>
            </w:r>
            <w:r w:rsidRPr="00D4626F">
              <w:rPr>
                <w:rFonts w:ascii="仿宋" w:eastAsia="仿宋" w:hAnsi="仿宋" w:hint="eastAsia"/>
                <w:sz w:val="24"/>
              </w:rPr>
              <w:t>商务印书馆2003年版</w:t>
            </w:r>
          </w:p>
          <w:p w:rsidR="00287179" w:rsidRPr="00D4626F" w:rsidRDefault="00287179" w:rsidP="00287179">
            <w:pPr>
              <w:ind w:firstLine="420"/>
              <w:outlineLvl w:val="0"/>
              <w:rPr>
                <w:rFonts w:ascii="仿宋" w:eastAsia="仿宋" w:hAnsi="仿宋"/>
                <w:sz w:val="24"/>
              </w:rPr>
            </w:pPr>
            <w:r w:rsidRPr="00D4626F">
              <w:rPr>
                <w:rFonts w:ascii="仿宋" w:eastAsia="仿宋" w:hAnsi="仿宋" w:hint="eastAsia"/>
                <w:sz w:val="24"/>
              </w:rPr>
              <w:t>16、【美】肯尼斯·卡尔普·戴维斯著，毕洪海译：《裁量正义》，商务印书馆2009年版</w:t>
            </w:r>
          </w:p>
          <w:p w:rsidR="00287179" w:rsidRPr="00D4626F" w:rsidRDefault="00287179" w:rsidP="00287179">
            <w:pPr>
              <w:ind w:firstLine="420"/>
              <w:outlineLvl w:val="0"/>
              <w:rPr>
                <w:rFonts w:ascii="仿宋" w:eastAsia="仿宋" w:hAnsi="仿宋"/>
                <w:sz w:val="24"/>
                <w:szCs w:val="24"/>
              </w:rPr>
            </w:pPr>
            <w:r w:rsidRPr="00D4626F">
              <w:rPr>
                <w:rFonts w:ascii="仿宋" w:eastAsia="仿宋" w:hAnsi="仿宋" w:hint="eastAsia"/>
                <w:sz w:val="24"/>
                <w:szCs w:val="24"/>
              </w:rPr>
              <w:t>17、</w:t>
            </w:r>
            <w:r w:rsidRPr="00D4626F">
              <w:rPr>
                <w:rFonts w:ascii="仿宋" w:eastAsia="仿宋" w:hAnsi="仿宋" w:hint="eastAsia"/>
                <w:sz w:val="24"/>
              </w:rPr>
              <w:t>【美】</w:t>
            </w:r>
            <w:r w:rsidRPr="00D4626F">
              <w:rPr>
                <w:rFonts w:ascii="仿宋" w:eastAsia="仿宋" w:hAnsi="仿宋" w:hint="eastAsia"/>
                <w:sz w:val="24"/>
                <w:szCs w:val="24"/>
              </w:rPr>
              <w:t>理查德·J.皮尔斯著：《行政法》（第五版），苏苗罕译，中国人民大学出版社2016版</w:t>
            </w:r>
          </w:p>
          <w:p w:rsidR="008E7811" w:rsidRPr="00D4626F" w:rsidRDefault="008E7811" w:rsidP="008E7811">
            <w:pPr>
              <w:ind w:firstLine="420"/>
              <w:outlineLvl w:val="0"/>
              <w:rPr>
                <w:rFonts w:ascii="仿宋" w:eastAsia="仿宋" w:hAnsi="仿宋"/>
                <w:sz w:val="24"/>
              </w:rPr>
            </w:pPr>
            <w:r w:rsidRPr="00D4626F">
              <w:rPr>
                <w:rFonts w:ascii="仿宋" w:eastAsia="仿宋" w:hAnsi="仿宋" w:hint="eastAsia"/>
                <w:sz w:val="24"/>
              </w:rPr>
              <w:t>1</w:t>
            </w:r>
            <w:r w:rsidR="00287179" w:rsidRPr="00D4626F">
              <w:rPr>
                <w:rFonts w:ascii="仿宋" w:eastAsia="仿宋" w:hAnsi="仿宋" w:hint="eastAsia"/>
                <w:sz w:val="24"/>
              </w:rPr>
              <w:t>8</w:t>
            </w:r>
            <w:r w:rsidRPr="00D4626F">
              <w:rPr>
                <w:rFonts w:ascii="仿宋" w:eastAsia="仿宋" w:hAnsi="仿宋" w:hint="eastAsia"/>
                <w:sz w:val="24"/>
              </w:rPr>
              <w:t>、【英】马丁·洛克林著：《公法与政治理论》，</w:t>
            </w:r>
            <w:r w:rsidR="00E63ED9" w:rsidRPr="00D4626F">
              <w:rPr>
                <w:rFonts w:ascii="仿宋" w:eastAsia="仿宋" w:hAnsi="仿宋" w:hint="eastAsia"/>
                <w:sz w:val="24"/>
              </w:rPr>
              <w:t>郑戈译，</w:t>
            </w:r>
            <w:r w:rsidRPr="00D4626F">
              <w:rPr>
                <w:rFonts w:ascii="仿宋" w:eastAsia="仿宋" w:hAnsi="仿宋" w:hint="eastAsia"/>
                <w:sz w:val="24"/>
              </w:rPr>
              <w:t>商务印书馆2003年版</w:t>
            </w:r>
          </w:p>
          <w:p w:rsidR="008E7811" w:rsidRPr="00D4626F" w:rsidRDefault="008E7811" w:rsidP="008E7811">
            <w:pPr>
              <w:ind w:firstLine="420"/>
              <w:outlineLvl w:val="0"/>
              <w:rPr>
                <w:rFonts w:ascii="仿宋" w:eastAsia="仿宋" w:hAnsi="仿宋"/>
                <w:sz w:val="24"/>
              </w:rPr>
            </w:pPr>
            <w:r w:rsidRPr="00D4626F">
              <w:rPr>
                <w:rFonts w:ascii="仿宋" w:eastAsia="仿宋" w:hAnsi="仿宋" w:hint="eastAsia"/>
                <w:sz w:val="24"/>
              </w:rPr>
              <w:t>1</w:t>
            </w:r>
            <w:r w:rsidR="00287179" w:rsidRPr="00D4626F">
              <w:rPr>
                <w:rFonts w:ascii="仿宋" w:eastAsia="仿宋" w:hAnsi="仿宋" w:hint="eastAsia"/>
                <w:sz w:val="24"/>
              </w:rPr>
              <w:t>9</w:t>
            </w:r>
            <w:r w:rsidRPr="00D4626F">
              <w:rPr>
                <w:rFonts w:ascii="仿宋" w:eastAsia="仿宋" w:hAnsi="仿宋" w:hint="eastAsia"/>
                <w:sz w:val="24"/>
              </w:rPr>
              <w:t>、【法】狄骥著，郑戈译：《公法的变迁》，中国法制出版社2010年版</w:t>
            </w:r>
          </w:p>
          <w:p w:rsidR="008E7811" w:rsidRPr="00D4626F" w:rsidRDefault="00287179" w:rsidP="008E7811">
            <w:pPr>
              <w:ind w:firstLine="420"/>
              <w:outlineLvl w:val="0"/>
              <w:rPr>
                <w:rFonts w:ascii="仿宋" w:eastAsia="仿宋" w:hAnsi="仿宋"/>
                <w:sz w:val="24"/>
              </w:rPr>
            </w:pPr>
            <w:r w:rsidRPr="00D4626F">
              <w:rPr>
                <w:rFonts w:ascii="仿宋" w:eastAsia="仿宋" w:hAnsi="仿宋" w:hint="eastAsia"/>
                <w:sz w:val="24"/>
              </w:rPr>
              <w:t>20</w:t>
            </w:r>
            <w:r w:rsidR="008E7811" w:rsidRPr="00D4626F">
              <w:rPr>
                <w:rFonts w:ascii="仿宋" w:eastAsia="仿宋" w:hAnsi="仿宋" w:hint="eastAsia"/>
                <w:sz w:val="24"/>
              </w:rPr>
              <w:t>、【日】盐野宏著，杨建顺译：《行政法》，法律出版社1999年版</w:t>
            </w:r>
          </w:p>
          <w:p w:rsidR="005862FA" w:rsidRPr="00D4626F" w:rsidRDefault="005862FA" w:rsidP="005862FA">
            <w:pPr>
              <w:ind w:firstLine="482"/>
              <w:rPr>
                <w:rFonts w:ascii="Times New Roman" w:eastAsia="仿宋" w:hAnsi="Times New Roman"/>
                <w:b/>
                <w:sz w:val="24"/>
                <w:szCs w:val="24"/>
              </w:rPr>
            </w:pPr>
            <w:r w:rsidRPr="00D4626F">
              <w:rPr>
                <w:rFonts w:ascii="Times New Roman" w:eastAsia="仿宋" w:hAnsi="Times New Roman" w:hint="eastAsia"/>
                <w:b/>
                <w:sz w:val="24"/>
                <w:szCs w:val="24"/>
              </w:rPr>
              <w:t>二、选读文献（</w:t>
            </w:r>
            <w:r w:rsidRPr="00D4626F">
              <w:rPr>
                <w:rFonts w:ascii="Times New Roman" w:eastAsia="仿宋" w:hAnsi="Times New Roman" w:hint="eastAsia"/>
                <w:b/>
                <w:sz w:val="24"/>
                <w:szCs w:val="24"/>
              </w:rPr>
              <w:t>50</w:t>
            </w:r>
            <w:r w:rsidRPr="00D4626F">
              <w:rPr>
                <w:rFonts w:ascii="Times New Roman" w:eastAsia="仿宋" w:hAnsi="Times New Roman" w:hint="eastAsia"/>
                <w:b/>
                <w:sz w:val="24"/>
                <w:szCs w:val="24"/>
              </w:rPr>
              <w:t>本）</w:t>
            </w:r>
          </w:p>
          <w:p w:rsidR="005862FA" w:rsidRPr="00D4626F" w:rsidRDefault="005862FA" w:rsidP="005862FA">
            <w:pPr>
              <w:ind w:firstLineChars="200" w:firstLine="482"/>
              <w:rPr>
                <w:rFonts w:ascii="Times New Roman" w:eastAsia="仿宋" w:hAnsi="Times New Roman"/>
                <w:b/>
                <w:sz w:val="24"/>
                <w:szCs w:val="24"/>
              </w:rPr>
            </w:pPr>
            <w:r w:rsidRPr="00D4626F">
              <w:rPr>
                <w:rFonts w:ascii="Times New Roman" w:eastAsia="仿宋" w:hAnsi="Times New Roman" w:hint="eastAsia"/>
                <w:b/>
                <w:sz w:val="24"/>
                <w:szCs w:val="24"/>
              </w:rPr>
              <w:t>中文原著</w:t>
            </w:r>
          </w:p>
          <w:p w:rsidR="005862FA" w:rsidRPr="00D4626F" w:rsidRDefault="005862FA" w:rsidP="005862FA">
            <w:pPr>
              <w:ind w:firstLineChars="200" w:firstLine="480"/>
              <w:outlineLvl w:val="0"/>
              <w:rPr>
                <w:rFonts w:ascii="仿宋" w:eastAsia="仿宋" w:hAnsi="仿宋"/>
                <w:sz w:val="24"/>
              </w:rPr>
            </w:pPr>
            <w:r w:rsidRPr="00D4626F">
              <w:rPr>
                <w:rFonts w:ascii="仿宋" w:eastAsia="仿宋" w:hAnsi="仿宋" w:hint="eastAsia"/>
                <w:sz w:val="24"/>
              </w:rPr>
              <w:t>1、张尚</w:t>
            </w:r>
            <w:r w:rsidRPr="00D4626F">
              <w:rPr>
                <w:rFonts w:ascii="仿宋" w:eastAsia="仿宋" w:hAnsi="仿宋"/>
                <w:sz w:val="24"/>
              </w:rPr>
              <w:t>鷟</w:t>
            </w:r>
            <w:r w:rsidRPr="00D4626F">
              <w:rPr>
                <w:rFonts w:ascii="仿宋" w:eastAsia="仿宋" w:hAnsi="仿宋" w:hint="eastAsia"/>
                <w:sz w:val="24"/>
              </w:rPr>
              <w:t>主编：《走出低谷的中国行政法学》，中国政法大学出版社1991年版</w:t>
            </w:r>
          </w:p>
          <w:p w:rsidR="005862FA" w:rsidRPr="00D4626F" w:rsidRDefault="005862FA" w:rsidP="005862FA">
            <w:pPr>
              <w:ind w:firstLineChars="200" w:firstLine="480"/>
              <w:outlineLvl w:val="0"/>
              <w:rPr>
                <w:rFonts w:ascii="仿宋" w:eastAsia="仿宋" w:hAnsi="仿宋"/>
                <w:sz w:val="24"/>
              </w:rPr>
            </w:pPr>
            <w:r w:rsidRPr="00D4626F">
              <w:rPr>
                <w:rFonts w:ascii="仿宋" w:eastAsia="仿宋" w:hAnsi="仿宋" w:hint="eastAsia"/>
                <w:sz w:val="24"/>
              </w:rPr>
              <w:t>2、罗豪才主编：《中国司法审查制度》，北京大学出版社1993年版</w:t>
            </w:r>
          </w:p>
          <w:p w:rsidR="005862FA" w:rsidRPr="00D4626F" w:rsidRDefault="005862FA" w:rsidP="005862FA">
            <w:pPr>
              <w:ind w:firstLineChars="200" w:firstLine="480"/>
              <w:rPr>
                <w:rFonts w:ascii="仿宋" w:eastAsia="仿宋" w:hAnsi="仿宋"/>
                <w:sz w:val="24"/>
              </w:rPr>
            </w:pPr>
            <w:r w:rsidRPr="00D4626F">
              <w:rPr>
                <w:rFonts w:ascii="仿宋" w:eastAsia="仿宋" w:hAnsi="仿宋" w:hint="eastAsia"/>
                <w:sz w:val="24"/>
              </w:rPr>
              <w:t>3、吴庚著：《行政法之理论与实用》，三民书局2000年版</w:t>
            </w:r>
          </w:p>
          <w:p w:rsidR="005862FA" w:rsidRPr="00D4626F" w:rsidRDefault="005862FA" w:rsidP="005862FA">
            <w:pPr>
              <w:ind w:firstLineChars="200" w:firstLine="480"/>
              <w:outlineLvl w:val="0"/>
              <w:rPr>
                <w:rFonts w:ascii="仿宋" w:eastAsia="仿宋" w:hAnsi="仿宋"/>
                <w:sz w:val="24"/>
              </w:rPr>
            </w:pPr>
            <w:r w:rsidRPr="00D4626F">
              <w:rPr>
                <w:rFonts w:ascii="仿宋" w:eastAsia="仿宋" w:hAnsi="仿宋" w:hint="eastAsia"/>
                <w:sz w:val="24"/>
              </w:rPr>
              <w:t>4、蔡志方著：《行政救济法新论》，元照出版公司2000年版</w:t>
            </w:r>
          </w:p>
          <w:p w:rsidR="005862FA" w:rsidRPr="00D4626F" w:rsidRDefault="005862FA" w:rsidP="005862FA">
            <w:pPr>
              <w:ind w:firstLineChars="200" w:firstLine="480"/>
              <w:outlineLvl w:val="0"/>
              <w:rPr>
                <w:rFonts w:ascii="仿宋" w:eastAsia="仿宋" w:hAnsi="仿宋"/>
                <w:sz w:val="24"/>
              </w:rPr>
            </w:pPr>
            <w:r w:rsidRPr="00D4626F">
              <w:rPr>
                <w:rFonts w:ascii="仿宋" w:eastAsia="仿宋" w:hAnsi="仿宋" w:hint="eastAsia"/>
                <w:sz w:val="24"/>
              </w:rPr>
              <w:t>5、朱维究著：《中国民主政治法律化探究》，中国政法大学出版社2000年版</w:t>
            </w:r>
          </w:p>
          <w:p w:rsidR="005862FA" w:rsidRPr="00D4626F" w:rsidRDefault="005862FA" w:rsidP="005862FA">
            <w:pPr>
              <w:ind w:firstLineChars="200" w:firstLine="480"/>
              <w:outlineLvl w:val="0"/>
              <w:rPr>
                <w:rFonts w:ascii="仿宋" w:eastAsia="仿宋" w:hAnsi="仿宋"/>
                <w:sz w:val="24"/>
              </w:rPr>
            </w:pPr>
            <w:r w:rsidRPr="00D4626F">
              <w:rPr>
                <w:rFonts w:ascii="仿宋" w:eastAsia="仿宋" w:hAnsi="仿宋" w:hint="eastAsia"/>
                <w:sz w:val="24"/>
              </w:rPr>
              <w:t>6、应松年主编：《行政程序法立法研究》，中国法制出版社2001年版</w:t>
            </w:r>
          </w:p>
          <w:p w:rsidR="004517FD" w:rsidRPr="00D4626F" w:rsidRDefault="004517FD" w:rsidP="005862FA">
            <w:pPr>
              <w:ind w:firstLineChars="200" w:firstLine="480"/>
              <w:outlineLvl w:val="0"/>
              <w:rPr>
                <w:rFonts w:ascii="仿宋" w:eastAsia="仿宋" w:hAnsi="仿宋"/>
                <w:sz w:val="24"/>
              </w:rPr>
            </w:pPr>
            <w:r w:rsidRPr="00D4626F">
              <w:rPr>
                <w:rFonts w:ascii="仿宋" w:eastAsia="仿宋" w:hAnsi="仿宋" w:hint="eastAsia"/>
                <w:sz w:val="24"/>
              </w:rPr>
              <w:t>7、周佑勇著：《行政不作为判解》，武汉大学出版社2000年版</w:t>
            </w:r>
          </w:p>
          <w:p w:rsidR="005862FA" w:rsidRPr="00D4626F" w:rsidRDefault="004517FD" w:rsidP="005862FA">
            <w:pPr>
              <w:ind w:firstLineChars="200" w:firstLine="480"/>
              <w:outlineLvl w:val="0"/>
              <w:rPr>
                <w:rFonts w:ascii="仿宋" w:eastAsia="仿宋" w:hAnsi="仿宋"/>
                <w:sz w:val="24"/>
              </w:rPr>
            </w:pPr>
            <w:r w:rsidRPr="00D4626F">
              <w:rPr>
                <w:rFonts w:ascii="仿宋" w:eastAsia="仿宋" w:hAnsi="仿宋" w:hint="eastAsia"/>
                <w:sz w:val="24"/>
              </w:rPr>
              <w:t>8</w:t>
            </w:r>
            <w:r w:rsidR="005862FA" w:rsidRPr="00D4626F">
              <w:rPr>
                <w:rFonts w:ascii="仿宋" w:eastAsia="仿宋" w:hAnsi="仿宋" w:hint="eastAsia"/>
                <w:sz w:val="24"/>
              </w:rPr>
              <w:t>、陈新民著：《中国行政法原理》，中国政法大学出版社</w:t>
            </w:r>
            <w:r w:rsidR="005862FA" w:rsidRPr="00D4626F">
              <w:rPr>
                <w:rFonts w:ascii="仿宋" w:eastAsia="仿宋" w:hAnsi="仿宋"/>
                <w:sz w:val="24"/>
              </w:rPr>
              <w:t>2002</w:t>
            </w:r>
            <w:r w:rsidR="005862FA" w:rsidRPr="00D4626F">
              <w:rPr>
                <w:rFonts w:ascii="仿宋" w:eastAsia="仿宋" w:hAnsi="仿宋" w:hint="eastAsia"/>
                <w:sz w:val="24"/>
              </w:rPr>
              <w:t>年版</w:t>
            </w:r>
          </w:p>
          <w:p w:rsidR="005862FA" w:rsidRPr="00D4626F" w:rsidRDefault="004517FD" w:rsidP="005862FA">
            <w:pPr>
              <w:ind w:firstLineChars="200" w:firstLine="480"/>
              <w:rPr>
                <w:rFonts w:ascii="仿宋" w:eastAsia="仿宋" w:hAnsi="仿宋"/>
                <w:sz w:val="24"/>
              </w:rPr>
            </w:pPr>
            <w:r w:rsidRPr="00D4626F">
              <w:rPr>
                <w:rFonts w:ascii="仿宋" w:eastAsia="仿宋" w:hAnsi="仿宋" w:hint="eastAsia"/>
                <w:sz w:val="24"/>
              </w:rPr>
              <w:t>9</w:t>
            </w:r>
            <w:r w:rsidR="005862FA" w:rsidRPr="00D4626F">
              <w:rPr>
                <w:rFonts w:ascii="仿宋" w:eastAsia="仿宋" w:hAnsi="仿宋" w:hint="eastAsia"/>
                <w:sz w:val="24"/>
              </w:rPr>
              <w:t>、高家伟著：《国家赔偿法》，商务印书馆2004年版</w:t>
            </w:r>
          </w:p>
          <w:p w:rsidR="005862FA" w:rsidRPr="00D4626F" w:rsidRDefault="004517FD" w:rsidP="005862FA">
            <w:pPr>
              <w:ind w:firstLineChars="200" w:firstLine="480"/>
              <w:rPr>
                <w:rFonts w:ascii="仿宋" w:eastAsia="仿宋" w:hAnsi="仿宋"/>
                <w:sz w:val="24"/>
              </w:rPr>
            </w:pPr>
            <w:r w:rsidRPr="00D4626F">
              <w:rPr>
                <w:rFonts w:ascii="仿宋" w:eastAsia="仿宋" w:hAnsi="仿宋" w:hint="eastAsia"/>
                <w:sz w:val="24"/>
              </w:rPr>
              <w:t>10</w:t>
            </w:r>
            <w:r w:rsidR="005862FA" w:rsidRPr="00D4626F">
              <w:rPr>
                <w:rFonts w:ascii="仿宋" w:eastAsia="仿宋" w:hAnsi="仿宋" w:hint="eastAsia"/>
                <w:sz w:val="24"/>
              </w:rPr>
              <w:t>、余凌云：《行政裁量论》，</w:t>
            </w:r>
            <w:r w:rsidR="005862FA" w:rsidRPr="00D4626F">
              <w:rPr>
                <w:rFonts w:ascii="仿宋" w:eastAsia="仿宋" w:hAnsi="仿宋"/>
                <w:sz w:val="24"/>
              </w:rPr>
              <w:t>中国人民公安大学出社2005年版</w:t>
            </w:r>
          </w:p>
          <w:p w:rsidR="005862FA" w:rsidRPr="00D4626F" w:rsidRDefault="005862FA" w:rsidP="005862FA">
            <w:pPr>
              <w:ind w:firstLineChars="200" w:firstLine="480"/>
              <w:rPr>
                <w:rFonts w:ascii="仿宋" w:eastAsia="仿宋" w:hAnsi="仿宋"/>
                <w:sz w:val="24"/>
              </w:rPr>
            </w:pPr>
            <w:r w:rsidRPr="00D4626F">
              <w:rPr>
                <w:rFonts w:ascii="仿宋" w:eastAsia="仿宋" w:hAnsi="仿宋" w:hint="eastAsia"/>
                <w:sz w:val="24"/>
              </w:rPr>
              <w:t>1</w:t>
            </w:r>
            <w:r w:rsidR="004517FD" w:rsidRPr="00D4626F">
              <w:rPr>
                <w:rFonts w:ascii="仿宋" w:eastAsia="仿宋" w:hAnsi="仿宋" w:hint="eastAsia"/>
                <w:sz w:val="24"/>
              </w:rPr>
              <w:t>1</w:t>
            </w:r>
            <w:r w:rsidRPr="00D4626F">
              <w:rPr>
                <w:rFonts w:ascii="仿宋" w:eastAsia="仿宋" w:hAnsi="仿宋" w:hint="eastAsia"/>
                <w:sz w:val="24"/>
              </w:rPr>
              <w:t>、王万华著：《中国行政程序法典试拟稿及立法理由》，中国法制出版社</w:t>
            </w:r>
            <w:r w:rsidRPr="00D4626F">
              <w:rPr>
                <w:rFonts w:ascii="仿宋" w:eastAsia="仿宋" w:hAnsi="仿宋"/>
                <w:sz w:val="24"/>
              </w:rPr>
              <w:t>2010</w:t>
            </w:r>
            <w:r w:rsidRPr="00D4626F">
              <w:rPr>
                <w:rFonts w:ascii="仿宋" w:eastAsia="仿宋" w:hAnsi="仿宋" w:hint="eastAsia"/>
                <w:sz w:val="24"/>
              </w:rPr>
              <w:t>年版</w:t>
            </w:r>
          </w:p>
          <w:p w:rsidR="005862FA" w:rsidRPr="00D4626F" w:rsidRDefault="005862FA" w:rsidP="005862FA">
            <w:pPr>
              <w:ind w:firstLine="420"/>
              <w:outlineLvl w:val="0"/>
              <w:rPr>
                <w:rFonts w:ascii="仿宋" w:eastAsia="仿宋" w:hAnsi="仿宋"/>
                <w:sz w:val="24"/>
              </w:rPr>
            </w:pPr>
            <w:r w:rsidRPr="00D4626F">
              <w:rPr>
                <w:rFonts w:ascii="仿宋" w:eastAsia="仿宋" w:hAnsi="仿宋" w:hint="eastAsia"/>
                <w:sz w:val="24"/>
              </w:rPr>
              <w:t>1</w:t>
            </w:r>
            <w:r w:rsidR="004517FD" w:rsidRPr="00D4626F">
              <w:rPr>
                <w:rFonts w:ascii="仿宋" w:eastAsia="仿宋" w:hAnsi="仿宋" w:hint="eastAsia"/>
                <w:sz w:val="24"/>
              </w:rPr>
              <w:t>2</w:t>
            </w:r>
            <w:r w:rsidRPr="00D4626F">
              <w:rPr>
                <w:rFonts w:ascii="仿宋" w:eastAsia="仿宋" w:hAnsi="仿宋" w:hint="eastAsia"/>
                <w:sz w:val="24"/>
              </w:rPr>
              <w:t>、王天华著：《行政诉讼的构造：日本行政诉讼法研究》，法律出版社</w:t>
            </w:r>
            <w:r w:rsidRPr="00D4626F">
              <w:rPr>
                <w:rFonts w:ascii="仿宋" w:eastAsia="仿宋" w:hAnsi="仿宋"/>
                <w:sz w:val="24"/>
              </w:rPr>
              <w:t>2010</w:t>
            </w:r>
            <w:r w:rsidRPr="00D4626F">
              <w:rPr>
                <w:rFonts w:ascii="仿宋" w:eastAsia="仿宋" w:hAnsi="仿宋" w:hint="eastAsia"/>
                <w:sz w:val="24"/>
              </w:rPr>
              <w:t>年版</w:t>
            </w:r>
          </w:p>
          <w:p w:rsidR="005862FA" w:rsidRPr="00D4626F" w:rsidRDefault="005862FA" w:rsidP="005862FA">
            <w:pPr>
              <w:ind w:firstLine="420"/>
              <w:outlineLvl w:val="0"/>
              <w:rPr>
                <w:rFonts w:ascii="仿宋" w:eastAsia="仿宋" w:hAnsi="仿宋"/>
                <w:sz w:val="24"/>
              </w:rPr>
            </w:pPr>
            <w:r w:rsidRPr="00D4626F">
              <w:rPr>
                <w:rFonts w:ascii="仿宋" w:eastAsia="仿宋" w:hAnsi="仿宋" w:hint="eastAsia"/>
                <w:sz w:val="24"/>
              </w:rPr>
              <w:t>1</w:t>
            </w:r>
            <w:r w:rsidR="004517FD" w:rsidRPr="00D4626F">
              <w:rPr>
                <w:rFonts w:ascii="仿宋" w:eastAsia="仿宋" w:hAnsi="仿宋" w:hint="eastAsia"/>
                <w:sz w:val="24"/>
              </w:rPr>
              <w:t>3</w:t>
            </w:r>
            <w:r w:rsidRPr="00D4626F">
              <w:rPr>
                <w:rFonts w:ascii="仿宋" w:eastAsia="仿宋" w:hAnsi="仿宋" w:hint="eastAsia"/>
                <w:sz w:val="24"/>
              </w:rPr>
              <w:t>、马怀德主编：《共和国六十年法学论争实录：行政法》，厦门大学出版社2010年版</w:t>
            </w:r>
          </w:p>
          <w:p w:rsidR="005862FA" w:rsidRPr="00D4626F" w:rsidRDefault="005862FA" w:rsidP="005862FA">
            <w:pPr>
              <w:ind w:firstLine="420"/>
              <w:outlineLvl w:val="0"/>
              <w:rPr>
                <w:rFonts w:ascii="仿宋" w:eastAsia="仿宋" w:hAnsi="仿宋"/>
                <w:sz w:val="24"/>
              </w:rPr>
            </w:pPr>
            <w:r w:rsidRPr="00D4626F">
              <w:rPr>
                <w:rFonts w:ascii="仿宋" w:eastAsia="仿宋" w:hAnsi="仿宋" w:hint="eastAsia"/>
                <w:sz w:val="24"/>
              </w:rPr>
              <w:t>1</w:t>
            </w:r>
            <w:r w:rsidR="004517FD" w:rsidRPr="00D4626F">
              <w:rPr>
                <w:rFonts w:ascii="仿宋" w:eastAsia="仿宋" w:hAnsi="仿宋" w:hint="eastAsia"/>
                <w:sz w:val="24"/>
              </w:rPr>
              <w:t>4</w:t>
            </w:r>
            <w:r w:rsidRPr="00D4626F">
              <w:rPr>
                <w:rFonts w:ascii="仿宋" w:eastAsia="仿宋" w:hAnsi="仿宋" w:hint="eastAsia"/>
                <w:sz w:val="24"/>
              </w:rPr>
              <w:t>、江必新等著：《行政诉讼法理论与实务（上下卷第二</w:t>
            </w:r>
            <w:r w:rsidRPr="00D4626F">
              <w:rPr>
                <w:rFonts w:ascii="仿宋" w:eastAsia="仿宋" w:hAnsi="仿宋" w:hint="eastAsia"/>
                <w:sz w:val="24"/>
              </w:rPr>
              <w:lastRenderedPageBreak/>
              <w:t>版）》，北京大学出版社2011年版</w:t>
            </w:r>
          </w:p>
          <w:p w:rsidR="005862FA" w:rsidRPr="00D4626F" w:rsidRDefault="005862FA" w:rsidP="005862FA">
            <w:pPr>
              <w:ind w:firstLine="420"/>
              <w:outlineLvl w:val="0"/>
              <w:rPr>
                <w:rFonts w:ascii="仿宋" w:eastAsia="仿宋" w:hAnsi="仿宋"/>
                <w:sz w:val="24"/>
              </w:rPr>
            </w:pPr>
            <w:r w:rsidRPr="00D4626F">
              <w:rPr>
                <w:rFonts w:ascii="仿宋" w:eastAsia="仿宋" w:hAnsi="仿宋" w:hint="eastAsia"/>
                <w:sz w:val="24"/>
              </w:rPr>
              <w:t>1</w:t>
            </w:r>
            <w:r w:rsidR="004517FD" w:rsidRPr="00D4626F">
              <w:rPr>
                <w:rFonts w:ascii="仿宋" w:eastAsia="仿宋" w:hAnsi="仿宋" w:hint="eastAsia"/>
                <w:sz w:val="24"/>
              </w:rPr>
              <w:t>5</w:t>
            </w:r>
            <w:r w:rsidRPr="00D4626F">
              <w:rPr>
                <w:rFonts w:ascii="仿宋" w:eastAsia="仿宋" w:hAnsi="仿宋" w:hint="eastAsia"/>
                <w:sz w:val="24"/>
              </w:rPr>
              <w:t>、解志勇著：《行政诉讼调解》，中国政法大学出版社2012年版</w:t>
            </w:r>
          </w:p>
          <w:p w:rsidR="005862FA" w:rsidRPr="00D4626F" w:rsidRDefault="005862FA" w:rsidP="005862FA">
            <w:pPr>
              <w:ind w:firstLineChars="150" w:firstLine="360"/>
              <w:outlineLvl w:val="0"/>
              <w:rPr>
                <w:rFonts w:ascii="仿宋" w:eastAsia="仿宋" w:hAnsi="仿宋"/>
                <w:sz w:val="24"/>
              </w:rPr>
            </w:pPr>
            <w:r w:rsidRPr="00D4626F">
              <w:rPr>
                <w:rFonts w:ascii="仿宋" w:eastAsia="仿宋" w:hAnsi="仿宋" w:hint="eastAsia"/>
                <w:sz w:val="24"/>
              </w:rPr>
              <w:t>1</w:t>
            </w:r>
            <w:r w:rsidR="004517FD" w:rsidRPr="00D4626F">
              <w:rPr>
                <w:rFonts w:ascii="仿宋" w:eastAsia="仿宋" w:hAnsi="仿宋" w:hint="eastAsia"/>
                <w:sz w:val="24"/>
              </w:rPr>
              <w:t>6</w:t>
            </w:r>
            <w:r w:rsidRPr="00D4626F">
              <w:rPr>
                <w:rFonts w:ascii="仿宋" w:eastAsia="仿宋" w:hAnsi="仿宋" w:hint="eastAsia"/>
                <w:sz w:val="24"/>
              </w:rPr>
              <w:t>、王敬波著：《法治政府要论》，中国政法大学出版社</w:t>
            </w:r>
            <w:r w:rsidRPr="00D4626F">
              <w:rPr>
                <w:rFonts w:ascii="仿宋" w:eastAsia="仿宋" w:hAnsi="仿宋"/>
                <w:sz w:val="24"/>
              </w:rPr>
              <w:t>20</w:t>
            </w:r>
            <w:r w:rsidRPr="00D4626F">
              <w:rPr>
                <w:rFonts w:ascii="仿宋" w:eastAsia="仿宋" w:hAnsi="仿宋" w:hint="eastAsia"/>
                <w:sz w:val="24"/>
              </w:rPr>
              <w:t>13年版</w:t>
            </w:r>
          </w:p>
          <w:p w:rsidR="005862FA" w:rsidRPr="00D4626F" w:rsidRDefault="005862FA" w:rsidP="005862FA">
            <w:pPr>
              <w:ind w:firstLineChars="150" w:firstLine="360"/>
              <w:rPr>
                <w:rFonts w:ascii="仿宋" w:eastAsia="仿宋" w:hAnsi="仿宋"/>
                <w:sz w:val="24"/>
              </w:rPr>
            </w:pPr>
            <w:r w:rsidRPr="00D4626F">
              <w:rPr>
                <w:rFonts w:ascii="仿宋" w:eastAsia="仿宋" w:hAnsi="仿宋" w:hint="eastAsia"/>
                <w:sz w:val="24"/>
              </w:rPr>
              <w:t>17、</w:t>
            </w:r>
            <w:r w:rsidR="00FF2AC9" w:rsidRPr="00D4626F">
              <w:rPr>
                <w:rFonts w:ascii="仿宋" w:eastAsia="仿宋" w:hAnsi="仿宋" w:hint="eastAsia"/>
                <w:sz w:val="24"/>
              </w:rPr>
              <w:t>李洪雷著</w:t>
            </w:r>
            <w:r w:rsidRPr="00D4626F">
              <w:rPr>
                <w:rFonts w:ascii="仿宋" w:eastAsia="仿宋" w:hAnsi="仿宋" w:hint="eastAsia"/>
                <w:sz w:val="24"/>
              </w:rPr>
              <w:t>：《行政法</w:t>
            </w:r>
            <w:r w:rsidR="00FF2AC9" w:rsidRPr="00D4626F">
              <w:rPr>
                <w:rFonts w:ascii="仿宋" w:eastAsia="仿宋" w:hAnsi="仿宋" w:hint="eastAsia"/>
                <w:sz w:val="24"/>
              </w:rPr>
              <w:t>教义学</w:t>
            </w:r>
            <w:r w:rsidRPr="00D4626F">
              <w:rPr>
                <w:rFonts w:ascii="仿宋" w:eastAsia="仿宋" w:hAnsi="仿宋" w:hint="eastAsia"/>
                <w:sz w:val="24"/>
              </w:rPr>
              <w:t>》，中国</w:t>
            </w:r>
            <w:r w:rsidR="00FF2AC9" w:rsidRPr="00D4626F">
              <w:rPr>
                <w:rFonts w:ascii="仿宋" w:eastAsia="仿宋" w:hAnsi="仿宋" w:hint="eastAsia"/>
                <w:sz w:val="24"/>
              </w:rPr>
              <w:t>人民大学</w:t>
            </w:r>
            <w:r w:rsidRPr="00D4626F">
              <w:rPr>
                <w:rFonts w:ascii="仿宋" w:eastAsia="仿宋" w:hAnsi="仿宋" w:hint="eastAsia"/>
                <w:sz w:val="24"/>
              </w:rPr>
              <w:t>出版社201</w:t>
            </w:r>
            <w:r w:rsidR="00FF2AC9" w:rsidRPr="00D4626F">
              <w:rPr>
                <w:rFonts w:ascii="仿宋" w:eastAsia="仿宋" w:hAnsi="仿宋" w:hint="eastAsia"/>
                <w:sz w:val="24"/>
              </w:rPr>
              <w:t>4</w:t>
            </w:r>
            <w:r w:rsidRPr="00D4626F">
              <w:rPr>
                <w:rFonts w:ascii="仿宋" w:eastAsia="仿宋" w:hAnsi="仿宋" w:hint="eastAsia"/>
                <w:sz w:val="24"/>
              </w:rPr>
              <w:t>年版</w:t>
            </w:r>
          </w:p>
          <w:p w:rsidR="005862FA" w:rsidRPr="00D4626F" w:rsidRDefault="005862FA" w:rsidP="005862FA">
            <w:pPr>
              <w:ind w:firstLine="420"/>
              <w:outlineLvl w:val="0"/>
              <w:rPr>
                <w:rFonts w:ascii="仿宋" w:eastAsia="仿宋" w:hAnsi="仿宋"/>
                <w:sz w:val="24"/>
              </w:rPr>
            </w:pPr>
            <w:r w:rsidRPr="00D4626F">
              <w:rPr>
                <w:rFonts w:ascii="仿宋" w:eastAsia="仿宋" w:hAnsi="仿宋" w:hint="eastAsia"/>
                <w:sz w:val="24"/>
              </w:rPr>
              <w:t>18、甘藏春著：《社会转型与中国土地管理制度改革》，中国发展出版社2014年版</w:t>
            </w:r>
          </w:p>
          <w:p w:rsidR="005862FA" w:rsidRPr="00D4626F" w:rsidRDefault="005862FA" w:rsidP="005862FA">
            <w:pPr>
              <w:ind w:firstLine="420"/>
              <w:outlineLvl w:val="0"/>
              <w:rPr>
                <w:rFonts w:ascii="仿宋" w:eastAsia="仿宋" w:hAnsi="仿宋"/>
                <w:sz w:val="24"/>
              </w:rPr>
            </w:pPr>
            <w:r w:rsidRPr="00D4626F">
              <w:rPr>
                <w:rFonts w:ascii="仿宋" w:eastAsia="仿宋" w:hAnsi="仿宋" w:hint="eastAsia"/>
                <w:sz w:val="24"/>
              </w:rPr>
              <w:t>19、刘莘著：《行政立法原理与实务》，中国法制出版社2014年版</w:t>
            </w:r>
          </w:p>
          <w:p w:rsidR="004517FD" w:rsidRPr="00D4626F" w:rsidRDefault="004517FD" w:rsidP="005862FA">
            <w:pPr>
              <w:ind w:firstLine="420"/>
              <w:outlineLvl w:val="0"/>
              <w:rPr>
                <w:rFonts w:ascii="仿宋" w:eastAsia="仿宋" w:hAnsi="仿宋"/>
                <w:sz w:val="24"/>
              </w:rPr>
            </w:pPr>
            <w:r w:rsidRPr="00D4626F">
              <w:rPr>
                <w:rFonts w:ascii="仿宋" w:eastAsia="仿宋" w:hAnsi="仿宋" w:hint="eastAsia"/>
                <w:sz w:val="24"/>
              </w:rPr>
              <w:t>20、胡卫列著：《行政诉讼目的论》，中国检察出版社2014年版</w:t>
            </w:r>
          </w:p>
          <w:p w:rsidR="005862FA" w:rsidRPr="00D4626F" w:rsidRDefault="005862FA" w:rsidP="005862FA">
            <w:pPr>
              <w:ind w:firstLine="420"/>
              <w:outlineLvl w:val="0"/>
              <w:rPr>
                <w:rFonts w:ascii="仿宋" w:eastAsia="仿宋" w:hAnsi="仿宋"/>
                <w:sz w:val="24"/>
              </w:rPr>
            </w:pPr>
            <w:r w:rsidRPr="00D4626F">
              <w:rPr>
                <w:rFonts w:ascii="仿宋" w:eastAsia="仿宋" w:hAnsi="仿宋" w:hint="eastAsia"/>
                <w:sz w:val="24"/>
              </w:rPr>
              <w:t>2</w:t>
            </w:r>
            <w:r w:rsidR="004517FD" w:rsidRPr="00D4626F">
              <w:rPr>
                <w:rFonts w:ascii="仿宋" w:eastAsia="仿宋" w:hAnsi="仿宋" w:hint="eastAsia"/>
                <w:sz w:val="24"/>
              </w:rPr>
              <w:t>1</w:t>
            </w:r>
            <w:r w:rsidRPr="00D4626F">
              <w:rPr>
                <w:rFonts w:ascii="仿宋" w:eastAsia="仿宋" w:hAnsi="仿宋" w:hint="eastAsia"/>
                <w:sz w:val="24"/>
              </w:rPr>
              <w:t>、薛刚凌著：《法治国家与行政诉讼法—中国行政诉讼制度基本问题研究》，人民出版社2015年版</w:t>
            </w:r>
          </w:p>
          <w:p w:rsidR="005862FA" w:rsidRPr="00D4626F" w:rsidRDefault="005862FA" w:rsidP="005862FA">
            <w:pPr>
              <w:ind w:firstLine="420"/>
              <w:outlineLvl w:val="0"/>
              <w:rPr>
                <w:rFonts w:ascii="仿宋" w:eastAsia="仿宋" w:hAnsi="仿宋"/>
                <w:sz w:val="24"/>
              </w:rPr>
            </w:pPr>
            <w:r w:rsidRPr="00D4626F">
              <w:rPr>
                <w:rFonts w:ascii="仿宋" w:eastAsia="仿宋" w:hAnsi="仿宋" w:hint="eastAsia"/>
                <w:sz w:val="24"/>
              </w:rPr>
              <w:t>2</w:t>
            </w:r>
            <w:r w:rsidR="004517FD" w:rsidRPr="00D4626F">
              <w:rPr>
                <w:rFonts w:ascii="仿宋" w:eastAsia="仿宋" w:hAnsi="仿宋" w:hint="eastAsia"/>
                <w:sz w:val="24"/>
              </w:rPr>
              <w:t>2</w:t>
            </w:r>
            <w:r w:rsidRPr="00D4626F">
              <w:rPr>
                <w:rFonts w:ascii="仿宋" w:eastAsia="仿宋" w:hAnsi="仿宋" w:hint="eastAsia"/>
                <w:sz w:val="24"/>
              </w:rPr>
              <w:t>、何兵著：《法治变革中国》，中国计划出版社2015年版</w:t>
            </w:r>
          </w:p>
          <w:p w:rsidR="005862FA" w:rsidRPr="00D4626F" w:rsidRDefault="005862FA" w:rsidP="005862FA">
            <w:pPr>
              <w:ind w:firstLine="420"/>
              <w:outlineLvl w:val="0"/>
              <w:rPr>
                <w:rFonts w:ascii="仿宋" w:eastAsia="仿宋" w:hAnsi="仿宋"/>
                <w:sz w:val="24"/>
              </w:rPr>
            </w:pPr>
            <w:r w:rsidRPr="00D4626F">
              <w:rPr>
                <w:rFonts w:ascii="仿宋" w:eastAsia="仿宋" w:hAnsi="仿宋" w:hint="eastAsia"/>
                <w:sz w:val="24"/>
              </w:rPr>
              <w:t>2</w:t>
            </w:r>
            <w:r w:rsidR="004517FD" w:rsidRPr="00D4626F">
              <w:rPr>
                <w:rFonts w:ascii="仿宋" w:eastAsia="仿宋" w:hAnsi="仿宋" w:hint="eastAsia"/>
                <w:sz w:val="24"/>
              </w:rPr>
              <w:t>3</w:t>
            </w:r>
            <w:r w:rsidRPr="00D4626F">
              <w:rPr>
                <w:rFonts w:ascii="仿宋" w:eastAsia="仿宋" w:hAnsi="仿宋" w:hint="eastAsia"/>
                <w:sz w:val="24"/>
              </w:rPr>
              <w:t>、姜明安主编：《行政法与行政诉讼法》（第六版），北京大学出版社、高等教育出版社2015年版</w:t>
            </w:r>
          </w:p>
          <w:p w:rsidR="005862FA" w:rsidRPr="00D4626F" w:rsidRDefault="005862FA" w:rsidP="005862FA">
            <w:pPr>
              <w:ind w:firstLineChars="150" w:firstLine="360"/>
              <w:rPr>
                <w:rFonts w:ascii="仿宋" w:eastAsia="仿宋" w:hAnsi="仿宋"/>
                <w:sz w:val="24"/>
              </w:rPr>
            </w:pPr>
            <w:r w:rsidRPr="00D4626F">
              <w:rPr>
                <w:rFonts w:ascii="仿宋" w:eastAsia="仿宋" w:hAnsi="仿宋" w:hint="eastAsia"/>
                <w:sz w:val="24"/>
              </w:rPr>
              <w:t>2</w:t>
            </w:r>
            <w:r w:rsidR="004517FD" w:rsidRPr="00D4626F">
              <w:rPr>
                <w:rFonts w:ascii="仿宋" w:eastAsia="仿宋" w:hAnsi="仿宋" w:hint="eastAsia"/>
                <w:sz w:val="24"/>
              </w:rPr>
              <w:t>4</w:t>
            </w:r>
            <w:r w:rsidRPr="00D4626F">
              <w:rPr>
                <w:rFonts w:ascii="仿宋" w:eastAsia="仿宋" w:hAnsi="仿宋" w:hint="eastAsia"/>
                <w:sz w:val="24"/>
              </w:rPr>
              <w:t>、马怀德主编：《行政诉讼法学》，北京大学出版社2015年版</w:t>
            </w:r>
          </w:p>
          <w:p w:rsidR="005862FA" w:rsidRPr="00D4626F" w:rsidRDefault="005862FA" w:rsidP="005862FA">
            <w:pPr>
              <w:ind w:firstLine="420"/>
              <w:outlineLvl w:val="0"/>
              <w:rPr>
                <w:rFonts w:ascii="仿宋" w:eastAsia="仿宋" w:hAnsi="仿宋"/>
                <w:b/>
                <w:sz w:val="24"/>
              </w:rPr>
            </w:pPr>
            <w:r w:rsidRPr="00D4626F">
              <w:rPr>
                <w:rFonts w:ascii="仿宋" w:eastAsia="仿宋" w:hAnsi="仿宋" w:hint="eastAsia"/>
                <w:b/>
                <w:sz w:val="24"/>
              </w:rPr>
              <w:t>中文译著</w:t>
            </w:r>
          </w:p>
          <w:p w:rsidR="005862FA" w:rsidRPr="00D4626F" w:rsidRDefault="005862FA" w:rsidP="005862FA">
            <w:pPr>
              <w:ind w:firstLine="420"/>
              <w:outlineLvl w:val="0"/>
              <w:rPr>
                <w:rFonts w:ascii="仿宋" w:eastAsia="仿宋" w:hAnsi="仿宋"/>
                <w:sz w:val="24"/>
              </w:rPr>
            </w:pPr>
            <w:r w:rsidRPr="00D4626F">
              <w:rPr>
                <w:rFonts w:ascii="仿宋" w:eastAsia="仿宋" w:hAnsi="仿宋" w:hint="eastAsia"/>
                <w:sz w:val="24"/>
              </w:rPr>
              <w:t>25、【美】伯纳德·施瓦茨著：《行政法》，徐炳译，群众出版社1986年版</w:t>
            </w:r>
          </w:p>
          <w:p w:rsidR="005862FA" w:rsidRPr="00D4626F" w:rsidRDefault="005862FA" w:rsidP="005862FA">
            <w:pPr>
              <w:ind w:firstLine="420"/>
              <w:outlineLvl w:val="0"/>
              <w:rPr>
                <w:rFonts w:ascii="仿宋" w:eastAsia="仿宋" w:hAnsi="仿宋"/>
                <w:sz w:val="24"/>
              </w:rPr>
            </w:pPr>
            <w:r w:rsidRPr="00D4626F">
              <w:rPr>
                <w:rFonts w:ascii="仿宋" w:eastAsia="仿宋" w:hAnsi="仿宋" w:hint="eastAsia"/>
                <w:sz w:val="24"/>
              </w:rPr>
              <w:t>26、【美】盖尔霍恩，利文著：《行政法和行政程序概要》，黄列译，中国社会科学出版社1996年版</w:t>
            </w:r>
          </w:p>
          <w:p w:rsidR="005862FA" w:rsidRPr="00D4626F" w:rsidRDefault="005862FA" w:rsidP="005862FA">
            <w:pPr>
              <w:ind w:firstLineChars="200" w:firstLine="480"/>
              <w:outlineLvl w:val="0"/>
              <w:rPr>
                <w:rFonts w:ascii="仿宋" w:eastAsia="仿宋" w:hAnsi="仿宋"/>
                <w:sz w:val="24"/>
              </w:rPr>
            </w:pPr>
            <w:r w:rsidRPr="00D4626F">
              <w:rPr>
                <w:rFonts w:ascii="仿宋" w:eastAsia="仿宋" w:hAnsi="仿宋" w:hint="eastAsia"/>
                <w:sz w:val="24"/>
              </w:rPr>
              <w:t>27、【美】奥斯特罗姆著：《美国公共行政的思想危机》，毛寿龙译，三联书店2000年版</w:t>
            </w:r>
          </w:p>
          <w:p w:rsidR="005862FA" w:rsidRPr="00D4626F" w:rsidRDefault="005862FA" w:rsidP="005862FA">
            <w:pPr>
              <w:ind w:firstLine="420"/>
              <w:outlineLvl w:val="0"/>
              <w:rPr>
                <w:rFonts w:ascii="仿宋" w:eastAsia="仿宋" w:hAnsi="仿宋"/>
                <w:sz w:val="24"/>
              </w:rPr>
            </w:pPr>
            <w:r w:rsidRPr="00D4626F">
              <w:rPr>
                <w:rFonts w:ascii="仿宋" w:eastAsia="仿宋" w:hAnsi="仿宋" w:hint="eastAsia"/>
                <w:sz w:val="24"/>
              </w:rPr>
              <w:t>28、【美】史蒂芬·布雷耶著：《规制及其改革》，李洪雷等译，北京大学出版社2008年版</w:t>
            </w:r>
          </w:p>
          <w:p w:rsidR="005862FA" w:rsidRPr="00D4626F" w:rsidRDefault="005862FA" w:rsidP="005862FA">
            <w:pPr>
              <w:ind w:firstLine="420"/>
              <w:outlineLvl w:val="0"/>
              <w:rPr>
                <w:rFonts w:ascii="仿宋" w:eastAsia="仿宋" w:hAnsi="仿宋"/>
                <w:sz w:val="24"/>
              </w:rPr>
            </w:pPr>
            <w:r w:rsidRPr="00D4626F">
              <w:rPr>
                <w:rFonts w:ascii="仿宋" w:eastAsia="仿宋" w:hAnsi="仿宋" w:hint="eastAsia"/>
                <w:sz w:val="24"/>
              </w:rPr>
              <w:t>29、【美】朱迪·弗里曼著：《合作治理与新行政法》，毕洪海、陈标冲译，商务印书馆2010年版</w:t>
            </w:r>
          </w:p>
          <w:p w:rsidR="005862FA" w:rsidRPr="00D4626F" w:rsidRDefault="005862FA" w:rsidP="005862FA">
            <w:pPr>
              <w:ind w:firstLine="420"/>
              <w:outlineLvl w:val="0"/>
              <w:rPr>
                <w:rFonts w:ascii="仿宋" w:eastAsia="仿宋" w:hAnsi="仿宋"/>
                <w:sz w:val="24"/>
              </w:rPr>
            </w:pPr>
            <w:r w:rsidRPr="00D4626F">
              <w:rPr>
                <w:rFonts w:ascii="仿宋" w:eastAsia="仿宋" w:hAnsi="仿宋" w:hint="eastAsia"/>
                <w:sz w:val="24"/>
              </w:rPr>
              <w:t>30、【美】巴林顿·摩尔著，《专制与民主的社会起源》，王茁、顾洁译，上海译文出版社2013年版</w:t>
            </w:r>
          </w:p>
          <w:p w:rsidR="005862FA" w:rsidRPr="00D4626F" w:rsidRDefault="005862FA" w:rsidP="005862FA">
            <w:pPr>
              <w:ind w:firstLine="420"/>
              <w:outlineLvl w:val="0"/>
              <w:rPr>
                <w:rFonts w:ascii="仿宋" w:eastAsia="仿宋" w:hAnsi="仿宋"/>
                <w:sz w:val="24"/>
              </w:rPr>
            </w:pPr>
            <w:r w:rsidRPr="00D4626F">
              <w:rPr>
                <w:rFonts w:ascii="仿宋" w:eastAsia="仿宋" w:hAnsi="仿宋" w:hint="eastAsia"/>
                <w:sz w:val="24"/>
              </w:rPr>
              <w:t>31、【德】平特纳著：《德国普通行政法》，朱林译中国政法大学出版社1999年版</w:t>
            </w:r>
          </w:p>
          <w:p w:rsidR="005862FA" w:rsidRPr="00D4626F" w:rsidRDefault="005862FA" w:rsidP="005862FA">
            <w:pPr>
              <w:ind w:firstLine="420"/>
              <w:outlineLvl w:val="0"/>
              <w:rPr>
                <w:rFonts w:ascii="仿宋" w:eastAsia="仿宋" w:hAnsi="仿宋"/>
                <w:sz w:val="24"/>
              </w:rPr>
            </w:pPr>
            <w:r w:rsidRPr="00D4626F">
              <w:rPr>
                <w:rFonts w:ascii="仿宋" w:eastAsia="仿宋" w:hAnsi="仿宋" w:hint="eastAsia"/>
                <w:sz w:val="24"/>
              </w:rPr>
              <w:t>32、【德】汉斯·丁·沃尔夫等著：《行政法》，高家伟译，商务印书馆2002年版</w:t>
            </w:r>
          </w:p>
          <w:p w:rsidR="005862FA" w:rsidRPr="00D4626F" w:rsidRDefault="005862FA" w:rsidP="005862FA">
            <w:pPr>
              <w:ind w:firstLine="420"/>
              <w:outlineLvl w:val="0"/>
              <w:rPr>
                <w:rFonts w:ascii="仿宋" w:eastAsia="仿宋" w:hAnsi="仿宋"/>
                <w:sz w:val="24"/>
              </w:rPr>
            </w:pPr>
            <w:r w:rsidRPr="00D4626F">
              <w:rPr>
                <w:rFonts w:ascii="仿宋" w:eastAsia="仿宋" w:hAnsi="仿宋" w:hint="eastAsia"/>
                <w:sz w:val="24"/>
              </w:rPr>
              <w:t>33、【德】奥托·迈耶著：《德国行政法》，刘飞译，商务印书馆2002年版</w:t>
            </w:r>
          </w:p>
          <w:p w:rsidR="005862FA" w:rsidRPr="00D4626F" w:rsidRDefault="005862FA" w:rsidP="005862FA">
            <w:pPr>
              <w:ind w:firstLine="420"/>
              <w:outlineLvl w:val="0"/>
              <w:rPr>
                <w:rFonts w:ascii="仿宋" w:eastAsia="仿宋" w:hAnsi="仿宋"/>
                <w:sz w:val="24"/>
              </w:rPr>
            </w:pPr>
            <w:r w:rsidRPr="00D4626F">
              <w:rPr>
                <w:rFonts w:ascii="仿宋" w:eastAsia="仿宋" w:hAnsi="仿宋" w:hint="eastAsia"/>
                <w:sz w:val="24"/>
              </w:rPr>
              <w:t>34、【德】弗里德赫尔穆·胡芬著：《行政诉讼法》，莫光华译，法律出版社2003年版</w:t>
            </w:r>
          </w:p>
          <w:p w:rsidR="005862FA" w:rsidRPr="00D4626F" w:rsidRDefault="005862FA" w:rsidP="005862FA">
            <w:pPr>
              <w:ind w:firstLine="420"/>
              <w:outlineLvl w:val="0"/>
              <w:rPr>
                <w:rFonts w:ascii="仿宋" w:eastAsia="仿宋" w:hAnsi="仿宋"/>
                <w:sz w:val="24"/>
              </w:rPr>
            </w:pPr>
            <w:r w:rsidRPr="00D4626F">
              <w:rPr>
                <w:rFonts w:ascii="仿宋" w:eastAsia="仿宋" w:hAnsi="仿宋" w:hint="eastAsia"/>
                <w:sz w:val="24"/>
              </w:rPr>
              <w:t>35、【法】莱昂·狄骥著译：《宪法学教程》，王文利等，辽海出版社1999年版</w:t>
            </w:r>
          </w:p>
          <w:p w:rsidR="005862FA" w:rsidRPr="00D4626F" w:rsidRDefault="005862FA" w:rsidP="005862FA">
            <w:pPr>
              <w:ind w:firstLineChars="200" w:firstLine="480"/>
              <w:outlineLvl w:val="0"/>
              <w:rPr>
                <w:rFonts w:ascii="仿宋" w:eastAsia="仿宋" w:hAnsi="仿宋"/>
                <w:sz w:val="24"/>
              </w:rPr>
            </w:pPr>
            <w:r w:rsidRPr="00D4626F">
              <w:rPr>
                <w:rFonts w:ascii="仿宋" w:eastAsia="仿宋" w:hAnsi="仿宋" w:hint="eastAsia"/>
                <w:sz w:val="24"/>
              </w:rPr>
              <w:lastRenderedPageBreak/>
              <w:t>36、【英】威廉·韦德著译：《行政法》，徐炳等，中国大百科全书出版社1997年版</w:t>
            </w:r>
          </w:p>
          <w:p w:rsidR="005862FA" w:rsidRPr="00D4626F" w:rsidRDefault="005862FA" w:rsidP="005862FA">
            <w:pPr>
              <w:ind w:firstLine="420"/>
              <w:outlineLvl w:val="0"/>
              <w:rPr>
                <w:rFonts w:ascii="仿宋" w:eastAsia="仿宋" w:hAnsi="仿宋"/>
                <w:sz w:val="24"/>
              </w:rPr>
            </w:pPr>
            <w:r w:rsidRPr="00D4626F">
              <w:rPr>
                <w:rFonts w:ascii="仿宋" w:eastAsia="仿宋" w:hAnsi="仿宋" w:hint="eastAsia"/>
                <w:sz w:val="24"/>
              </w:rPr>
              <w:t>37、【英】卡罗尔·哈洛等著：《法律与行政》，商务印书馆2004年版</w:t>
            </w:r>
          </w:p>
          <w:p w:rsidR="005862FA" w:rsidRPr="00D4626F" w:rsidRDefault="005862FA" w:rsidP="005862FA">
            <w:pPr>
              <w:ind w:firstLine="420"/>
              <w:outlineLvl w:val="0"/>
              <w:rPr>
                <w:rFonts w:ascii="仿宋" w:eastAsia="仿宋" w:hAnsi="仿宋"/>
                <w:sz w:val="24"/>
              </w:rPr>
            </w:pPr>
            <w:r w:rsidRPr="00D4626F">
              <w:rPr>
                <w:rFonts w:ascii="仿宋" w:eastAsia="仿宋" w:hAnsi="仿宋" w:hint="eastAsia"/>
                <w:sz w:val="24"/>
              </w:rPr>
              <w:t>38、【英】维克托·迈尔-舍恩伯格、肯尼思·库克耶著，：《大数据时代：生活、工作与思维的大变革》，盛杨燕、周涛译，浙江人民出版社2014年版</w:t>
            </w:r>
          </w:p>
          <w:p w:rsidR="005862FA" w:rsidRPr="00D4626F" w:rsidRDefault="005862FA" w:rsidP="005862FA">
            <w:pPr>
              <w:ind w:firstLine="420"/>
              <w:outlineLvl w:val="0"/>
              <w:rPr>
                <w:rFonts w:ascii="仿宋" w:eastAsia="仿宋" w:hAnsi="仿宋"/>
                <w:sz w:val="24"/>
              </w:rPr>
            </w:pPr>
            <w:r w:rsidRPr="00D4626F">
              <w:rPr>
                <w:rFonts w:ascii="仿宋" w:eastAsia="仿宋" w:hAnsi="仿宋" w:hint="eastAsia"/>
                <w:sz w:val="24"/>
              </w:rPr>
              <w:t>39、【日】南博方著：《行政法》（第6版），杨建顺译，中国人民大学出版社2009年版</w:t>
            </w:r>
          </w:p>
          <w:p w:rsidR="005862FA" w:rsidRPr="00D4626F" w:rsidRDefault="005862FA" w:rsidP="005862FA">
            <w:pPr>
              <w:ind w:firstLine="482"/>
              <w:rPr>
                <w:rFonts w:ascii="Times New Roman" w:eastAsia="仿宋" w:hAnsi="Times New Roman"/>
                <w:b/>
                <w:sz w:val="24"/>
                <w:szCs w:val="24"/>
              </w:rPr>
            </w:pPr>
            <w:r w:rsidRPr="00D4626F">
              <w:rPr>
                <w:rFonts w:ascii="Times New Roman" w:eastAsia="仿宋" w:hAnsi="Times New Roman"/>
                <w:b/>
                <w:sz w:val="24"/>
                <w:szCs w:val="24"/>
              </w:rPr>
              <w:t>外文文献</w:t>
            </w:r>
          </w:p>
          <w:p w:rsidR="005862FA" w:rsidRPr="00D4626F" w:rsidRDefault="005862FA" w:rsidP="005862FA">
            <w:pPr>
              <w:ind w:firstLine="420"/>
              <w:outlineLvl w:val="0"/>
              <w:rPr>
                <w:rFonts w:ascii="仿宋" w:eastAsia="仿宋" w:hAnsi="仿宋"/>
                <w:sz w:val="24"/>
              </w:rPr>
            </w:pPr>
            <w:r w:rsidRPr="00D4626F">
              <w:rPr>
                <w:rFonts w:ascii="仿宋" w:eastAsia="仿宋" w:hAnsi="仿宋" w:hint="eastAsia"/>
                <w:sz w:val="24"/>
              </w:rPr>
              <w:t>40、</w:t>
            </w:r>
            <w:r w:rsidRPr="00D4626F">
              <w:rPr>
                <w:rFonts w:ascii="仿宋" w:eastAsia="仿宋" w:hAnsi="仿宋"/>
                <w:sz w:val="24"/>
              </w:rPr>
              <w:t>Peter H.Shuck, Foundations of Administrative Law, Oxford University Press, 1994.</w:t>
            </w:r>
          </w:p>
          <w:p w:rsidR="005862FA" w:rsidRPr="00D4626F" w:rsidRDefault="005862FA" w:rsidP="005862FA">
            <w:pPr>
              <w:ind w:firstLine="420"/>
              <w:outlineLvl w:val="0"/>
              <w:rPr>
                <w:rFonts w:ascii="仿宋" w:eastAsia="仿宋" w:hAnsi="仿宋"/>
                <w:sz w:val="24"/>
              </w:rPr>
            </w:pPr>
            <w:r w:rsidRPr="00D4626F">
              <w:rPr>
                <w:rFonts w:ascii="仿宋" w:eastAsia="仿宋" w:hAnsi="仿宋" w:hint="eastAsia"/>
                <w:sz w:val="24"/>
              </w:rPr>
              <w:t>41、</w:t>
            </w:r>
            <w:r w:rsidRPr="00D4626F">
              <w:rPr>
                <w:rFonts w:ascii="仿宋" w:eastAsia="仿宋" w:hAnsi="仿宋"/>
                <w:sz w:val="24"/>
              </w:rPr>
              <w:t>Streets, Susan, Administrative Law, Butterworths, 1997.</w:t>
            </w:r>
          </w:p>
          <w:p w:rsidR="005862FA" w:rsidRPr="00D4626F" w:rsidRDefault="005862FA" w:rsidP="005862FA">
            <w:pPr>
              <w:ind w:firstLine="420"/>
              <w:outlineLvl w:val="0"/>
              <w:rPr>
                <w:rFonts w:ascii="仿宋" w:eastAsia="仿宋" w:hAnsi="仿宋"/>
                <w:sz w:val="24"/>
              </w:rPr>
            </w:pPr>
            <w:r w:rsidRPr="00D4626F">
              <w:rPr>
                <w:rFonts w:ascii="仿宋" w:eastAsia="仿宋" w:hAnsi="仿宋" w:hint="eastAsia"/>
                <w:sz w:val="24"/>
              </w:rPr>
              <w:t>42、</w:t>
            </w:r>
            <w:r w:rsidRPr="00D4626F">
              <w:rPr>
                <w:rFonts w:ascii="仿宋" w:eastAsia="仿宋" w:hAnsi="仿宋"/>
                <w:sz w:val="24"/>
              </w:rPr>
              <w:t>Gellhorn, Walter, Administrative Law and process in a nutshell, West Publishing Co, 1997.</w:t>
            </w:r>
          </w:p>
          <w:p w:rsidR="005862FA" w:rsidRPr="00D4626F" w:rsidRDefault="005862FA" w:rsidP="005862FA">
            <w:pPr>
              <w:ind w:firstLine="420"/>
              <w:outlineLvl w:val="0"/>
              <w:rPr>
                <w:rFonts w:ascii="仿宋" w:eastAsia="仿宋" w:hAnsi="仿宋"/>
                <w:sz w:val="24"/>
              </w:rPr>
            </w:pPr>
            <w:r w:rsidRPr="00D4626F">
              <w:rPr>
                <w:rFonts w:ascii="仿宋" w:eastAsia="仿宋" w:hAnsi="仿宋" w:hint="eastAsia"/>
                <w:sz w:val="24"/>
              </w:rPr>
              <w:t>43、</w:t>
            </w:r>
            <w:r w:rsidRPr="00D4626F">
              <w:rPr>
                <w:rFonts w:ascii="仿宋" w:eastAsia="仿宋" w:hAnsi="仿宋"/>
                <w:sz w:val="24"/>
              </w:rPr>
              <w:t>William F.Fox, Understanding Administrative Law, Matthew &amp;Bender, 1997.</w:t>
            </w:r>
          </w:p>
          <w:p w:rsidR="005862FA" w:rsidRPr="00D4626F" w:rsidRDefault="005862FA" w:rsidP="005862FA">
            <w:pPr>
              <w:ind w:firstLine="420"/>
              <w:outlineLvl w:val="0"/>
              <w:rPr>
                <w:rFonts w:ascii="仿宋" w:eastAsia="仿宋" w:hAnsi="仿宋"/>
                <w:sz w:val="24"/>
              </w:rPr>
            </w:pPr>
            <w:r w:rsidRPr="00D4626F">
              <w:rPr>
                <w:rFonts w:ascii="仿宋" w:eastAsia="仿宋" w:hAnsi="仿宋" w:hint="eastAsia"/>
                <w:sz w:val="24"/>
              </w:rPr>
              <w:t>44、</w:t>
            </w:r>
            <w:r w:rsidRPr="00D4626F">
              <w:rPr>
                <w:rFonts w:ascii="仿宋" w:eastAsia="仿宋" w:hAnsi="仿宋"/>
                <w:sz w:val="24"/>
              </w:rPr>
              <w:t>Breyer, Stewart,Administrative Law and Regulatory Policy, Aspen Law &amp; Business, 1998.</w:t>
            </w:r>
          </w:p>
          <w:p w:rsidR="005862FA" w:rsidRPr="00D4626F" w:rsidRDefault="005862FA" w:rsidP="005862FA">
            <w:pPr>
              <w:ind w:firstLine="420"/>
              <w:outlineLvl w:val="0"/>
              <w:rPr>
                <w:rFonts w:ascii="仿宋" w:eastAsia="仿宋" w:hAnsi="仿宋"/>
                <w:sz w:val="24"/>
              </w:rPr>
            </w:pPr>
            <w:r w:rsidRPr="00D4626F">
              <w:rPr>
                <w:rFonts w:ascii="仿宋" w:eastAsia="仿宋" w:hAnsi="仿宋" w:hint="eastAsia"/>
                <w:sz w:val="24"/>
              </w:rPr>
              <w:t>45、</w:t>
            </w:r>
            <w:r w:rsidRPr="00D4626F">
              <w:rPr>
                <w:rFonts w:ascii="仿宋" w:eastAsia="仿宋" w:hAnsi="仿宋"/>
                <w:sz w:val="24"/>
              </w:rPr>
              <w:t>Hilaire, Barnett, Constitutional Law and Administrative Law, London, Cavenish, 2000.</w:t>
            </w:r>
          </w:p>
          <w:p w:rsidR="005862FA" w:rsidRPr="00D4626F" w:rsidRDefault="005862FA" w:rsidP="005862FA">
            <w:pPr>
              <w:ind w:firstLine="420"/>
              <w:outlineLvl w:val="0"/>
              <w:rPr>
                <w:rFonts w:ascii="仿宋" w:eastAsia="仿宋" w:hAnsi="仿宋"/>
                <w:sz w:val="24"/>
              </w:rPr>
            </w:pPr>
            <w:r w:rsidRPr="00D4626F">
              <w:rPr>
                <w:rFonts w:ascii="仿宋" w:eastAsia="仿宋" w:hAnsi="仿宋" w:hint="eastAsia"/>
                <w:sz w:val="24"/>
              </w:rPr>
              <w:t>46、</w:t>
            </w:r>
            <w:r w:rsidRPr="00D4626F">
              <w:rPr>
                <w:rFonts w:ascii="仿宋" w:eastAsia="仿宋" w:hAnsi="仿宋"/>
                <w:sz w:val="24"/>
              </w:rPr>
              <w:t>Robert Thomas,Legitimate Expectations and Proportionality in Administrative Law, Hart Publishing, 2000.</w:t>
            </w:r>
          </w:p>
          <w:p w:rsidR="005862FA" w:rsidRPr="00D4626F" w:rsidRDefault="005862FA" w:rsidP="005862FA">
            <w:pPr>
              <w:ind w:firstLine="420"/>
              <w:outlineLvl w:val="0"/>
              <w:rPr>
                <w:rFonts w:ascii="仿宋" w:eastAsia="仿宋" w:hAnsi="仿宋"/>
                <w:sz w:val="24"/>
              </w:rPr>
            </w:pPr>
            <w:r w:rsidRPr="00D4626F">
              <w:rPr>
                <w:rFonts w:ascii="仿宋" w:eastAsia="仿宋" w:hAnsi="仿宋" w:hint="eastAsia"/>
                <w:sz w:val="24"/>
              </w:rPr>
              <w:t>47、</w:t>
            </w:r>
            <w:r w:rsidRPr="00D4626F">
              <w:rPr>
                <w:rFonts w:ascii="仿宋" w:eastAsia="仿宋" w:hAnsi="仿宋"/>
                <w:sz w:val="24"/>
              </w:rPr>
              <w:t>Alder, John, General Principles of Constitutional and Administrative Law, Palgrave Macmillan, 2002.</w:t>
            </w:r>
          </w:p>
          <w:p w:rsidR="005862FA" w:rsidRPr="00D4626F" w:rsidRDefault="005862FA" w:rsidP="005862FA">
            <w:pPr>
              <w:ind w:firstLine="420"/>
              <w:outlineLvl w:val="0"/>
              <w:rPr>
                <w:rFonts w:ascii="仿宋" w:eastAsia="仿宋" w:hAnsi="仿宋"/>
                <w:sz w:val="24"/>
              </w:rPr>
            </w:pPr>
            <w:r w:rsidRPr="00D4626F">
              <w:rPr>
                <w:rFonts w:ascii="仿宋" w:eastAsia="仿宋" w:hAnsi="仿宋" w:hint="eastAsia"/>
                <w:sz w:val="24"/>
              </w:rPr>
              <w:t>48、</w:t>
            </w:r>
            <w:r w:rsidRPr="00D4626F">
              <w:rPr>
                <w:rFonts w:ascii="仿宋" w:eastAsia="仿宋" w:hAnsi="仿宋"/>
                <w:sz w:val="24"/>
              </w:rPr>
              <w:t>Peter Cane, Administrative Law, Oxford University Press, 2004.</w:t>
            </w:r>
          </w:p>
          <w:p w:rsidR="005862FA" w:rsidRPr="00D4626F" w:rsidRDefault="005862FA" w:rsidP="005862FA">
            <w:pPr>
              <w:ind w:firstLine="420"/>
              <w:outlineLvl w:val="0"/>
              <w:rPr>
                <w:rFonts w:ascii="仿宋" w:eastAsia="仿宋" w:hAnsi="仿宋"/>
                <w:sz w:val="24"/>
              </w:rPr>
            </w:pPr>
            <w:r w:rsidRPr="00D4626F">
              <w:rPr>
                <w:rFonts w:ascii="仿宋" w:eastAsia="仿宋" w:hAnsi="仿宋" w:hint="eastAsia"/>
                <w:sz w:val="24"/>
              </w:rPr>
              <w:t>49、Peter Cane,</w:t>
            </w:r>
            <w:r w:rsidRPr="00D4626F">
              <w:rPr>
                <w:rFonts w:ascii="仿宋" w:eastAsia="仿宋" w:hAnsi="仿宋"/>
                <w:sz w:val="24"/>
              </w:rPr>
              <w:t xml:space="preserve"> Administrative</w:t>
            </w:r>
            <w:r w:rsidRPr="00D4626F">
              <w:rPr>
                <w:rFonts w:ascii="仿宋" w:eastAsia="仿宋" w:hAnsi="仿宋" w:hint="eastAsia"/>
                <w:sz w:val="24"/>
              </w:rPr>
              <w:t xml:space="preserve"> Tribunals and Adjudication,Hart Publishing,2011.</w:t>
            </w:r>
          </w:p>
          <w:p w:rsidR="005862FA" w:rsidRPr="00D4626F" w:rsidRDefault="005862FA" w:rsidP="005862FA">
            <w:pPr>
              <w:ind w:firstLine="420"/>
              <w:outlineLvl w:val="0"/>
              <w:rPr>
                <w:rFonts w:ascii="仿宋" w:eastAsia="仿宋" w:hAnsi="仿宋"/>
                <w:sz w:val="24"/>
              </w:rPr>
            </w:pPr>
            <w:r w:rsidRPr="00D4626F">
              <w:rPr>
                <w:rFonts w:ascii="仿宋" w:eastAsia="仿宋" w:hAnsi="仿宋" w:hint="eastAsia"/>
                <w:sz w:val="24"/>
              </w:rPr>
              <w:t>50、</w:t>
            </w:r>
            <w:r w:rsidRPr="00D4626F">
              <w:rPr>
                <w:rFonts w:ascii="仿宋" w:eastAsia="仿宋" w:hAnsi="仿宋"/>
                <w:sz w:val="24"/>
              </w:rPr>
              <w:t>Yardley, D.C.M, Principles of Administrative Law, Butterworths, 1988.</w:t>
            </w:r>
          </w:p>
          <w:p w:rsidR="00EF32A0" w:rsidRPr="00D4626F" w:rsidRDefault="00EF32A0" w:rsidP="00AC323A">
            <w:pPr>
              <w:ind w:firstLine="420"/>
              <w:outlineLvl w:val="0"/>
              <w:rPr>
                <w:rFonts w:ascii="仿宋" w:eastAsia="仿宋" w:hAnsi="仿宋"/>
                <w:sz w:val="24"/>
              </w:rPr>
            </w:pPr>
          </w:p>
        </w:tc>
      </w:tr>
    </w:tbl>
    <w:p w:rsidR="00EF32A0" w:rsidRPr="00D4626F" w:rsidRDefault="00EF32A0" w:rsidP="004F5FCE">
      <w:pPr>
        <w:adjustRightInd w:val="0"/>
        <w:snapToGrid w:val="0"/>
        <w:spacing w:line="480" w:lineRule="auto"/>
        <w:ind w:right="840" w:firstLineChars="1150" w:firstLine="3220"/>
        <w:jc w:val="right"/>
        <w:rPr>
          <w:rFonts w:ascii="Times New Roman" w:eastAsia="黑体" w:hAnsi="Times New Roman"/>
          <w:sz w:val="24"/>
        </w:rPr>
      </w:pPr>
      <w:r w:rsidRPr="00D4626F">
        <w:rPr>
          <w:rFonts w:ascii="Times New Roman" w:eastAsia="仿宋_GB2312" w:hAnsi="Times New Roman"/>
          <w:sz w:val="28"/>
          <w:szCs w:val="28"/>
        </w:rPr>
        <w:lastRenderedPageBreak/>
        <w:t>学位评定分委员会主任签字：</w:t>
      </w:r>
      <w:r w:rsidRPr="00D4626F">
        <w:rPr>
          <w:rFonts w:ascii="Times New Roman" w:eastAsia="仿宋_GB2312" w:hAnsi="Times New Roman"/>
          <w:sz w:val="28"/>
          <w:szCs w:val="28"/>
          <w:u w:val="single"/>
        </w:rPr>
        <w:t xml:space="preserve">       </w:t>
      </w:r>
      <w:r w:rsidRPr="00D4626F">
        <w:rPr>
          <w:rFonts w:ascii="Times New Roman" w:eastAsia="仿宋_GB2312" w:hAnsi="Times New Roman"/>
          <w:sz w:val="28"/>
          <w:szCs w:val="28"/>
        </w:rPr>
        <w:t>年</w:t>
      </w:r>
      <w:r w:rsidRPr="00D4626F">
        <w:rPr>
          <w:rFonts w:ascii="Times New Roman" w:eastAsia="仿宋_GB2312" w:hAnsi="Times New Roman"/>
          <w:sz w:val="28"/>
          <w:szCs w:val="28"/>
        </w:rPr>
        <w:t xml:space="preserve">   </w:t>
      </w:r>
      <w:r w:rsidRPr="00D4626F">
        <w:rPr>
          <w:rFonts w:ascii="Times New Roman" w:eastAsia="仿宋_GB2312" w:hAnsi="Times New Roman"/>
          <w:sz w:val="28"/>
          <w:szCs w:val="28"/>
        </w:rPr>
        <w:t>月</w:t>
      </w:r>
      <w:r w:rsidRPr="00D4626F">
        <w:rPr>
          <w:rFonts w:ascii="Times New Roman" w:eastAsia="仿宋_GB2312" w:hAnsi="Times New Roman"/>
          <w:sz w:val="28"/>
          <w:szCs w:val="28"/>
        </w:rPr>
        <w:t xml:space="preserve">   </w:t>
      </w:r>
      <w:r w:rsidRPr="00D4626F">
        <w:rPr>
          <w:rFonts w:ascii="Times New Roman" w:eastAsia="仿宋_GB2312" w:hAnsi="Times New Roman"/>
          <w:sz w:val="28"/>
          <w:szCs w:val="28"/>
        </w:rPr>
        <w:t>日</w:t>
      </w:r>
    </w:p>
    <w:p w:rsidR="00EF32A0" w:rsidRPr="00D4626F" w:rsidRDefault="00EF32A0">
      <w:pPr>
        <w:ind w:firstLineChars="200" w:firstLine="480"/>
        <w:rPr>
          <w:rFonts w:ascii="Times New Roman" w:eastAsia="黑体" w:hAnsi="Times New Roman"/>
          <w:sz w:val="24"/>
        </w:rPr>
        <w:sectPr w:rsidR="00EF32A0" w:rsidRPr="00D4626F">
          <w:footerReference w:type="default" r:id="rId7"/>
          <w:pgSz w:w="11906" w:h="16838"/>
          <w:pgMar w:top="1440" w:right="1800" w:bottom="1440" w:left="1800" w:header="851" w:footer="992" w:gutter="0"/>
          <w:cols w:space="720"/>
          <w:docGrid w:type="lines" w:linePitch="312"/>
        </w:sectPr>
      </w:pPr>
    </w:p>
    <w:p w:rsidR="00D52354" w:rsidRPr="00D4626F" w:rsidRDefault="00D52354" w:rsidP="00D52354">
      <w:pPr>
        <w:ind w:firstLineChars="200" w:firstLine="480"/>
        <w:rPr>
          <w:rFonts w:ascii="Times New Roman" w:eastAsia="黑体" w:hAnsi="Times New Roman"/>
          <w:sz w:val="24"/>
        </w:rPr>
      </w:pPr>
      <w:r w:rsidRPr="00D4626F">
        <w:rPr>
          <w:rFonts w:ascii="Times New Roman" w:eastAsia="黑体" w:hAnsi="Times New Roman"/>
          <w:sz w:val="24"/>
        </w:rPr>
        <w:lastRenderedPageBreak/>
        <w:t>五、课程设置、教学计划及学分要求</w:t>
      </w:r>
    </w:p>
    <w:p w:rsidR="00D52354" w:rsidRPr="00D4626F" w:rsidRDefault="00D52354" w:rsidP="00D52354">
      <w:pPr>
        <w:jc w:val="center"/>
        <w:rPr>
          <w:rFonts w:eastAsia="仿宋_GB2312"/>
          <w:b/>
        </w:rPr>
      </w:pPr>
      <w:r w:rsidRPr="00D4626F">
        <w:rPr>
          <w:rFonts w:eastAsia="仿宋_GB2312" w:hint="eastAsia"/>
          <w:b/>
        </w:rPr>
        <w:t xml:space="preserve"> </w:t>
      </w:r>
      <w:r w:rsidRPr="00D4626F">
        <w:rPr>
          <w:rFonts w:eastAsia="仿宋_GB2312" w:hint="eastAsia"/>
          <w:b/>
        </w:rPr>
        <w:t>宪法学与行政法学专业攻读博士学位研究生</w:t>
      </w:r>
    </w:p>
    <w:p w:rsidR="00D52354" w:rsidRPr="00D4626F" w:rsidRDefault="00D52354" w:rsidP="00D52354">
      <w:pPr>
        <w:jc w:val="center"/>
        <w:rPr>
          <w:rFonts w:eastAsia="仿宋_GB2312"/>
          <w:b/>
        </w:rPr>
      </w:pPr>
      <w:r w:rsidRPr="00D4626F">
        <w:rPr>
          <w:rFonts w:eastAsia="仿宋_GB2312" w:hint="eastAsia"/>
          <w:b/>
        </w:rPr>
        <w:t>课程设置、教学计划及学分要求一览表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1"/>
        <w:gridCol w:w="862"/>
        <w:gridCol w:w="2539"/>
        <w:gridCol w:w="1417"/>
        <w:gridCol w:w="1418"/>
        <w:gridCol w:w="992"/>
        <w:gridCol w:w="709"/>
        <w:gridCol w:w="567"/>
        <w:gridCol w:w="1843"/>
        <w:gridCol w:w="708"/>
        <w:gridCol w:w="1940"/>
      </w:tblGrid>
      <w:tr w:rsidR="00D4626F" w:rsidRPr="00D4626F">
        <w:trPr>
          <w:trHeight w:val="924"/>
          <w:jc w:val="center"/>
        </w:trPr>
        <w:tc>
          <w:tcPr>
            <w:tcW w:w="1603" w:type="dxa"/>
            <w:gridSpan w:val="2"/>
            <w:vAlign w:val="center"/>
          </w:tcPr>
          <w:p w:rsidR="00D52354" w:rsidRPr="00D4626F" w:rsidRDefault="00D52354" w:rsidP="00575B42">
            <w:pPr>
              <w:jc w:val="center"/>
              <w:rPr>
                <w:rFonts w:ascii="仿宋" w:eastAsia="仿宋" w:hAnsi="仿宋"/>
                <w:b/>
                <w:sz w:val="24"/>
                <w:szCs w:val="24"/>
              </w:rPr>
            </w:pPr>
            <w:r w:rsidRPr="00D4626F">
              <w:rPr>
                <w:rFonts w:ascii="仿宋" w:eastAsia="仿宋" w:hAnsi="仿宋"/>
                <w:b/>
                <w:sz w:val="24"/>
                <w:szCs w:val="24"/>
              </w:rPr>
              <w:t>类 别</w:t>
            </w:r>
          </w:p>
        </w:tc>
        <w:tc>
          <w:tcPr>
            <w:tcW w:w="2539" w:type="dxa"/>
            <w:vAlign w:val="center"/>
          </w:tcPr>
          <w:p w:rsidR="00D52354" w:rsidRPr="00D4626F" w:rsidRDefault="00D52354" w:rsidP="00575B42">
            <w:pPr>
              <w:ind w:left="-57" w:right="-57"/>
              <w:jc w:val="center"/>
              <w:rPr>
                <w:rFonts w:ascii="仿宋" w:eastAsia="仿宋" w:hAnsi="仿宋"/>
                <w:b/>
                <w:sz w:val="24"/>
                <w:szCs w:val="24"/>
              </w:rPr>
            </w:pPr>
            <w:r w:rsidRPr="00D4626F">
              <w:rPr>
                <w:rFonts w:ascii="仿宋" w:eastAsia="仿宋" w:hAnsi="仿宋"/>
                <w:b/>
                <w:sz w:val="24"/>
                <w:szCs w:val="24"/>
              </w:rPr>
              <w:t>课程名称</w:t>
            </w:r>
          </w:p>
        </w:tc>
        <w:tc>
          <w:tcPr>
            <w:tcW w:w="1417" w:type="dxa"/>
            <w:vAlign w:val="center"/>
          </w:tcPr>
          <w:p w:rsidR="00D52354" w:rsidRPr="00D4626F" w:rsidRDefault="00D52354" w:rsidP="00575B42">
            <w:pPr>
              <w:jc w:val="center"/>
              <w:rPr>
                <w:rFonts w:ascii="仿宋" w:eastAsia="仿宋" w:hAnsi="仿宋"/>
                <w:b/>
                <w:sz w:val="24"/>
                <w:szCs w:val="24"/>
              </w:rPr>
            </w:pPr>
            <w:r w:rsidRPr="00D4626F">
              <w:rPr>
                <w:rFonts w:ascii="仿宋" w:eastAsia="仿宋" w:hAnsi="仿宋"/>
                <w:b/>
                <w:sz w:val="24"/>
                <w:szCs w:val="24"/>
              </w:rPr>
              <w:t>课程</w:t>
            </w:r>
          </w:p>
          <w:p w:rsidR="00D52354" w:rsidRPr="00D4626F" w:rsidRDefault="00D52354" w:rsidP="00575B42">
            <w:pPr>
              <w:jc w:val="center"/>
              <w:rPr>
                <w:rFonts w:ascii="仿宋" w:eastAsia="仿宋" w:hAnsi="仿宋"/>
                <w:b/>
                <w:sz w:val="24"/>
                <w:szCs w:val="24"/>
              </w:rPr>
            </w:pPr>
            <w:r w:rsidRPr="00D4626F">
              <w:rPr>
                <w:rFonts w:ascii="仿宋" w:eastAsia="仿宋" w:hAnsi="仿宋"/>
                <w:b/>
                <w:sz w:val="24"/>
                <w:szCs w:val="24"/>
              </w:rPr>
              <w:t>门数</w:t>
            </w:r>
          </w:p>
        </w:tc>
        <w:tc>
          <w:tcPr>
            <w:tcW w:w="1418" w:type="dxa"/>
            <w:vAlign w:val="center"/>
          </w:tcPr>
          <w:p w:rsidR="00D52354" w:rsidRPr="00D4626F" w:rsidRDefault="00D52354" w:rsidP="00575B42">
            <w:pPr>
              <w:ind w:left="-57" w:right="-57"/>
              <w:jc w:val="center"/>
              <w:rPr>
                <w:rFonts w:ascii="仿宋" w:eastAsia="仿宋" w:hAnsi="仿宋"/>
                <w:b/>
                <w:sz w:val="24"/>
                <w:szCs w:val="24"/>
              </w:rPr>
            </w:pPr>
            <w:r w:rsidRPr="00D4626F">
              <w:rPr>
                <w:rFonts w:ascii="仿宋" w:eastAsia="仿宋" w:hAnsi="仿宋" w:hint="eastAsia"/>
                <w:b/>
                <w:sz w:val="24"/>
                <w:szCs w:val="24"/>
              </w:rPr>
              <w:t>课程代码</w:t>
            </w:r>
          </w:p>
        </w:tc>
        <w:tc>
          <w:tcPr>
            <w:tcW w:w="992" w:type="dxa"/>
            <w:vAlign w:val="center"/>
          </w:tcPr>
          <w:p w:rsidR="00D52354" w:rsidRPr="00D4626F" w:rsidRDefault="00D52354" w:rsidP="00575B42">
            <w:pPr>
              <w:ind w:left="-57" w:right="-57"/>
              <w:jc w:val="center"/>
              <w:rPr>
                <w:rFonts w:ascii="仿宋" w:eastAsia="仿宋" w:hAnsi="仿宋"/>
                <w:b/>
                <w:sz w:val="24"/>
                <w:szCs w:val="24"/>
              </w:rPr>
            </w:pPr>
            <w:r w:rsidRPr="00D4626F">
              <w:rPr>
                <w:rFonts w:ascii="仿宋" w:eastAsia="仿宋" w:hAnsi="仿宋"/>
                <w:b/>
                <w:sz w:val="24"/>
                <w:szCs w:val="24"/>
              </w:rPr>
              <w:t>学分</w:t>
            </w:r>
          </w:p>
        </w:tc>
        <w:tc>
          <w:tcPr>
            <w:tcW w:w="709" w:type="dxa"/>
            <w:vAlign w:val="center"/>
          </w:tcPr>
          <w:p w:rsidR="00D52354" w:rsidRPr="00D4626F" w:rsidRDefault="00D52354" w:rsidP="00575B42">
            <w:pPr>
              <w:ind w:left="-57" w:right="-57"/>
              <w:jc w:val="center"/>
              <w:rPr>
                <w:rFonts w:ascii="仿宋" w:eastAsia="仿宋" w:hAnsi="仿宋"/>
                <w:b/>
                <w:sz w:val="24"/>
                <w:szCs w:val="24"/>
              </w:rPr>
            </w:pPr>
            <w:r w:rsidRPr="00D4626F">
              <w:rPr>
                <w:rFonts w:ascii="仿宋" w:eastAsia="仿宋" w:hAnsi="仿宋"/>
                <w:b/>
                <w:sz w:val="24"/>
                <w:szCs w:val="24"/>
              </w:rPr>
              <w:t>学时</w:t>
            </w:r>
          </w:p>
        </w:tc>
        <w:tc>
          <w:tcPr>
            <w:tcW w:w="567" w:type="dxa"/>
            <w:vAlign w:val="center"/>
          </w:tcPr>
          <w:p w:rsidR="00D52354" w:rsidRPr="00D4626F" w:rsidRDefault="00D52354" w:rsidP="00575B42">
            <w:pPr>
              <w:ind w:left="-57" w:right="-57"/>
              <w:jc w:val="center"/>
              <w:rPr>
                <w:rFonts w:ascii="仿宋" w:eastAsia="仿宋" w:hAnsi="仿宋"/>
                <w:b/>
                <w:sz w:val="24"/>
                <w:szCs w:val="24"/>
              </w:rPr>
            </w:pPr>
            <w:r w:rsidRPr="00D4626F">
              <w:rPr>
                <w:rFonts w:ascii="仿宋" w:eastAsia="仿宋" w:hAnsi="仿宋"/>
                <w:b/>
                <w:sz w:val="24"/>
                <w:szCs w:val="24"/>
              </w:rPr>
              <w:t>开课</w:t>
            </w:r>
          </w:p>
          <w:p w:rsidR="00D52354" w:rsidRPr="00D4626F" w:rsidRDefault="00D52354" w:rsidP="00575B42">
            <w:pPr>
              <w:ind w:left="-57" w:right="-57"/>
              <w:jc w:val="center"/>
              <w:rPr>
                <w:rFonts w:ascii="仿宋" w:eastAsia="仿宋" w:hAnsi="仿宋"/>
                <w:b/>
                <w:sz w:val="24"/>
                <w:szCs w:val="24"/>
              </w:rPr>
            </w:pPr>
            <w:r w:rsidRPr="00D4626F">
              <w:rPr>
                <w:rFonts w:ascii="仿宋" w:eastAsia="仿宋" w:hAnsi="仿宋"/>
                <w:b/>
                <w:sz w:val="24"/>
                <w:szCs w:val="24"/>
              </w:rPr>
              <w:t>学期</w:t>
            </w:r>
          </w:p>
        </w:tc>
        <w:tc>
          <w:tcPr>
            <w:tcW w:w="1843" w:type="dxa"/>
            <w:vAlign w:val="center"/>
          </w:tcPr>
          <w:p w:rsidR="00D52354" w:rsidRPr="00D4626F" w:rsidRDefault="00D52354" w:rsidP="00575B42">
            <w:pPr>
              <w:ind w:left="-57" w:right="-57"/>
              <w:jc w:val="center"/>
              <w:rPr>
                <w:rFonts w:ascii="仿宋" w:eastAsia="仿宋" w:hAnsi="仿宋"/>
                <w:b/>
                <w:sz w:val="24"/>
                <w:szCs w:val="24"/>
              </w:rPr>
            </w:pPr>
            <w:r w:rsidRPr="00D4626F">
              <w:rPr>
                <w:rFonts w:ascii="仿宋" w:eastAsia="仿宋" w:hAnsi="仿宋"/>
                <w:b/>
                <w:sz w:val="24"/>
                <w:szCs w:val="24"/>
              </w:rPr>
              <w:t>教学</w:t>
            </w:r>
          </w:p>
          <w:p w:rsidR="00D52354" w:rsidRPr="00D4626F" w:rsidRDefault="00D52354" w:rsidP="00575B42">
            <w:pPr>
              <w:ind w:left="-57" w:right="-57"/>
              <w:jc w:val="center"/>
              <w:rPr>
                <w:rFonts w:ascii="仿宋" w:eastAsia="仿宋" w:hAnsi="仿宋"/>
                <w:b/>
                <w:sz w:val="24"/>
                <w:szCs w:val="24"/>
              </w:rPr>
            </w:pPr>
            <w:r w:rsidRPr="00D4626F">
              <w:rPr>
                <w:rFonts w:ascii="仿宋" w:eastAsia="仿宋" w:hAnsi="仿宋"/>
                <w:b/>
                <w:sz w:val="24"/>
                <w:szCs w:val="24"/>
              </w:rPr>
              <w:t>方式</w:t>
            </w:r>
          </w:p>
        </w:tc>
        <w:tc>
          <w:tcPr>
            <w:tcW w:w="708" w:type="dxa"/>
            <w:vAlign w:val="center"/>
          </w:tcPr>
          <w:p w:rsidR="00D52354" w:rsidRPr="00D4626F" w:rsidRDefault="00D52354" w:rsidP="00575B42">
            <w:pPr>
              <w:ind w:left="-57" w:right="-57"/>
              <w:jc w:val="center"/>
              <w:rPr>
                <w:rFonts w:ascii="仿宋" w:eastAsia="仿宋" w:hAnsi="仿宋"/>
                <w:b/>
                <w:sz w:val="24"/>
                <w:szCs w:val="24"/>
              </w:rPr>
            </w:pPr>
            <w:r w:rsidRPr="00D4626F">
              <w:rPr>
                <w:rFonts w:ascii="仿宋" w:eastAsia="仿宋" w:hAnsi="仿宋"/>
                <w:b/>
                <w:sz w:val="24"/>
                <w:szCs w:val="24"/>
              </w:rPr>
              <w:t>考核</w:t>
            </w:r>
          </w:p>
          <w:p w:rsidR="00D52354" w:rsidRPr="00D4626F" w:rsidRDefault="00D52354" w:rsidP="00575B42">
            <w:pPr>
              <w:ind w:left="-57" w:right="-57"/>
              <w:jc w:val="center"/>
              <w:rPr>
                <w:rFonts w:ascii="仿宋" w:eastAsia="仿宋" w:hAnsi="仿宋"/>
                <w:b/>
                <w:sz w:val="24"/>
                <w:szCs w:val="24"/>
              </w:rPr>
            </w:pPr>
            <w:r w:rsidRPr="00D4626F">
              <w:rPr>
                <w:rFonts w:ascii="仿宋" w:eastAsia="仿宋" w:hAnsi="仿宋"/>
                <w:b/>
                <w:sz w:val="24"/>
                <w:szCs w:val="24"/>
              </w:rPr>
              <w:t>方式</w:t>
            </w:r>
          </w:p>
        </w:tc>
        <w:tc>
          <w:tcPr>
            <w:tcW w:w="1940" w:type="dxa"/>
            <w:vAlign w:val="center"/>
          </w:tcPr>
          <w:p w:rsidR="00D52354" w:rsidRPr="00D4626F" w:rsidRDefault="00D52354" w:rsidP="00575B42">
            <w:pPr>
              <w:jc w:val="center"/>
              <w:rPr>
                <w:rFonts w:ascii="仿宋" w:eastAsia="仿宋" w:hAnsi="仿宋"/>
                <w:b/>
                <w:sz w:val="24"/>
                <w:szCs w:val="24"/>
              </w:rPr>
            </w:pPr>
            <w:r w:rsidRPr="00D4626F">
              <w:rPr>
                <w:rFonts w:ascii="仿宋" w:eastAsia="仿宋" w:hAnsi="仿宋"/>
                <w:b/>
                <w:sz w:val="24"/>
                <w:szCs w:val="24"/>
              </w:rPr>
              <w:t>备  注</w:t>
            </w:r>
          </w:p>
        </w:tc>
      </w:tr>
      <w:tr w:rsidR="00D4626F" w:rsidRPr="00D4626F">
        <w:trPr>
          <w:cantSplit/>
          <w:trHeight w:val="181"/>
          <w:jc w:val="center"/>
        </w:trPr>
        <w:tc>
          <w:tcPr>
            <w:tcW w:w="741" w:type="dxa"/>
            <w:vMerge w:val="restart"/>
            <w:textDirection w:val="tbRlV"/>
            <w:vAlign w:val="center"/>
          </w:tcPr>
          <w:p w:rsidR="00D52354" w:rsidRPr="00D4626F" w:rsidRDefault="00D52354" w:rsidP="00575B42">
            <w:pPr>
              <w:jc w:val="center"/>
              <w:rPr>
                <w:rFonts w:ascii="仿宋" w:eastAsia="仿宋" w:hAnsi="仿宋"/>
                <w:sz w:val="24"/>
                <w:szCs w:val="24"/>
              </w:rPr>
            </w:pPr>
            <w:r w:rsidRPr="00D4626F">
              <w:rPr>
                <w:rFonts w:ascii="仿宋" w:eastAsia="仿宋" w:hAnsi="仿宋"/>
                <w:sz w:val="24"/>
                <w:szCs w:val="24"/>
              </w:rPr>
              <w:t>必修课程</w:t>
            </w:r>
          </w:p>
        </w:tc>
        <w:tc>
          <w:tcPr>
            <w:tcW w:w="862" w:type="dxa"/>
            <w:vMerge w:val="restart"/>
            <w:vAlign w:val="center"/>
          </w:tcPr>
          <w:p w:rsidR="00D52354" w:rsidRPr="00D4626F" w:rsidRDefault="00D52354" w:rsidP="00575B42">
            <w:pPr>
              <w:jc w:val="center"/>
              <w:rPr>
                <w:rFonts w:ascii="仿宋" w:eastAsia="仿宋" w:hAnsi="仿宋"/>
                <w:sz w:val="24"/>
                <w:szCs w:val="24"/>
              </w:rPr>
            </w:pPr>
            <w:r w:rsidRPr="00D4626F">
              <w:rPr>
                <w:rFonts w:ascii="仿宋" w:eastAsia="仿宋" w:hAnsi="仿宋"/>
                <w:sz w:val="24"/>
                <w:szCs w:val="24"/>
              </w:rPr>
              <w:t>学</w:t>
            </w:r>
          </w:p>
          <w:p w:rsidR="00D52354" w:rsidRPr="00D4626F" w:rsidRDefault="00D52354" w:rsidP="00575B42">
            <w:pPr>
              <w:jc w:val="center"/>
              <w:rPr>
                <w:rFonts w:ascii="仿宋" w:eastAsia="仿宋" w:hAnsi="仿宋"/>
                <w:sz w:val="24"/>
                <w:szCs w:val="24"/>
              </w:rPr>
            </w:pPr>
            <w:r w:rsidRPr="00D4626F">
              <w:rPr>
                <w:rFonts w:ascii="仿宋" w:eastAsia="仿宋" w:hAnsi="仿宋"/>
                <w:sz w:val="24"/>
                <w:szCs w:val="24"/>
              </w:rPr>
              <w:t>位</w:t>
            </w:r>
          </w:p>
          <w:p w:rsidR="00D52354" w:rsidRPr="00D4626F" w:rsidRDefault="00D52354" w:rsidP="00575B42">
            <w:pPr>
              <w:jc w:val="center"/>
              <w:rPr>
                <w:rFonts w:ascii="仿宋" w:eastAsia="仿宋" w:hAnsi="仿宋"/>
                <w:sz w:val="24"/>
                <w:szCs w:val="24"/>
              </w:rPr>
            </w:pPr>
            <w:r w:rsidRPr="00D4626F">
              <w:rPr>
                <w:rFonts w:ascii="仿宋" w:eastAsia="仿宋" w:hAnsi="仿宋"/>
                <w:sz w:val="24"/>
                <w:szCs w:val="24"/>
              </w:rPr>
              <w:t>公</w:t>
            </w:r>
          </w:p>
          <w:p w:rsidR="00D52354" w:rsidRPr="00D4626F" w:rsidRDefault="00D52354" w:rsidP="00575B42">
            <w:pPr>
              <w:jc w:val="center"/>
              <w:rPr>
                <w:rFonts w:ascii="仿宋" w:eastAsia="仿宋" w:hAnsi="仿宋"/>
                <w:sz w:val="24"/>
                <w:szCs w:val="24"/>
              </w:rPr>
            </w:pPr>
            <w:r w:rsidRPr="00D4626F">
              <w:rPr>
                <w:rFonts w:ascii="仿宋" w:eastAsia="仿宋" w:hAnsi="仿宋"/>
                <w:sz w:val="24"/>
                <w:szCs w:val="24"/>
              </w:rPr>
              <w:t>共</w:t>
            </w:r>
          </w:p>
          <w:p w:rsidR="00D52354" w:rsidRPr="00D4626F" w:rsidRDefault="00D52354" w:rsidP="00575B42">
            <w:pPr>
              <w:jc w:val="center"/>
              <w:rPr>
                <w:rFonts w:ascii="仿宋" w:eastAsia="仿宋" w:hAnsi="仿宋"/>
                <w:sz w:val="24"/>
                <w:szCs w:val="24"/>
              </w:rPr>
            </w:pPr>
            <w:r w:rsidRPr="00D4626F">
              <w:rPr>
                <w:rFonts w:ascii="仿宋" w:eastAsia="仿宋" w:hAnsi="仿宋"/>
                <w:sz w:val="24"/>
                <w:szCs w:val="24"/>
              </w:rPr>
              <w:t>课</w:t>
            </w:r>
          </w:p>
        </w:tc>
        <w:tc>
          <w:tcPr>
            <w:tcW w:w="2539" w:type="dxa"/>
            <w:vAlign w:val="center"/>
          </w:tcPr>
          <w:p w:rsidR="00D52354" w:rsidRPr="00D4626F" w:rsidRDefault="00D52354" w:rsidP="00575B42">
            <w:pPr>
              <w:ind w:left="-57" w:right="-57"/>
              <w:jc w:val="center"/>
              <w:rPr>
                <w:rFonts w:ascii="仿宋" w:eastAsia="仿宋" w:hAnsi="仿宋"/>
                <w:sz w:val="24"/>
                <w:szCs w:val="24"/>
              </w:rPr>
            </w:pPr>
            <w:r w:rsidRPr="00D4626F">
              <w:rPr>
                <w:rFonts w:ascii="仿宋" w:eastAsia="仿宋" w:hAnsi="仿宋"/>
                <w:sz w:val="24"/>
                <w:szCs w:val="24"/>
              </w:rPr>
              <w:t>第一外国语</w:t>
            </w:r>
          </w:p>
        </w:tc>
        <w:tc>
          <w:tcPr>
            <w:tcW w:w="1417" w:type="dxa"/>
            <w:vAlign w:val="center"/>
          </w:tcPr>
          <w:p w:rsidR="00D52354" w:rsidRPr="00D4626F" w:rsidRDefault="00D52354" w:rsidP="00575B42">
            <w:pPr>
              <w:snapToGrid w:val="0"/>
              <w:jc w:val="center"/>
              <w:rPr>
                <w:rFonts w:ascii="仿宋" w:eastAsia="仿宋" w:hAnsi="仿宋"/>
                <w:spacing w:val="-8"/>
                <w:sz w:val="24"/>
                <w:szCs w:val="24"/>
              </w:rPr>
            </w:pPr>
            <w:r w:rsidRPr="00D4626F">
              <w:rPr>
                <w:rFonts w:ascii="仿宋" w:eastAsia="仿宋" w:hAnsi="仿宋" w:hint="eastAsia"/>
                <w:spacing w:val="-8"/>
                <w:sz w:val="24"/>
                <w:szCs w:val="24"/>
              </w:rPr>
              <w:t>1</w:t>
            </w:r>
          </w:p>
        </w:tc>
        <w:tc>
          <w:tcPr>
            <w:tcW w:w="1418" w:type="dxa"/>
            <w:vAlign w:val="center"/>
          </w:tcPr>
          <w:p w:rsidR="00D52354" w:rsidRPr="00D4626F" w:rsidRDefault="00D52354" w:rsidP="00575B42">
            <w:pPr>
              <w:ind w:left="-57" w:right="-57"/>
              <w:jc w:val="center"/>
              <w:rPr>
                <w:rFonts w:ascii="仿宋" w:eastAsia="仿宋" w:hAnsi="仿宋"/>
                <w:sz w:val="24"/>
                <w:szCs w:val="24"/>
              </w:rPr>
            </w:pPr>
          </w:p>
        </w:tc>
        <w:tc>
          <w:tcPr>
            <w:tcW w:w="992" w:type="dxa"/>
            <w:vAlign w:val="center"/>
          </w:tcPr>
          <w:p w:rsidR="00D52354" w:rsidRPr="00D4626F" w:rsidRDefault="00D52354" w:rsidP="00575B42">
            <w:pPr>
              <w:ind w:left="-57" w:right="-57"/>
              <w:jc w:val="center"/>
              <w:rPr>
                <w:rFonts w:ascii="仿宋" w:eastAsia="仿宋" w:hAnsi="仿宋"/>
                <w:sz w:val="24"/>
                <w:szCs w:val="24"/>
              </w:rPr>
            </w:pPr>
            <w:r w:rsidRPr="00D4626F">
              <w:rPr>
                <w:rFonts w:ascii="仿宋" w:eastAsia="仿宋" w:hAnsi="仿宋"/>
                <w:sz w:val="24"/>
                <w:szCs w:val="24"/>
              </w:rPr>
              <w:t>4</w:t>
            </w:r>
          </w:p>
        </w:tc>
        <w:tc>
          <w:tcPr>
            <w:tcW w:w="709" w:type="dxa"/>
            <w:vAlign w:val="center"/>
          </w:tcPr>
          <w:p w:rsidR="00D52354" w:rsidRPr="00D4626F" w:rsidRDefault="005520E9" w:rsidP="00575B42">
            <w:pPr>
              <w:jc w:val="center"/>
              <w:rPr>
                <w:rFonts w:ascii="仿宋" w:eastAsia="仿宋" w:hAnsi="仿宋"/>
                <w:sz w:val="24"/>
                <w:szCs w:val="24"/>
              </w:rPr>
            </w:pPr>
            <w:r w:rsidRPr="00D4626F">
              <w:rPr>
                <w:rFonts w:ascii="仿宋" w:eastAsia="仿宋" w:hAnsi="仿宋"/>
                <w:sz w:val="24"/>
                <w:szCs w:val="24"/>
              </w:rPr>
              <w:t>72</w:t>
            </w:r>
          </w:p>
        </w:tc>
        <w:tc>
          <w:tcPr>
            <w:tcW w:w="567" w:type="dxa"/>
            <w:vAlign w:val="center"/>
          </w:tcPr>
          <w:p w:rsidR="00D52354" w:rsidRPr="00D4626F" w:rsidRDefault="00D52354" w:rsidP="00575B42">
            <w:pPr>
              <w:jc w:val="center"/>
              <w:rPr>
                <w:rFonts w:ascii="仿宋" w:eastAsia="仿宋" w:hAnsi="仿宋"/>
                <w:sz w:val="24"/>
                <w:szCs w:val="24"/>
              </w:rPr>
            </w:pPr>
            <w:r w:rsidRPr="00D4626F">
              <w:rPr>
                <w:rFonts w:ascii="仿宋" w:eastAsia="仿宋" w:hAnsi="仿宋"/>
                <w:sz w:val="24"/>
                <w:szCs w:val="24"/>
              </w:rPr>
              <w:t>1</w:t>
            </w:r>
          </w:p>
        </w:tc>
        <w:tc>
          <w:tcPr>
            <w:tcW w:w="1843" w:type="dxa"/>
            <w:vAlign w:val="center"/>
          </w:tcPr>
          <w:p w:rsidR="00D52354" w:rsidRPr="00D4626F" w:rsidRDefault="00D52354" w:rsidP="00575B42">
            <w:pPr>
              <w:ind w:left="-57" w:right="-57"/>
              <w:jc w:val="center"/>
              <w:rPr>
                <w:rFonts w:ascii="仿宋" w:eastAsia="仿宋" w:hAnsi="仿宋"/>
                <w:sz w:val="24"/>
                <w:szCs w:val="24"/>
              </w:rPr>
            </w:pPr>
            <w:r w:rsidRPr="00D4626F">
              <w:rPr>
                <w:rFonts w:ascii="仿宋" w:eastAsia="仿宋" w:hAnsi="仿宋"/>
                <w:sz w:val="24"/>
                <w:szCs w:val="24"/>
              </w:rPr>
              <w:t>讲授</w:t>
            </w:r>
          </w:p>
        </w:tc>
        <w:tc>
          <w:tcPr>
            <w:tcW w:w="708" w:type="dxa"/>
            <w:vAlign w:val="center"/>
          </w:tcPr>
          <w:p w:rsidR="00D52354" w:rsidRPr="00D4626F" w:rsidRDefault="00D52354" w:rsidP="00575B42">
            <w:pPr>
              <w:ind w:left="-57" w:right="-57"/>
              <w:jc w:val="center"/>
              <w:rPr>
                <w:rFonts w:ascii="仿宋" w:eastAsia="仿宋" w:hAnsi="仿宋"/>
                <w:sz w:val="24"/>
                <w:szCs w:val="24"/>
              </w:rPr>
            </w:pPr>
            <w:r w:rsidRPr="00D4626F">
              <w:rPr>
                <w:rFonts w:ascii="仿宋" w:eastAsia="仿宋" w:hAnsi="仿宋"/>
                <w:sz w:val="24"/>
                <w:szCs w:val="24"/>
              </w:rPr>
              <w:t>考试</w:t>
            </w:r>
          </w:p>
        </w:tc>
        <w:tc>
          <w:tcPr>
            <w:tcW w:w="1940" w:type="dxa"/>
            <w:vAlign w:val="center"/>
          </w:tcPr>
          <w:p w:rsidR="00D52354" w:rsidRPr="00D4626F" w:rsidRDefault="00D52354" w:rsidP="00575B42">
            <w:pPr>
              <w:jc w:val="left"/>
              <w:rPr>
                <w:rFonts w:ascii="仿宋" w:eastAsia="仿宋" w:hAnsi="仿宋"/>
                <w:sz w:val="24"/>
                <w:szCs w:val="24"/>
              </w:rPr>
            </w:pPr>
          </w:p>
        </w:tc>
      </w:tr>
      <w:tr w:rsidR="00D4626F" w:rsidRPr="00D4626F">
        <w:trPr>
          <w:cantSplit/>
          <w:trHeight w:val="155"/>
          <w:jc w:val="center"/>
        </w:trPr>
        <w:tc>
          <w:tcPr>
            <w:tcW w:w="741" w:type="dxa"/>
            <w:vMerge/>
            <w:textDirection w:val="tbRlV"/>
            <w:vAlign w:val="center"/>
          </w:tcPr>
          <w:p w:rsidR="00D52354" w:rsidRPr="00D4626F" w:rsidRDefault="00D52354" w:rsidP="00575B42">
            <w:pPr>
              <w:jc w:val="center"/>
              <w:rPr>
                <w:rFonts w:ascii="仿宋" w:eastAsia="仿宋" w:hAnsi="仿宋"/>
                <w:sz w:val="24"/>
                <w:szCs w:val="24"/>
              </w:rPr>
            </w:pPr>
          </w:p>
        </w:tc>
        <w:tc>
          <w:tcPr>
            <w:tcW w:w="862" w:type="dxa"/>
            <w:vMerge/>
            <w:vAlign w:val="center"/>
          </w:tcPr>
          <w:p w:rsidR="00D52354" w:rsidRPr="00D4626F" w:rsidRDefault="00D52354" w:rsidP="00575B42">
            <w:pPr>
              <w:jc w:val="center"/>
              <w:rPr>
                <w:rFonts w:ascii="仿宋" w:eastAsia="仿宋" w:hAnsi="仿宋"/>
                <w:sz w:val="24"/>
                <w:szCs w:val="24"/>
              </w:rPr>
            </w:pPr>
          </w:p>
        </w:tc>
        <w:tc>
          <w:tcPr>
            <w:tcW w:w="2539" w:type="dxa"/>
            <w:vAlign w:val="center"/>
          </w:tcPr>
          <w:p w:rsidR="00D52354" w:rsidRPr="00D4626F" w:rsidRDefault="00D52354" w:rsidP="00575B42">
            <w:pPr>
              <w:ind w:left="-57" w:right="-57"/>
              <w:jc w:val="center"/>
              <w:rPr>
                <w:rFonts w:ascii="仿宋" w:eastAsia="仿宋" w:hAnsi="仿宋"/>
                <w:sz w:val="24"/>
                <w:szCs w:val="24"/>
              </w:rPr>
            </w:pPr>
            <w:r w:rsidRPr="00D4626F">
              <w:rPr>
                <w:rFonts w:ascii="仿宋" w:eastAsia="仿宋" w:hAnsi="仿宋" w:hint="eastAsia"/>
                <w:spacing w:val="-8"/>
                <w:sz w:val="24"/>
                <w:szCs w:val="24"/>
              </w:rPr>
              <w:t>中国</w:t>
            </w:r>
            <w:r w:rsidRPr="00D4626F">
              <w:rPr>
                <w:rFonts w:ascii="仿宋" w:eastAsia="仿宋" w:hAnsi="仿宋"/>
                <w:spacing w:val="-8"/>
                <w:sz w:val="24"/>
                <w:szCs w:val="24"/>
              </w:rPr>
              <w:t>马克思主义与当代</w:t>
            </w:r>
          </w:p>
        </w:tc>
        <w:tc>
          <w:tcPr>
            <w:tcW w:w="1417" w:type="dxa"/>
            <w:tcBorders>
              <w:bottom w:val="single" w:sz="4" w:space="0" w:color="auto"/>
            </w:tcBorders>
            <w:vAlign w:val="center"/>
          </w:tcPr>
          <w:p w:rsidR="00D52354" w:rsidRPr="00D4626F" w:rsidRDefault="00D52354" w:rsidP="00575B42">
            <w:pPr>
              <w:jc w:val="center"/>
              <w:rPr>
                <w:rFonts w:ascii="仿宋" w:eastAsia="仿宋" w:hAnsi="仿宋"/>
                <w:sz w:val="24"/>
                <w:szCs w:val="24"/>
              </w:rPr>
            </w:pPr>
            <w:r w:rsidRPr="00D4626F">
              <w:rPr>
                <w:rFonts w:ascii="仿宋" w:eastAsia="仿宋" w:hAnsi="仿宋" w:hint="eastAsia"/>
                <w:sz w:val="24"/>
                <w:szCs w:val="24"/>
              </w:rPr>
              <w:t>1</w:t>
            </w:r>
          </w:p>
        </w:tc>
        <w:tc>
          <w:tcPr>
            <w:tcW w:w="1418" w:type="dxa"/>
            <w:tcBorders>
              <w:bottom w:val="single" w:sz="4" w:space="0" w:color="auto"/>
            </w:tcBorders>
            <w:vAlign w:val="center"/>
          </w:tcPr>
          <w:p w:rsidR="00D52354" w:rsidRPr="00D4626F" w:rsidRDefault="00D52354" w:rsidP="00575B42">
            <w:pPr>
              <w:ind w:left="-57" w:right="-57"/>
              <w:jc w:val="center"/>
              <w:rPr>
                <w:rFonts w:ascii="仿宋" w:eastAsia="仿宋" w:hAnsi="仿宋"/>
                <w:sz w:val="24"/>
                <w:szCs w:val="24"/>
              </w:rPr>
            </w:pPr>
          </w:p>
        </w:tc>
        <w:tc>
          <w:tcPr>
            <w:tcW w:w="992" w:type="dxa"/>
            <w:tcBorders>
              <w:bottom w:val="single" w:sz="4" w:space="0" w:color="auto"/>
            </w:tcBorders>
            <w:vAlign w:val="center"/>
          </w:tcPr>
          <w:p w:rsidR="00D52354" w:rsidRPr="00D4626F" w:rsidRDefault="00D52354" w:rsidP="00575B42">
            <w:pPr>
              <w:ind w:left="-57" w:right="-57"/>
              <w:jc w:val="center"/>
              <w:rPr>
                <w:rFonts w:ascii="仿宋" w:eastAsia="仿宋" w:hAnsi="仿宋"/>
                <w:sz w:val="24"/>
                <w:szCs w:val="24"/>
              </w:rPr>
            </w:pPr>
            <w:r w:rsidRPr="00D4626F">
              <w:rPr>
                <w:rFonts w:ascii="仿宋" w:eastAsia="仿宋" w:hAnsi="仿宋" w:hint="eastAsia"/>
                <w:sz w:val="24"/>
                <w:szCs w:val="24"/>
              </w:rPr>
              <w:t>2</w:t>
            </w:r>
          </w:p>
        </w:tc>
        <w:tc>
          <w:tcPr>
            <w:tcW w:w="709" w:type="dxa"/>
            <w:tcBorders>
              <w:bottom w:val="single" w:sz="4" w:space="0" w:color="auto"/>
            </w:tcBorders>
            <w:vAlign w:val="center"/>
          </w:tcPr>
          <w:p w:rsidR="00D52354" w:rsidRPr="00D4626F" w:rsidRDefault="00D52354" w:rsidP="00575B42">
            <w:pPr>
              <w:ind w:left="-57" w:right="-57"/>
              <w:jc w:val="center"/>
              <w:rPr>
                <w:rFonts w:ascii="仿宋" w:eastAsia="仿宋" w:hAnsi="仿宋"/>
                <w:sz w:val="24"/>
                <w:szCs w:val="24"/>
              </w:rPr>
            </w:pPr>
            <w:r w:rsidRPr="00D4626F">
              <w:rPr>
                <w:rFonts w:ascii="仿宋" w:eastAsia="仿宋" w:hAnsi="仿宋"/>
                <w:sz w:val="24"/>
                <w:szCs w:val="24"/>
              </w:rPr>
              <w:t>54</w:t>
            </w:r>
          </w:p>
        </w:tc>
        <w:tc>
          <w:tcPr>
            <w:tcW w:w="567" w:type="dxa"/>
            <w:tcBorders>
              <w:bottom w:val="single" w:sz="4" w:space="0" w:color="auto"/>
            </w:tcBorders>
            <w:vAlign w:val="center"/>
          </w:tcPr>
          <w:p w:rsidR="00D52354" w:rsidRPr="00D4626F" w:rsidRDefault="00D52354" w:rsidP="00575B42">
            <w:pPr>
              <w:ind w:left="-57" w:right="-57"/>
              <w:jc w:val="center"/>
              <w:rPr>
                <w:rFonts w:ascii="仿宋" w:eastAsia="仿宋" w:hAnsi="仿宋"/>
                <w:sz w:val="24"/>
                <w:szCs w:val="24"/>
              </w:rPr>
            </w:pPr>
            <w:r w:rsidRPr="00D4626F">
              <w:rPr>
                <w:rFonts w:ascii="仿宋" w:eastAsia="仿宋" w:hAnsi="仿宋"/>
                <w:sz w:val="24"/>
                <w:szCs w:val="24"/>
              </w:rPr>
              <w:t>2</w:t>
            </w:r>
          </w:p>
        </w:tc>
        <w:tc>
          <w:tcPr>
            <w:tcW w:w="1843" w:type="dxa"/>
            <w:tcBorders>
              <w:bottom w:val="single" w:sz="4" w:space="0" w:color="auto"/>
            </w:tcBorders>
            <w:vAlign w:val="center"/>
          </w:tcPr>
          <w:p w:rsidR="00D52354" w:rsidRPr="00D4626F" w:rsidRDefault="00D52354" w:rsidP="00575B42">
            <w:pPr>
              <w:jc w:val="center"/>
              <w:rPr>
                <w:rFonts w:ascii="仿宋" w:eastAsia="仿宋" w:hAnsi="仿宋"/>
                <w:sz w:val="24"/>
                <w:szCs w:val="24"/>
              </w:rPr>
            </w:pPr>
            <w:r w:rsidRPr="00D4626F">
              <w:rPr>
                <w:rFonts w:ascii="仿宋" w:eastAsia="仿宋" w:hAnsi="仿宋" w:hint="eastAsia"/>
                <w:sz w:val="24"/>
                <w:szCs w:val="24"/>
              </w:rPr>
              <w:t>讲授</w:t>
            </w:r>
          </w:p>
        </w:tc>
        <w:tc>
          <w:tcPr>
            <w:tcW w:w="708" w:type="dxa"/>
            <w:tcBorders>
              <w:bottom w:val="single" w:sz="4" w:space="0" w:color="auto"/>
            </w:tcBorders>
            <w:vAlign w:val="center"/>
          </w:tcPr>
          <w:p w:rsidR="00D52354" w:rsidRPr="00D4626F" w:rsidRDefault="00D52354" w:rsidP="0094134D">
            <w:pPr>
              <w:ind w:left="-57" w:right="-57"/>
              <w:jc w:val="center"/>
              <w:rPr>
                <w:rFonts w:ascii="仿宋" w:eastAsia="仿宋" w:hAnsi="仿宋"/>
                <w:sz w:val="24"/>
                <w:szCs w:val="24"/>
              </w:rPr>
            </w:pPr>
            <w:r w:rsidRPr="00D4626F">
              <w:rPr>
                <w:rFonts w:ascii="仿宋" w:eastAsia="仿宋" w:hAnsi="仿宋"/>
                <w:sz w:val="24"/>
                <w:szCs w:val="24"/>
              </w:rPr>
              <w:t>考试论文</w:t>
            </w:r>
          </w:p>
        </w:tc>
        <w:tc>
          <w:tcPr>
            <w:tcW w:w="1940" w:type="dxa"/>
            <w:tcBorders>
              <w:bottom w:val="single" w:sz="4" w:space="0" w:color="auto"/>
            </w:tcBorders>
            <w:vAlign w:val="center"/>
          </w:tcPr>
          <w:p w:rsidR="00D52354" w:rsidRPr="00D4626F" w:rsidRDefault="00D52354" w:rsidP="00575B42">
            <w:pPr>
              <w:jc w:val="left"/>
              <w:rPr>
                <w:rFonts w:ascii="仿宋" w:eastAsia="仿宋" w:hAnsi="仿宋"/>
                <w:sz w:val="24"/>
                <w:szCs w:val="24"/>
              </w:rPr>
            </w:pPr>
          </w:p>
        </w:tc>
      </w:tr>
      <w:tr w:rsidR="00D4626F" w:rsidRPr="00D4626F" w:rsidTr="00923078">
        <w:trPr>
          <w:cantSplit/>
          <w:trHeight w:val="155"/>
          <w:jc w:val="center"/>
        </w:trPr>
        <w:tc>
          <w:tcPr>
            <w:tcW w:w="741" w:type="dxa"/>
            <w:vMerge/>
            <w:textDirection w:val="tbRlV"/>
            <w:vAlign w:val="center"/>
          </w:tcPr>
          <w:p w:rsidR="0094134D" w:rsidRPr="00D4626F" w:rsidRDefault="0094134D" w:rsidP="0094134D">
            <w:pPr>
              <w:jc w:val="center"/>
              <w:rPr>
                <w:rFonts w:ascii="仿宋" w:eastAsia="仿宋" w:hAnsi="仿宋"/>
                <w:sz w:val="24"/>
                <w:szCs w:val="24"/>
              </w:rPr>
            </w:pPr>
          </w:p>
        </w:tc>
        <w:tc>
          <w:tcPr>
            <w:tcW w:w="862" w:type="dxa"/>
            <w:vMerge/>
            <w:vAlign w:val="center"/>
          </w:tcPr>
          <w:p w:rsidR="0094134D" w:rsidRPr="00D4626F" w:rsidRDefault="0094134D" w:rsidP="0094134D">
            <w:pPr>
              <w:jc w:val="center"/>
              <w:rPr>
                <w:rFonts w:ascii="仿宋" w:eastAsia="仿宋" w:hAnsi="仿宋"/>
                <w:sz w:val="24"/>
                <w:szCs w:val="24"/>
              </w:rPr>
            </w:pPr>
          </w:p>
        </w:tc>
        <w:tc>
          <w:tcPr>
            <w:tcW w:w="2539" w:type="dxa"/>
            <w:vAlign w:val="center"/>
          </w:tcPr>
          <w:p w:rsidR="0094134D" w:rsidRPr="00D4626F" w:rsidRDefault="0094134D" w:rsidP="0094134D">
            <w:pPr>
              <w:ind w:left="-57" w:right="-57"/>
              <w:jc w:val="center"/>
              <w:rPr>
                <w:rFonts w:ascii="仿宋" w:eastAsia="仿宋" w:hAnsi="仿宋"/>
                <w:spacing w:val="-8"/>
                <w:sz w:val="24"/>
                <w:szCs w:val="24"/>
              </w:rPr>
            </w:pPr>
            <w:r w:rsidRPr="00D4626F">
              <w:rPr>
                <w:rFonts w:ascii="仿宋" w:eastAsia="仿宋" w:hAnsi="仿宋" w:hint="eastAsia"/>
                <w:spacing w:val="-8"/>
                <w:sz w:val="24"/>
                <w:szCs w:val="24"/>
              </w:rPr>
              <w:t>方法论</w:t>
            </w:r>
          </w:p>
        </w:tc>
        <w:tc>
          <w:tcPr>
            <w:tcW w:w="1417" w:type="dxa"/>
            <w:tcBorders>
              <w:bottom w:val="single" w:sz="4" w:space="0" w:color="auto"/>
            </w:tcBorders>
            <w:vAlign w:val="center"/>
          </w:tcPr>
          <w:p w:rsidR="0094134D" w:rsidRPr="00D4626F" w:rsidRDefault="0094134D" w:rsidP="0094134D">
            <w:pPr>
              <w:jc w:val="center"/>
              <w:rPr>
                <w:rFonts w:ascii="仿宋" w:eastAsia="仿宋" w:hAnsi="仿宋"/>
                <w:sz w:val="24"/>
                <w:szCs w:val="24"/>
              </w:rPr>
            </w:pPr>
            <w:r w:rsidRPr="00D4626F">
              <w:rPr>
                <w:rFonts w:ascii="仿宋" w:eastAsia="仿宋" w:hAnsi="仿宋" w:hint="eastAsia"/>
                <w:sz w:val="24"/>
                <w:szCs w:val="24"/>
              </w:rPr>
              <w:t>1</w:t>
            </w:r>
          </w:p>
        </w:tc>
        <w:tc>
          <w:tcPr>
            <w:tcW w:w="1418" w:type="dxa"/>
            <w:tcBorders>
              <w:bottom w:val="single" w:sz="4" w:space="0" w:color="auto"/>
            </w:tcBorders>
            <w:vAlign w:val="center"/>
          </w:tcPr>
          <w:p w:rsidR="0094134D" w:rsidRPr="00D4626F" w:rsidRDefault="0094134D" w:rsidP="0094134D">
            <w:pPr>
              <w:ind w:left="-57" w:right="-57"/>
              <w:jc w:val="center"/>
              <w:rPr>
                <w:rFonts w:ascii="仿宋" w:eastAsia="仿宋" w:hAnsi="仿宋"/>
                <w:sz w:val="24"/>
                <w:szCs w:val="24"/>
              </w:rPr>
            </w:pPr>
          </w:p>
        </w:tc>
        <w:tc>
          <w:tcPr>
            <w:tcW w:w="992" w:type="dxa"/>
            <w:tcBorders>
              <w:bottom w:val="single" w:sz="4" w:space="0" w:color="auto"/>
            </w:tcBorders>
            <w:vAlign w:val="center"/>
          </w:tcPr>
          <w:p w:rsidR="0094134D" w:rsidRPr="00D4626F" w:rsidRDefault="0094134D" w:rsidP="0094134D">
            <w:pPr>
              <w:ind w:left="-57" w:right="-57"/>
              <w:jc w:val="center"/>
              <w:rPr>
                <w:rFonts w:ascii="仿宋" w:eastAsia="仿宋" w:hAnsi="仿宋"/>
                <w:sz w:val="24"/>
                <w:szCs w:val="24"/>
              </w:rPr>
            </w:pPr>
            <w:r w:rsidRPr="00D4626F">
              <w:rPr>
                <w:rFonts w:ascii="仿宋" w:eastAsia="仿宋" w:hAnsi="仿宋" w:hint="eastAsia"/>
                <w:sz w:val="24"/>
                <w:szCs w:val="24"/>
              </w:rPr>
              <w:t>1</w:t>
            </w:r>
          </w:p>
        </w:tc>
        <w:tc>
          <w:tcPr>
            <w:tcW w:w="709" w:type="dxa"/>
            <w:tcBorders>
              <w:bottom w:val="single" w:sz="4" w:space="0" w:color="auto"/>
            </w:tcBorders>
            <w:vAlign w:val="center"/>
          </w:tcPr>
          <w:p w:rsidR="0094134D" w:rsidRPr="00D4626F" w:rsidRDefault="0094134D" w:rsidP="0094134D">
            <w:pPr>
              <w:ind w:left="-57" w:right="-57"/>
              <w:jc w:val="center"/>
              <w:rPr>
                <w:rFonts w:ascii="仿宋" w:eastAsia="仿宋" w:hAnsi="仿宋"/>
                <w:sz w:val="24"/>
                <w:szCs w:val="24"/>
              </w:rPr>
            </w:pPr>
            <w:r w:rsidRPr="00D4626F">
              <w:rPr>
                <w:rFonts w:ascii="仿宋" w:eastAsia="仿宋" w:hAnsi="仿宋" w:hint="eastAsia"/>
                <w:sz w:val="24"/>
                <w:szCs w:val="24"/>
              </w:rPr>
              <w:t>18</w:t>
            </w:r>
          </w:p>
        </w:tc>
        <w:tc>
          <w:tcPr>
            <w:tcW w:w="567" w:type="dxa"/>
            <w:tcBorders>
              <w:bottom w:val="single" w:sz="4" w:space="0" w:color="auto"/>
            </w:tcBorders>
            <w:vAlign w:val="center"/>
          </w:tcPr>
          <w:p w:rsidR="0094134D" w:rsidRPr="00D4626F" w:rsidRDefault="0094134D" w:rsidP="0094134D">
            <w:pPr>
              <w:ind w:left="-57" w:right="-57"/>
              <w:jc w:val="center"/>
              <w:rPr>
                <w:rFonts w:ascii="仿宋" w:eastAsia="仿宋" w:hAnsi="仿宋"/>
                <w:sz w:val="24"/>
                <w:szCs w:val="24"/>
              </w:rPr>
            </w:pPr>
            <w:r w:rsidRPr="00D4626F">
              <w:rPr>
                <w:rFonts w:ascii="仿宋" w:eastAsia="仿宋" w:hAnsi="仿宋" w:hint="eastAsia"/>
                <w:sz w:val="24"/>
                <w:szCs w:val="24"/>
              </w:rPr>
              <w:t>1-2</w:t>
            </w:r>
          </w:p>
        </w:tc>
        <w:tc>
          <w:tcPr>
            <w:tcW w:w="1843" w:type="dxa"/>
            <w:tcBorders>
              <w:bottom w:val="single" w:sz="4" w:space="0" w:color="auto"/>
            </w:tcBorders>
            <w:vAlign w:val="center"/>
          </w:tcPr>
          <w:p w:rsidR="0094134D" w:rsidRPr="00D4626F" w:rsidRDefault="0094134D" w:rsidP="0094134D">
            <w:pPr>
              <w:jc w:val="center"/>
              <w:rPr>
                <w:rFonts w:ascii="仿宋" w:eastAsia="仿宋" w:hAnsi="仿宋"/>
                <w:sz w:val="24"/>
                <w:szCs w:val="24"/>
              </w:rPr>
            </w:pPr>
            <w:r w:rsidRPr="00D4626F">
              <w:rPr>
                <w:rFonts w:ascii="仿宋" w:eastAsia="仿宋" w:hAnsi="仿宋" w:hint="eastAsia"/>
                <w:sz w:val="24"/>
                <w:szCs w:val="24"/>
              </w:rPr>
              <w:t>讲授</w:t>
            </w:r>
          </w:p>
        </w:tc>
        <w:tc>
          <w:tcPr>
            <w:tcW w:w="708" w:type="dxa"/>
            <w:tcBorders>
              <w:bottom w:val="single" w:sz="4" w:space="0" w:color="auto"/>
            </w:tcBorders>
          </w:tcPr>
          <w:p w:rsidR="0094134D" w:rsidRPr="00D4626F" w:rsidRDefault="0094134D" w:rsidP="0094134D">
            <w:r w:rsidRPr="00D4626F">
              <w:rPr>
                <w:rFonts w:ascii="仿宋" w:eastAsia="仿宋" w:hAnsi="仿宋"/>
                <w:sz w:val="24"/>
                <w:szCs w:val="24"/>
              </w:rPr>
              <w:t>考试论文</w:t>
            </w:r>
          </w:p>
        </w:tc>
        <w:tc>
          <w:tcPr>
            <w:tcW w:w="1940" w:type="dxa"/>
            <w:tcBorders>
              <w:bottom w:val="single" w:sz="4" w:space="0" w:color="auto"/>
            </w:tcBorders>
            <w:vAlign w:val="center"/>
          </w:tcPr>
          <w:p w:rsidR="0094134D" w:rsidRPr="00D4626F" w:rsidRDefault="0094134D" w:rsidP="0094134D">
            <w:pPr>
              <w:jc w:val="left"/>
              <w:rPr>
                <w:rFonts w:ascii="仿宋" w:eastAsia="仿宋" w:hAnsi="仿宋"/>
                <w:sz w:val="24"/>
                <w:szCs w:val="24"/>
              </w:rPr>
            </w:pPr>
          </w:p>
        </w:tc>
      </w:tr>
      <w:tr w:rsidR="00D4626F" w:rsidRPr="00D4626F" w:rsidTr="00923078">
        <w:trPr>
          <w:cantSplit/>
          <w:trHeight w:val="331"/>
          <w:jc w:val="center"/>
        </w:trPr>
        <w:tc>
          <w:tcPr>
            <w:tcW w:w="741" w:type="dxa"/>
            <w:vMerge/>
            <w:vAlign w:val="center"/>
          </w:tcPr>
          <w:p w:rsidR="0094134D" w:rsidRPr="00D4626F" w:rsidRDefault="0094134D" w:rsidP="0094134D">
            <w:pPr>
              <w:jc w:val="center"/>
              <w:rPr>
                <w:rFonts w:ascii="仿宋" w:eastAsia="仿宋" w:hAnsi="仿宋"/>
                <w:sz w:val="24"/>
                <w:szCs w:val="24"/>
              </w:rPr>
            </w:pPr>
          </w:p>
        </w:tc>
        <w:tc>
          <w:tcPr>
            <w:tcW w:w="862" w:type="dxa"/>
            <w:vAlign w:val="center"/>
          </w:tcPr>
          <w:p w:rsidR="0094134D" w:rsidRPr="00D4626F" w:rsidRDefault="0094134D" w:rsidP="0094134D">
            <w:pPr>
              <w:spacing w:line="400" w:lineRule="exact"/>
              <w:jc w:val="center"/>
              <w:rPr>
                <w:rFonts w:ascii="仿宋" w:eastAsia="仿宋" w:hAnsi="仿宋"/>
                <w:sz w:val="24"/>
                <w:szCs w:val="24"/>
              </w:rPr>
            </w:pPr>
            <w:r w:rsidRPr="00D4626F">
              <w:rPr>
                <w:rFonts w:ascii="仿宋" w:eastAsia="仿宋" w:hAnsi="仿宋"/>
                <w:sz w:val="24"/>
                <w:szCs w:val="24"/>
              </w:rPr>
              <w:t>学位基础课</w:t>
            </w:r>
          </w:p>
        </w:tc>
        <w:tc>
          <w:tcPr>
            <w:tcW w:w="2539" w:type="dxa"/>
            <w:vAlign w:val="center"/>
          </w:tcPr>
          <w:p w:rsidR="0094134D" w:rsidRPr="00D4626F" w:rsidRDefault="0094134D" w:rsidP="0094134D">
            <w:pPr>
              <w:spacing w:line="400" w:lineRule="exact"/>
              <w:ind w:left="-57" w:right="-57"/>
              <w:jc w:val="center"/>
              <w:rPr>
                <w:rFonts w:ascii="仿宋" w:eastAsia="仿宋" w:hAnsi="仿宋"/>
                <w:sz w:val="24"/>
                <w:szCs w:val="24"/>
              </w:rPr>
            </w:pPr>
            <w:r w:rsidRPr="00D4626F">
              <w:rPr>
                <w:rFonts w:ascii="仿宋_GB2312" w:eastAsia="仿宋_GB2312" w:hAnsi="宋体" w:hint="eastAsia"/>
                <w:sz w:val="24"/>
                <w:szCs w:val="24"/>
              </w:rPr>
              <w:t>集体指导课</w:t>
            </w:r>
          </w:p>
        </w:tc>
        <w:tc>
          <w:tcPr>
            <w:tcW w:w="1417" w:type="dxa"/>
            <w:vAlign w:val="center"/>
          </w:tcPr>
          <w:p w:rsidR="0094134D" w:rsidRPr="00D4626F" w:rsidRDefault="0094134D" w:rsidP="0094134D">
            <w:pPr>
              <w:spacing w:line="400" w:lineRule="exact"/>
              <w:jc w:val="center"/>
              <w:rPr>
                <w:rFonts w:ascii="仿宋" w:eastAsia="仿宋" w:hAnsi="仿宋"/>
                <w:sz w:val="24"/>
                <w:szCs w:val="24"/>
              </w:rPr>
            </w:pPr>
            <w:r w:rsidRPr="00D4626F">
              <w:rPr>
                <w:rFonts w:ascii="仿宋" w:eastAsia="仿宋" w:hAnsi="仿宋"/>
                <w:sz w:val="24"/>
                <w:szCs w:val="24"/>
              </w:rPr>
              <w:t>1</w:t>
            </w:r>
          </w:p>
        </w:tc>
        <w:tc>
          <w:tcPr>
            <w:tcW w:w="1418" w:type="dxa"/>
            <w:vAlign w:val="center"/>
          </w:tcPr>
          <w:p w:rsidR="0094134D" w:rsidRPr="00D4626F" w:rsidRDefault="0094134D" w:rsidP="0094134D">
            <w:pPr>
              <w:spacing w:line="400" w:lineRule="exact"/>
              <w:ind w:left="-57" w:right="-57"/>
              <w:jc w:val="center"/>
              <w:rPr>
                <w:rFonts w:ascii="仿宋" w:eastAsia="仿宋" w:hAnsi="仿宋"/>
                <w:sz w:val="24"/>
                <w:szCs w:val="24"/>
              </w:rPr>
            </w:pPr>
          </w:p>
        </w:tc>
        <w:tc>
          <w:tcPr>
            <w:tcW w:w="992" w:type="dxa"/>
            <w:vAlign w:val="center"/>
          </w:tcPr>
          <w:p w:rsidR="0094134D" w:rsidRPr="00D4626F" w:rsidRDefault="0094134D" w:rsidP="0094134D">
            <w:pPr>
              <w:spacing w:line="400" w:lineRule="exact"/>
              <w:ind w:left="-57" w:right="-57"/>
              <w:jc w:val="center"/>
              <w:rPr>
                <w:rFonts w:ascii="仿宋" w:eastAsia="仿宋" w:hAnsi="仿宋"/>
                <w:sz w:val="24"/>
                <w:szCs w:val="24"/>
              </w:rPr>
            </w:pPr>
            <w:r w:rsidRPr="00D4626F">
              <w:rPr>
                <w:rFonts w:ascii="仿宋" w:eastAsia="仿宋" w:hAnsi="仿宋"/>
                <w:sz w:val="24"/>
                <w:szCs w:val="24"/>
              </w:rPr>
              <w:t>4</w:t>
            </w:r>
          </w:p>
        </w:tc>
        <w:tc>
          <w:tcPr>
            <w:tcW w:w="709" w:type="dxa"/>
            <w:vAlign w:val="center"/>
          </w:tcPr>
          <w:p w:rsidR="0094134D" w:rsidRPr="00D4626F" w:rsidRDefault="0094134D" w:rsidP="0094134D">
            <w:pPr>
              <w:spacing w:line="400" w:lineRule="exact"/>
              <w:ind w:left="-57" w:right="-57"/>
              <w:jc w:val="center"/>
              <w:rPr>
                <w:rFonts w:ascii="仿宋" w:eastAsia="仿宋" w:hAnsi="仿宋"/>
                <w:sz w:val="24"/>
                <w:szCs w:val="24"/>
              </w:rPr>
            </w:pPr>
            <w:r w:rsidRPr="00D4626F">
              <w:rPr>
                <w:rFonts w:ascii="仿宋" w:eastAsia="仿宋" w:hAnsi="仿宋"/>
                <w:sz w:val="24"/>
                <w:szCs w:val="24"/>
              </w:rPr>
              <w:t>72</w:t>
            </w:r>
          </w:p>
        </w:tc>
        <w:tc>
          <w:tcPr>
            <w:tcW w:w="567" w:type="dxa"/>
            <w:vAlign w:val="center"/>
          </w:tcPr>
          <w:p w:rsidR="0094134D" w:rsidRPr="00D4626F" w:rsidRDefault="0094134D" w:rsidP="0094134D">
            <w:pPr>
              <w:spacing w:line="400" w:lineRule="exact"/>
              <w:ind w:left="-57" w:right="-57"/>
              <w:jc w:val="center"/>
              <w:rPr>
                <w:rFonts w:ascii="仿宋" w:eastAsia="仿宋" w:hAnsi="仿宋"/>
                <w:sz w:val="24"/>
                <w:szCs w:val="24"/>
              </w:rPr>
            </w:pPr>
            <w:r w:rsidRPr="00D4626F">
              <w:rPr>
                <w:rFonts w:ascii="仿宋" w:eastAsia="仿宋" w:hAnsi="仿宋"/>
                <w:sz w:val="24"/>
                <w:szCs w:val="24"/>
              </w:rPr>
              <w:t>1</w:t>
            </w:r>
          </w:p>
        </w:tc>
        <w:tc>
          <w:tcPr>
            <w:tcW w:w="1843" w:type="dxa"/>
            <w:vAlign w:val="center"/>
          </w:tcPr>
          <w:p w:rsidR="0094134D" w:rsidRPr="00D4626F" w:rsidRDefault="0094134D" w:rsidP="0094134D">
            <w:pPr>
              <w:spacing w:line="400" w:lineRule="exact"/>
              <w:ind w:left="-57" w:right="-57"/>
              <w:jc w:val="center"/>
              <w:rPr>
                <w:rFonts w:ascii="仿宋" w:eastAsia="仿宋" w:hAnsi="仿宋"/>
                <w:sz w:val="24"/>
                <w:szCs w:val="24"/>
              </w:rPr>
            </w:pPr>
            <w:r w:rsidRPr="00D4626F">
              <w:rPr>
                <w:rFonts w:ascii="仿宋" w:eastAsia="仿宋" w:hAnsi="仿宋" w:hint="eastAsia"/>
                <w:sz w:val="24"/>
                <w:szCs w:val="24"/>
              </w:rPr>
              <w:t>讲授与研讨</w:t>
            </w:r>
          </w:p>
        </w:tc>
        <w:tc>
          <w:tcPr>
            <w:tcW w:w="708" w:type="dxa"/>
          </w:tcPr>
          <w:p w:rsidR="0094134D" w:rsidRPr="00D4626F" w:rsidRDefault="0094134D" w:rsidP="0094134D">
            <w:r w:rsidRPr="00D4626F">
              <w:rPr>
                <w:rFonts w:ascii="仿宋" w:eastAsia="仿宋" w:hAnsi="仿宋"/>
                <w:sz w:val="24"/>
                <w:szCs w:val="24"/>
              </w:rPr>
              <w:t>考试论文</w:t>
            </w:r>
          </w:p>
        </w:tc>
        <w:tc>
          <w:tcPr>
            <w:tcW w:w="1940" w:type="dxa"/>
            <w:vAlign w:val="center"/>
          </w:tcPr>
          <w:p w:rsidR="0094134D" w:rsidRPr="00D4626F" w:rsidRDefault="0094134D" w:rsidP="0094134D">
            <w:pPr>
              <w:snapToGrid w:val="0"/>
              <w:spacing w:line="400" w:lineRule="exact"/>
              <w:jc w:val="left"/>
              <w:rPr>
                <w:rFonts w:ascii="仿宋" w:eastAsia="仿宋" w:hAnsi="仿宋"/>
                <w:sz w:val="24"/>
                <w:szCs w:val="24"/>
              </w:rPr>
            </w:pPr>
          </w:p>
        </w:tc>
      </w:tr>
      <w:tr w:rsidR="00D4626F" w:rsidRPr="00D4626F" w:rsidTr="00923078">
        <w:trPr>
          <w:cantSplit/>
          <w:trHeight w:val="481"/>
          <w:jc w:val="center"/>
        </w:trPr>
        <w:tc>
          <w:tcPr>
            <w:tcW w:w="741" w:type="dxa"/>
            <w:vMerge/>
            <w:vAlign w:val="center"/>
          </w:tcPr>
          <w:p w:rsidR="0094134D" w:rsidRPr="00D4626F" w:rsidRDefault="0094134D" w:rsidP="0094134D">
            <w:pPr>
              <w:ind w:left="113"/>
              <w:jc w:val="center"/>
              <w:rPr>
                <w:rFonts w:ascii="仿宋" w:eastAsia="仿宋" w:hAnsi="仿宋"/>
                <w:sz w:val="24"/>
                <w:szCs w:val="24"/>
              </w:rPr>
            </w:pPr>
          </w:p>
        </w:tc>
        <w:tc>
          <w:tcPr>
            <w:tcW w:w="862" w:type="dxa"/>
            <w:vAlign w:val="center"/>
          </w:tcPr>
          <w:p w:rsidR="0094134D" w:rsidRPr="00D4626F" w:rsidRDefault="0094134D" w:rsidP="0094134D">
            <w:pPr>
              <w:spacing w:line="400" w:lineRule="exact"/>
              <w:jc w:val="center"/>
              <w:rPr>
                <w:rFonts w:ascii="仿宋" w:eastAsia="仿宋" w:hAnsi="仿宋"/>
                <w:sz w:val="24"/>
                <w:szCs w:val="24"/>
              </w:rPr>
            </w:pPr>
            <w:r w:rsidRPr="00D4626F">
              <w:rPr>
                <w:rFonts w:ascii="仿宋" w:eastAsia="仿宋" w:hAnsi="仿宋"/>
                <w:sz w:val="24"/>
                <w:szCs w:val="24"/>
              </w:rPr>
              <w:t>学位专业课</w:t>
            </w:r>
          </w:p>
        </w:tc>
        <w:tc>
          <w:tcPr>
            <w:tcW w:w="2539" w:type="dxa"/>
            <w:vAlign w:val="center"/>
          </w:tcPr>
          <w:p w:rsidR="0094134D" w:rsidRPr="00D4626F" w:rsidRDefault="0094134D" w:rsidP="0094134D">
            <w:pPr>
              <w:spacing w:line="400" w:lineRule="exact"/>
              <w:ind w:left="-57" w:right="-57"/>
              <w:jc w:val="center"/>
              <w:rPr>
                <w:rFonts w:ascii="仿宋" w:eastAsia="仿宋" w:hAnsi="仿宋"/>
                <w:sz w:val="24"/>
                <w:szCs w:val="24"/>
              </w:rPr>
            </w:pPr>
            <w:r w:rsidRPr="00D4626F">
              <w:rPr>
                <w:rFonts w:ascii="仿宋" w:eastAsia="仿宋" w:hAnsi="仿宋"/>
                <w:sz w:val="24"/>
                <w:szCs w:val="24"/>
              </w:rPr>
              <w:t>导师指导课</w:t>
            </w:r>
          </w:p>
        </w:tc>
        <w:tc>
          <w:tcPr>
            <w:tcW w:w="1417" w:type="dxa"/>
            <w:vAlign w:val="center"/>
          </w:tcPr>
          <w:p w:rsidR="0094134D" w:rsidRPr="00D4626F" w:rsidRDefault="0094134D" w:rsidP="0094134D">
            <w:pPr>
              <w:spacing w:line="400" w:lineRule="exact"/>
              <w:jc w:val="center"/>
              <w:rPr>
                <w:rFonts w:ascii="仿宋" w:eastAsia="仿宋" w:hAnsi="仿宋"/>
                <w:sz w:val="24"/>
                <w:szCs w:val="24"/>
              </w:rPr>
            </w:pPr>
            <w:r w:rsidRPr="00D4626F">
              <w:rPr>
                <w:rFonts w:ascii="仿宋" w:eastAsia="仿宋" w:hAnsi="仿宋"/>
                <w:sz w:val="24"/>
                <w:szCs w:val="24"/>
              </w:rPr>
              <w:t>1</w:t>
            </w:r>
          </w:p>
        </w:tc>
        <w:tc>
          <w:tcPr>
            <w:tcW w:w="1418" w:type="dxa"/>
            <w:vAlign w:val="center"/>
          </w:tcPr>
          <w:p w:rsidR="0094134D" w:rsidRPr="00D4626F" w:rsidRDefault="0094134D" w:rsidP="0094134D">
            <w:pPr>
              <w:spacing w:line="400" w:lineRule="exact"/>
              <w:ind w:left="-57" w:right="-57"/>
              <w:jc w:val="center"/>
              <w:rPr>
                <w:rFonts w:ascii="仿宋" w:eastAsia="仿宋" w:hAnsi="仿宋"/>
                <w:sz w:val="24"/>
                <w:szCs w:val="24"/>
              </w:rPr>
            </w:pPr>
          </w:p>
        </w:tc>
        <w:tc>
          <w:tcPr>
            <w:tcW w:w="992" w:type="dxa"/>
            <w:vAlign w:val="center"/>
          </w:tcPr>
          <w:p w:rsidR="0094134D" w:rsidRPr="00D4626F" w:rsidRDefault="0094134D" w:rsidP="0094134D">
            <w:pPr>
              <w:spacing w:line="400" w:lineRule="exact"/>
              <w:ind w:left="-57" w:right="-57"/>
              <w:jc w:val="center"/>
              <w:rPr>
                <w:rFonts w:ascii="仿宋" w:eastAsia="仿宋" w:hAnsi="仿宋"/>
                <w:sz w:val="24"/>
                <w:szCs w:val="24"/>
              </w:rPr>
            </w:pPr>
            <w:r w:rsidRPr="00D4626F">
              <w:rPr>
                <w:rFonts w:ascii="仿宋" w:eastAsia="仿宋" w:hAnsi="仿宋"/>
                <w:sz w:val="24"/>
                <w:szCs w:val="24"/>
              </w:rPr>
              <w:t>4</w:t>
            </w:r>
          </w:p>
        </w:tc>
        <w:tc>
          <w:tcPr>
            <w:tcW w:w="709" w:type="dxa"/>
            <w:vAlign w:val="center"/>
          </w:tcPr>
          <w:p w:rsidR="0094134D" w:rsidRPr="00D4626F" w:rsidRDefault="0094134D" w:rsidP="0094134D">
            <w:pPr>
              <w:spacing w:line="400" w:lineRule="exact"/>
              <w:ind w:left="-57" w:right="-57"/>
              <w:jc w:val="center"/>
              <w:rPr>
                <w:rFonts w:ascii="仿宋" w:eastAsia="仿宋" w:hAnsi="仿宋"/>
                <w:sz w:val="24"/>
                <w:szCs w:val="24"/>
              </w:rPr>
            </w:pPr>
            <w:r w:rsidRPr="00D4626F">
              <w:rPr>
                <w:rFonts w:ascii="仿宋" w:eastAsia="仿宋" w:hAnsi="仿宋"/>
                <w:sz w:val="24"/>
                <w:szCs w:val="24"/>
              </w:rPr>
              <w:t>72</w:t>
            </w:r>
          </w:p>
        </w:tc>
        <w:tc>
          <w:tcPr>
            <w:tcW w:w="567" w:type="dxa"/>
            <w:vAlign w:val="center"/>
          </w:tcPr>
          <w:p w:rsidR="0094134D" w:rsidRPr="00D4626F" w:rsidRDefault="0094134D" w:rsidP="0094134D">
            <w:pPr>
              <w:spacing w:line="400" w:lineRule="exact"/>
              <w:ind w:left="-57" w:right="-57"/>
              <w:jc w:val="center"/>
              <w:rPr>
                <w:rFonts w:ascii="仿宋" w:eastAsia="仿宋" w:hAnsi="仿宋"/>
                <w:sz w:val="24"/>
                <w:szCs w:val="24"/>
              </w:rPr>
            </w:pPr>
            <w:r w:rsidRPr="00D4626F">
              <w:rPr>
                <w:rFonts w:ascii="仿宋" w:eastAsia="仿宋" w:hAnsi="仿宋"/>
                <w:sz w:val="24"/>
                <w:szCs w:val="24"/>
              </w:rPr>
              <w:t>2</w:t>
            </w:r>
          </w:p>
        </w:tc>
        <w:tc>
          <w:tcPr>
            <w:tcW w:w="1843" w:type="dxa"/>
            <w:vAlign w:val="center"/>
          </w:tcPr>
          <w:p w:rsidR="0094134D" w:rsidRPr="00D4626F" w:rsidRDefault="0094134D" w:rsidP="0094134D">
            <w:pPr>
              <w:spacing w:line="400" w:lineRule="exact"/>
              <w:ind w:left="-57" w:right="-57"/>
              <w:jc w:val="center"/>
              <w:rPr>
                <w:rFonts w:ascii="仿宋" w:eastAsia="仿宋" w:hAnsi="仿宋"/>
                <w:sz w:val="24"/>
                <w:szCs w:val="24"/>
              </w:rPr>
            </w:pPr>
          </w:p>
        </w:tc>
        <w:tc>
          <w:tcPr>
            <w:tcW w:w="708" w:type="dxa"/>
          </w:tcPr>
          <w:p w:rsidR="0094134D" w:rsidRPr="00D4626F" w:rsidRDefault="0094134D" w:rsidP="0094134D">
            <w:r w:rsidRPr="00D4626F">
              <w:rPr>
                <w:rFonts w:ascii="仿宋" w:eastAsia="仿宋" w:hAnsi="仿宋"/>
                <w:sz w:val="24"/>
                <w:szCs w:val="24"/>
              </w:rPr>
              <w:t>考试论文</w:t>
            </w:r>
          </w:p>
        </w:tc>
        <w:tc>
          <w:tcPr>
            <w:tcW w:w="1940" w:type="dxa"/>
            <w:vAlign w:val="center"/>
          </w:tcPr>
          <w:p w:rsidR="0094134D" w:rsidRPr="00D4626F" w:rsidRDefault="0094134D" w:rsidP="0094134D">
            <w:pPr>
              <w:snapToGrid w:val="0"/>
              <w:spacing w:line="400" w:lineRule="exact"/>
              <w:jc w:val="left"/>
              <w:rPr>
                <w:rFonts w:ascii="仿宋" w:eastAsia="仿宋" w:hAnsi="仿宋"/>
                <w:sz w:val="24"/>
                <w:szCs w:val="24"/>
              </w:rPr>
            </w:pPr>
            <w:r w:rsidRPr="00D4626F">
              <w:rPr>
                <w:rFonts w:ascii="仿宋" w:eastAsia="仿宋" w:hAnsi="仿宋" w:hint="eastAsia"/>
                <w:sz w:val="24"/>
                <w:szCs w:val="24"/>
              </w:rPr>
              <w:t>由导师独立开设</w:t>
            </w:r>
          </w:p>
        </w:tc>
      </w:tr>
      <w:tr w:rsidR="00D4626F" w:rsidRPr="00D4626F">
        <w:trPr>
          <w:cantSplit/>
          <w:trHeight w:val="481"/>
          <w:jc w:val="center"/>
        </w:trPr>
        <w:tc>
          <w:tcPr>
            <w:tcW w:w="741" w:type="dxa"/>
            <w:vAlign w:val="center"/>
          </w:tcPr>
          <w:p w:rsidR="00F571DE" w:rsidRPr="00D4626F" w:rsidRDefault="00F571DE" w:rsidP="00575B42">
            <w:pPr>
              <w:ind w:left="113"/>
              <w:jc w:val="center"/>
              <w:rPr>
                <w:rFonts w:ascii="仿宋" w:eastAsia="仿宋" w:hAnsi="仿宋"/>
                <w:sz w:val="24"/>
                <w:szCs w:val="24"/>
              </w:rPr>
            </w:pPr>
          </w:p>
        </w:tc>
        <w:tc>
          <w:tcPr>
            <w:tcW w:w="862" w:type="dxa"/>
            <w:vAlign w:val="center"/>
          </w:tcPr>
          <w:p w:rsidR="008E7BE4" w:rsidRPr="00D4626F" w:rsidRDefault="008E7BE4" w:rsidP="00575B42">
            <w:pPr>
              <w:spacing w:line="400" w:lineRule="exact"/>
              <w:jc w:val="center"/>
              <w:rPr>
                <w:rFonts w:ascii="仿宋" w:eastAsia="仿宋" w:hAnsi="仿宋"/>
                <w:sz w:val="24"/>
                <w:szCs w:val="24"/>
              </w:rPr>
            </w:pPr>
          </w:p>
          <w:p w:rsidR="00F571DE" w:rsidRPr="00D4626F" w:rsidRDefault="006801FD" w:rsidP="00575B42">
            <w:pPr>
              <w:spacing w:line="400" w:lineRule="exact"/>
              <w:jc w:val="center"/>
              <w:rPr>
                <w:rFonts w:ascii="仿宋" w:eastAsia="仿宋" w:hAnsi="仿宋"/>
                <w:sz w:val="24"/>
                <w:szCs w:val="24"/>
              </w:rPr>
            </w:pPr>
            <w:r w:rsidRPr="00D4626F">
              <w:rPr>
                <w:rFonts w:ascii="仿宋" w:eastAsia="仿宋" w:hAnsi="仿宋"/>
                <w:sz w:val="24"/>
                <w:szCs w:val="24"/>
              </w:rPr>
              <w:t>学位专业课</w:t>
            </w:r>
          </w:p>
          <w:p w:rsidR="008E7BE4" w:rsidRPr="00D4626F" w:rsidRDefault="008E7BE4" w:rsidP="00575B42">
            <w:pPr>
              <w:spacing w:line="400" w:lineRule="exact"/>
              <w:jc w:val="center"/>
              <w:rPr>
                <w:rFonts w:ascii="仿宋" w:eastAsia="仿宋" w:hAnsi="仿宋"/>
                <w:sz w:val="24"/>
                <w:szCs w:val="24"/>
              </w:rPr>
            </w:pPr>
          </w:p>
        </w:tc>
        <w:tc>
          <w:tcPr>
            <w:tcW w:w="2539" w:type="dxa"/>
            <w:vAlign w:val="center"/>
          </w:tcPr>
          <w:p w:rsidR="00F571DE" w:rsidRPr="00D4626F" w:rsidRDefault="008E7BE4" w:rsidP="00575B42">
            <w:pPr>
              <w:spacing w:line="400" w:lineRule="exact"/>
              <w:ind w:left="-57" w:right="-57"/>
              <w:jc w:val="center"/>
              <w:rPr>
                <w:rFonts w:ascii="仿宋" w:eastAsia="仿宋" w:hAnsi="仿宋"/>
                <w:sz w:val="24"/>
                <w:szCs w:val="24"/>
              </w:rPr>
            </w:pPr>
            <w:r w:rsidRPr="00D4626F">
              <w:rPr>
                <w:rFonts w:ascii="仿宋" w:eastAsia="仿宋" w:hAnsi="仿宋"/>
                <w:sz w:val="24"/>
                <w:szCs w:val="24"/>
              </w:rPr>
              <w:t>行政法基础理论</w:t>
            </w:r>
          </w:p>
        </w:tc>
        <w:tc>
          <w:tcPr>
            <w:tcW w:w="1417" w:type="dxa"/>
            <w:vAlign w:val="center"/>
          </w:tcPr>
          <w:p w:rsidR="00F571DE" w:rsidRPr="00D4626F" w:rsidRDefault="008E7BE4" w:rsidP="00575B42">
            <w:pPr>
              <w:spacing w:line="400" w:lineRule="exact"/>
              <w:jc w:val="center"/>
              <w:rPr>
                <w:rFonts w:ascii="仿宋" w:eastAsia="仿宋" w:hAnsi="仿宋"/>
                <w:sz w:val="24"/>
                <w:szCs w:val="24"/>
              </w:rPr>
            </w:pPr>
            <w:r w:rsidRPr="00D4626F">
              <w:rPr>
                <w:rFonts w:ascii="仿宋" w:eastAsia="仿宋" w:hAnsi="仿宋" w:hint="eastAsia"/>
                <w:sz w:val="24"/>
                <w:szCs w:val="24"/>
              </w:rPr>
              <w:t>1</w:t>
            </w:r>
          </w:p>
        </w:tc>
        <w:tc>
          <w:tcPr>
            <w:tcW w:w="1418" w:type="dxa"/>
            <w:vAlign w:val="center"/>
          </w:tcPr>
          <w:p w:rsidR="00F571DE" w:rsidRPr="00D4626F" w:rsidRDefault="00F571DE" w:rsidP="00575B42">
            <w:pPr>
              <w:spacing w:line="400" w:lineRule="exact"/>
              <w:ind w:left="-57" w:right="-57"/>
              <w:jc w:val="center"/>
              <w:rPr>
                <w:rFonts w:ascii="仿宋" w:eastAsia="仿宋" w:hAnsi="仿宋"/>
                <w:sz w:val="24"/>
                <w:szCs w:val="24"/>
              </w:rPr>
            </w:pPr>
          </w:p>
        </w:tc>
        <w:tc>
          <w:tcPr>
            <w:tcW w:w="992" w:type="dxa"/>
            <w:vAlign w:val="center"/>
          </w:tcPr>
          <w:p w:rsidR="00F571DE" w:rsidRPr="00D4626F" w:rsidRDefault="008E7BE4" w:rsidP="00575B42">
            <w:pPr>
              <w:spacing w:line="400" w:lineRule="exact"/>
              <w:ind w:left="-57" w:right="-57"/>
              <w:jc w:val="center"/>
              <w:rPr>
                <w:rFonts w:ascii="仿宋" w:eastAsia="仿宋" w:hAnsi="仿宋"/>
                <w:sz w:val="24"/>
                <w:szCs w:val="24"/>
              </w:rPr>
            </w:pPr>
            <w:r w:rsidRPr="00D4626F">
              <w:rPr>
                <w:rFonts w:ascii="仿宋" w:eastAsia="仿宋" w:hAnsi="仿宋" w:hint="eastAsia"/>
                <w:sz w:val="24"/>
                <w:szCs w:val="24"/>
              </w:rPr>
              <w:t>4</w:t>
            </w:r>
          </w:p>
        </w:tc>
        <w:tc>
          <w:tcPr>
            <w:tcW w:w="709" w:type="dxa"/>
            <w:vAlign w:val="center"/>
          </w:tcPr>
          <w:p w:rsidR="00F571DE" w:rsidRPr="00D4626F" w:rsidRDefault="005520E9" w:rsidP="00575B42">
            <w:pPr>
              <w:spacing w:line="400" w:lineRule="exact"/>
              <w:ind w:left="-57" w:right="-57"/>
              <w:jc w:val="center"/>
              <w:rPr>
                <w:rFonts w:ascii="仿宋" w:eastAsia="仿宋" w:hAnsi="仿宋"/>
                <w:sz w:val="24"/>
                <w:szCs w:val="24"/>
              </w:rPr>
            </w:pPr>
            <w:r w:rsidRPr="00D4626F">
              <w:rPr>
                <w:rFonts w:ascii="仿宋" w:eastAsia="仿宋" w:hAnsi="仿宋"/>
                <w:sz w:val="24"/>
                <w:szCs w:val="24"/>
              </w:rPr>
              <w:t>72</w:t>
            </w:r>
          </w:p>
        </w:tc>
        <w:tc>
          <w:tcPr>
            <w:tcW w:w="567" w:type="dxa"/>
            <w:vAlign w:val="center"/>
          </w:tcPr>
          <w:p w:rsidR="00F571DE" w:rsidRPr="00D4626F" w:rsidRDefault="008E7BE4" w:rsidP="00575B42">
            <w:pPr>
              <w:spacing w:line="400" w:lineRule="exact"/>
              <w:ind w:left="-57" w:right="-57"/>
              <w:jc w:val="center"/>
              <w:rPr>
                <w:rFonts w:ascii="仿宋" w:eastAsia="仿宋" w:hAnsi="仿宋"/>
                <w:sz w:val="24"/>
                <w:szCs w:val="24"/>
              </w:rPr>
            </w:pPr>
            <w:r w:rsidRPr="00D4626F">
              <w:rPr>
                <w:rFonts w:ascii="仿宋" w:eastAsia="仿宋" w:hAnsi="仿宋" w:hint="eastAsia"/>
                <w:sz w:val="24"/>
                <w:szCs w:val="24"/>
              </w:rPr>
              <w:t>2</w:t>
            </w:r>
          </w:p>
        </w:tc>
        <w:tc>
          <w:tcPr>
            <w:tcW w:w="1843" w:type="dxa"/>
            <w:vAlign w:val="center"/>
          </w:tcPr>
          <w:p w:rsidR="00F571DE" w:rsidRPr="00D4626F" w:rsidRDefault="00F571DE" w:rsidP="00575B42">
            <w:pPr>
              <w:spacing w:line="400" w:lineRule="exact"/>
              <w:ind w:left="-57" w:right="-57"/>
              <w:jc w:val="center"/>
              <w:rPr>
                <w:rFonts w:ascii="仿宋" w:eastAsia="仿宋" w:hAnsi="仿宋"/>
                <w:sz w:val="24"/>
                <w:szCs w:val="24"/>
              </w:rPr>
            </w:pPr>
          </w:p>
        </w:tc>
        <w:tc>
          <w:tcPr>
            <w:tcW w:w="708" w:type="dxa"/>
            <w:vAlign w:val="center"/>
          </w:tcPr>
          <w:p w:rsidR="008E7BE4" w:rsidRPr="00D4626F" w:rsidRDefault="008E7BE4" w:rsidP="008E7BE4">
            <w:pPr>
              <w:spacing w:line="400" w:lineRule="exact"/>
              <w:ind w:left="-57" w:right="-57"/>
              <w:jc w:val="center"/>
              <w:rPr>
                <w:rFonts w:ascii="仿宋" w:eastAsia="仿宋" w:hAnsi="仿宋"/>
                <w:sz w:val="24"/>
                <w:szCs w:val="24"/>
              </w:rPr>
            </w:pPr>
            <w:r w:rsidRPr="00D4626F">
              <w:rPr>
                <w:rFonts w:ascii="仿宋" w:eastAsia="仿宋" w:hAnsi="仿宋"/>
                <w:sz w:val="24"/>
                <w:szCs w:val="24"/>
              </w:rPr>
              <w:t>论文</w:t>
            </w:r>
          </w:p>
        </w:tc>
        <w:tc>
          <w:tcPr>
            <w:tcW w:w="1940" w:type="dxa"/>
            <w:vAlign w:val="center"/>
          </w:tcPr>
          <w:p w:rsidR="00F571DE" w:rsidRPr="00D4626F" w:rsidRDefault="00F571DE" w:rsidP="00575B42">
            <w:pPr>
              <w:snapToGrid w:val="0"/>
              <w:spacing w:line="400" w:lineRule="exact"/>
              <w:jc w:val="left"/>
              <w:rPr>
                <w:rFonts w:ascii="仿宋" w:eastAsia="仿宋" w:hAnsi="仿宋"/>
                <w:sz w:val="24"/>
                <w:szCs w:val="24"/>
              </w:rPr>
            </w:pPr>
          </w:p>
        </w:tc>
      </w:tr>
      <w:tr w:rsidR="00D4626F" w:rsidRPr="00D4626F">
        <w:trPr>
          <w:cantSplit/>
          <w:trHeight w:val="743"/>
          <w:jc w:val="center"/>
        </w:trPr>
        <w:tc>
          <w:tcPr>
            <w:tcW w:w="1603" w:type="dxa"/>
            <w:gridSpan w:val="2"/>
            <w:vMerge w:val="restart"/>
            <w:textDirection w:val="tbRlV"/>
            <w:vAlign w:val="center"/>
          </w:tcPr>
          <w:p w:rsidR="00D52354" w:rsidRPr="00D4626F" w:rsidRDefault="00D52354" w:rsidP="00575B42">
            <w:pPr>
              <w:spacing w:line="400" w:lineRule="exact"/>
              <w:ind w:left="113" w:right="113"/>
              <w:jc w:val="center"/>
              <w:rPr>
                <w:rFonts w:ascii="仿宋" w:eastAsia="仿宋" w:hAnsi="仿宋"/>
                <w:sz w:val="24"/>
                <w:szCs w:val="24"/>
              </w:rPr>
            </w:pPr>
            <w:r w:rsidRPr="00D4626F">
              <w:rPr>
                <w:rFonts w:ascii="仿宋" w:eastAsia="仿宋" w:hAnsi="仿宋"/>
                <w:sz w:val="24"/>
                <w:szCs w:val="24"/>
              </w:rPr>
              <w:lastRenderedPageBreak/>
              <w:t>补修课程</w:t>
            </w:r>
          </w:p>
        </w:tc>
        <w:tc>
          <w:tcPr>
            <w:tcW w:w="2539" w:type="dxa"/>
            <w:vAlign w:val="center"/>
          </w:tcPr>
          <w:p w:rsidR="00D52354" w:rsidRPr="00D4626F" w:rsidRDefault="00D52354" w:rsidP="00575B42">
            <w:pPr>
              <w:spacing w:line="400" w:lineRule="exact"/>
              <w:ind w:leftChars="-27" w:left="-57" w:right="-57" w:firstLineChars="200" w:firstLine="480"/>
              <w:jc w:val="center"/>
              <w:rPr>
                <w:rFonts w:ascii="仿宋" w:eastAsia="仿宋" w:hAnsi="仿宋"/>
                <w:sz w:val="24"/>
                <w:szCs w:val="24"/>
              </w:rPr>
            </w:pPr>
            <w:r w:rsidRPr="00D4626F">
              <w:rPr>
                <w:rFonts w:ascii="仿宋" w:eastAsia="仿宋" w:hAnsi="仿宋" w:hint="eastAsia"/>
                <w:sz w:val="24"/>
                <w:szCs w:val="24"/>
              </w:rPr>
              <w:t>宪法学</w:t>
            </w:r>
          </w:p>
        </w:tc>
        <w:tc>
          <w:tcPr>
            <w:tcW w:w="1417" w:type="dxa"/>
            <w:vMerge w:val="restart"/>
            <w:vAlign w:val="center"/>
          </w:tcPr>
          <w:p w:rsidR="00D52354" w:rsidRPr="00D4626F" w:rsidRDefault="00D52354" w:rsidP="00575B42">
            <w:pPr>
              <w:spacing w:line="400" w:lineRule="exact"/>
              <w:ind w:right="-57"/>
              <w:jc w:val="center"/>
              <w:rPr>
                <w:rFonts w:ascii="仿宋" w:eastAsia="仿宋" w:hAnsi="仿宋"/>
                <w:sz w:val="24"/>
                <w:szCs w:val="24"/>
              </w:rPr>
            </w:pPr>
            <w:r w:rsidRPr="00D4626F">
              <w:rPr>
                <w:rFonts w:ascii="仿宋" w:eastAsia="仿宋" w:hAnsi="仿宋"/>
                <w:sz w:val="24"/>
                <w:szCs w:val="24"/>
              </w:rPr>
              <w:t>2</w:t>
            </w:r>
          </w:p>
        </w:tc>
        <w:tc>
          <w:tcPr>
            <w:tcW w:w="1418" w:type="dxa"/>
            <w:vAlign w:val="center"/>
          </w:tcPr>
          <w:p w:rsidR="00D52354" w:rsidRPr="00D4626F" w:rsidRDefault="00D52354" w:rsidP="00575B42">
            <w:pPr>
              <w:spacing w:line="400" w:lineRule="exact"/>
              <w:ind w:right="-57"/>
              <w:jc w:val="center"/>
              <w:rPr>
                <w:rFonts w:ascii="仿宋" w:eastAsia="仿宋" w:hAnsi="仿宋"/>
                <w:sz w:val="24"/>
                <w:szCs w:val="24"/>
              </w:rPr>
            </w:pPr>
          </w:p>
        </w:tc>
        <w:tc>
          <w:tcPr>
            <w:tcW w:w="992" w:type="dxa"/>
            <w:vMerge w:val="restart"/>
            <w:vAlign w:val="center"/>
          </w:tcPr>
          <w:p w:rsidR="00D52354" w:rsidRPr="00D4626F" w:rsidRDefault="00D52354" w:rsidP="00575B42">
            <w:pPr>
              <w:spacing w:line="400" w:lineRule="exact"/>
              <w:ind w:right="-57"/>
              <w:jc w:val="center"/>
              <w:rPr>
                <w:rFonts w:ascii="仿宋" w:eastAsia="仿宋" w:hAnsi="仿宋"/>
                <w:sz w:val="24"/>
                <w:szCs w:val="24"/>
              </w:rPr>
            </w:pPr>
          </w:p>
        </w:tc>
        <w:tc>
          <w:tcPr>
            <w:tcW w:w="709" w:type="dxa"/>
            <w:vMerge w:val="restart"/>
            <w:vAlign w:val="center"/>
          </w:tcPr>
          <w:p w:rsidR="00D52354" w:rsidRPr="00D4626F" w:rsidRDefault="005520E9" w:rsidP="00575B42">
            <w:pPr>
              <w:spacing w:line="400" w:lineRule="exact"/>
              <w:ind w:right="-57"/>
              <w:jc w:val="center"/>
              <w:rPr>
                <w:rFonts w:ascii="仿宋" w:eastAsia="仿宋" w:hAnsi="仿宋"/>
                <w:sz w:val="24"/>
                <w:szCs w:val="24"/>
              </w:rPr>
            </w:pPr>
            <w:r w:rsidRPr="00D4626F">
              <w:rPr>
                <w:rFonts w:ascii="仿宋" w:eastAsia="仿宋" w:hAnsi="仿宋"/>
                <w:sz w:val="24"/>
                <w:szCs w:val="24"/>
              </w:rPr>
              <w:t>72</w:t>
            </w:r>
          </w:p>
        </w:tc>
        <w:tc>
          <w:tcPr>
            <w:tcW w:w="567" w:type="dxa"/>
            <w:vMerge w:val="restart"/>
            <w:vAlign w:val="center"/>
          </w:tcPr>
          <w:p w:rsidR="00D52354" w:rsidRPr="00D4626F" w:rsidRDefault="00D52354" w:rsidP="00575B42">
            <w:pPr>
              <w:spacing w:line="400" w:lineRule="exact"/>
              <w:ind w:right="-57"/>
              <w:jc w:val="center"/>
              <w:rPr>
                <w:rFonts w:ascii="仿宋" w:eastAsia="仿宋" w:hAnsi="仿宋"/>
                <w:sz w:val="24"/>
                <w:szCs w:val="24"/>
              </w:rPr>
            </w:pPr>
          </w:p>
        </w:tc>
        <w:tc>
          <w:tcPr>
            <w:tcW w:w="1843" w:type="dxa"/>
            <w:vMerge w:val="restart"/>
            <w:vAlign w:val="center"/>
          </w:tcPr>
          <w:p w:rsidR="00D52354" w:rsidRPr="00D4626F" w:rsidRDefault="00D52354" w:rsidP="00575B42">
            <w:pPr>
              <w:spacing w:line="400" w:lineRule="exact"/>
              <w:ind w:leftChars="-27" w:left="-57" w:right="-57"/>
              <w:jc w:val="center"/>
              <w:rPr>
                <w:rFonts w:ascii="仿宋" w:eastAsia="仿宋" w:hAnsi="仿宋"/>
                <w:sz w:val="24"/>
                <w:szCs w:val="24"/>
              </w:rPr>
            </w:pPr>
          </w:p>
        </w:tc>
        <w:tc>
          <w:tcPr>
            <w:tcW w:w="708" w:type="dxa"/>
            <w:vMerge w:val="restart"/>
            <w:vAlign w:val="center"/>
          </w:tcPr>
          <w:p w:rsidR="00D52354" w:rsidRPr="00D4626F" w:rsidRDefault="00D52354" w:rsidP="00575B42">
            <w:pPr>
              <w:spacing w:line="400" w:lineRule="exact"/>
              <w:ind w:right="-57"/>
              <w:jc w:val="center"/>
              <w:rPr>
                <w:rFonts w:ascii="仿宋" w:eastAsia="仿宋" w:hAnsi="仿宋"/>
                <w:sz w:val="24"/>
                <w:szCs w:val="24"/>
              </w:rPr>
            </w:pPr>
            <w:r w:rsidRPr="00D4626F">
              <w:rPr>
                <w:rFonts w:ascii="仿宋" w:eastAsia="仿宋" w:hAnsi="仿宋"/>
                <w:sz w:val="24"/>
                <w:szCs w:val="24"/>
              </w:rPr>
              <w:t>考查</w:t>
            </w:r>
          </w:p>
          <w:p w:rsidR="00D52354" w:rsidRPr="00D4626F" w:rsidRDefault="00D52354" w:rsidP="00575B42">
            <w:pPr>
              <w:spacing w:line="400" w:lineRule="exact"/>
              <w:ind w:right="-57"/>
              <w:jc w:val="center"/>
              <w:rPr>
                <w:rFonts w:ascii="仿宋" w:eastAsia="仿宋" w:hAnsi="仿宋"/>
                <w:sz w:val="24"/>
                <w:szCs w:val="24"/>
              </w:rPr>
            </w:pPr>
          </w:p>
        </w:tc>
        <w:tc>
          <w:tcPr>
            <w:tcW w:w="1940" w:type="dxa"/>
            <w:vMerge w:val="restart"/>
            <w:vAlign w:val="center"/>
          </w:tcPr>
          <w:p w:rsidR="00D52354" w:rsidRPr="00D4626F" w:rsidRDefault="00D52354" w:rsidP="00575B42">
            <w:pPr>
              <w:spacing w:line="400" w:lineRule="exact"/>
              <w:ind w:leftChars="-27" w:left="-57" w:right="-57"/>
              <w:jc w:val="left"/>
              <w:rPr>
                <w:rFonts w:ascii="仿宋" w:eastAsia="仿宋" w:hAnsi="仿宋"/>
                <w:sz w:val="24"/>
                <w:szCs w:val="24"/>
              </w:rPr>
            </w:pPr>
            <w:r w:rsidRPr="00D4626F">
              <w:rPr>
                <w:rFonts w:ascii="仿宋" w:eastAsia="仿宋" w:hAnsi="仿宋" w:hint="eastAsia"/>
                <w:sz w:val="24"/>
                <w:szCs w:val="24"/>
              </w:rPr>
              <w:t>跨学科和以同等学力</w:t>
            </w:r>
          </w:p>
        </w:tc>
      </w:tr>
      <w:tr w:rsidR="00D4626F" w:rsidRPr="00D4626F">
        <w:trPr>
          <w:cantSplit/>
          <w:trHeight w:val="657"/>
          <w:jc w:val="center"/>
        </w:trPr>
        <w:tc>
          <w:tcPr>
            <w:tcW w:w="1603" w:type="dxa"/>
            <w:gridSpan w:val="2"/>
            <w:vMerge/>
            <w:textDirection w:val="tbRlV"/>
            <w:vAlign w:val="center"/>
          </w:tcPr>
          <w:p w:rsidR="00D52354" w:rsidRPr="00D4626F" w:rsidRDefault="00D52354" w:rsidP="00575B42">
            <w:pPr>
              <w:spacing w:line="400" w:lineRule="exact"/>
              <w:ind w:left="113" w:right="113"/>
              <w:jc w:val="center"/>
              <w:rPr>
                <w:rFonts w:ascii="仿宋" w:eastAsia="仿宋" w:hAnsi="仿宋"/>
                <w:sz w:val="24"/>
                <w:szCs w:val="24"/>
              </w:rPr>
            </w:pPr>
          </w:p>
        </w:tc>
        <w:tc>
          <w:tcPr>
            <w:tcW w:w="2539" w:type="dxa"/>
            <w:vAlign w:val="center"/>
          </w:tcPr>
          <w:p w:rsidR="00D52354" w:rsidRPr="00D4626F" w:rsidRDefault="00D52354" w:rsidP="00575B42">
            <w:pPr>
              <w:spacing w:line="400" w:lineRule="exact"/>
              <w:ind w:leftChars="-27" w:left="-57" w:right="-57" w:firstLineChars="200" w:firstLine="480"/>
              <w:jc w:val="center"/>
              <w:rPr>
                <w:rFonts w:ascii="仿宋" w:eastAsia="仿宋" w:hAnsi="仿宋"/>
                <w:sz w:val="24"/>
                <w:szCs w:val="24"/>
              </w:rPr>
            </w:pPr>
            <w:r w:rsidRPr="00D4626F">
              <w:rPr>
                <w:rFonts w:ascii="仿宋" w:eastAsia="仿宋" w:hAnsi="仿宋" w:hint="eastAsia"/>
                <w:sz w:val="24"/>
                <w:szCs w:val="24"/>
              </w:rPr>
              <w:t>行政法学</w:t>
            </w:r>
          </w:p>
        </w:tc>
        <w:tc>
          <w:tcPr>
            <w:tcW w:w="1417" w:type="dxa"/>
            <w:vMerge/>
            <w:vAlign w:val="center"/>
          </w:tcPr>
          <w:p w:rsidR="00D52354" w:rsidRPr="00D4626F" w:rsidRDefault="00D52354" w:rsidP="00575B42">
            <w:pPr>
              <w:spacing w:line="400" w:lineRule="exact"/>
              <w:ind w:right="-57"/>
              <w:jc w:val="center"/>
              <w:rPr>
                <w:rFonts w:ascii="仿宋" w:eastAsia="仿宋" w:hAnsi="仿宋"/>
                <w:sz w:val="24"/>
                <w:szCs w:val="24"/>
              </w:rPr>
            </w:pPr>
          </w:p>
        </w:tc>
        <w:tc>
          <w:tcPr>
            <w:tcW w:w="1418" w:type="dxa"/>
            <w:vAlign w:val="center"/>
          </w:tcPr>
          <w:p w:rsidR="00D52354" w:rsidRPr="00D4626F" w:rsidRDefault="00D52354" w:rsidP="00575B42">
            <w:pPr>
              <w:spacing w:line="400" w:lineRule="exact"/>
              <w:ind w:right="-57"/>
              <w:jc w:val="center"/>
              <w:rPr>
                <w:rFonts w:ascii="仿宋" w:eastAsia="仿宋" w:hAnsi="仿宋"/>
                <w:sz w:val="24"/>
                <w:szCs w:val="24"/>
              </w:rPr>
            </w:pPr>
          </w:p>
        </w:tc>
        <w:tc>
          <w:tcPr>
            <w:tcW w:w="992" w:type="dxa"/>
            <w:vMerge/>
            <w:vAlign w:val="center"/>
          </w:tcPr>
          <w:p w:rsidR="00D52354" w:rsidRPr="00D4626F" w:rsidRDefault="00D52354" w:rsidP="00575B42">
            <w:pPr>
              <w:spacing w:line="400" w:lineRule="exact"/>
              <w:ind w:right="-57"/>
              <w:jc w:val="center"/>
              <w:rPr>
                <w:rFonts w:ascii="仿宋" w:eastAsia="仿宋" w:hAnsi="仿宋"/>
                <w:sz w:val="24"/>
                <w:szCs w:val="24"/>
              </w:rPr>
            </w:pPr>
          </w:p>
        </w:tc>
        <w:tc>
          <w:tcPr>
            <w:tcW w:w="709" w:type="dxa"/>
            <w:vMerge/>
            <w:vAlign w:val="center"/>
          </w:tcPr>
          <w:p w:rsidR="00D52354" w:rsidRPr="00D4626F" w:rsidRDefault="00D52354" w:rsidP="00575B42">
            <w:pPr>
              <w:spacing w:line="400" w:lineRule="exact"/>
              <w:ind w:right="-57"/>
              <w:jc w:val="center"/>
              <w:rPr>
                <w:rFonts w:ascii="仿宋" w:eastAsia="仿宋" w:hAnsi="仿宋"/>
                <w:sz w:val="24"/>
                <w:szCs w:val="24"/>
              </w:rPr>
            </w:pPr>
          </w:p>
        </w:tc>
        <w:tc>
          <w:tcPr>
            <w:tcW w:w="567" w:type="dxa"/>
            <w:vMerge/>
            <w:vAlign w:val="center"/>
          </w:tcPr>
          <w:p w:rsidR="00D52354" w:rsidRPr="00D4626F" w:rsidRDefault="00D52354" w:rsidP="00575B42">
            <w:pPr>
              <w:spacing w:line="400" w:lineRule="exact"/>
              <w:ind w:right="-57"/>
              <w:jc w:val="center"/>
              <w:rPr>
                <w:rFonts w:ascii="仿宋" w:eastAsia="仿宋" w:hAnsi="仿宋"/>
                <w:sz w:val="24"/>
                <w:szCs w:val="24"/>
              </w:rPr>
            </w:pPr>
          </w:p>
        </w:tc>
        <w:tc>
          <w:tcPr>
            <w:tcW w:w="1843" w:type="dxa"/>
            <w:vMerge/>
            <w:vAlign w:val="center"/>
          </w:tcPr>
          <w:p w:rsidR="00D52354" w:rsidRPr="00D4626F" w:rsidRDefault="00D52354" w:rsidP="00575B42">
            <w:pPr>
              <w:spacing w:line="400" w:lineRule="exact"/>
              <w:ind w:leftChars="-27" w:left="-57" w:right="-57"/>
              <w:jc w:val="center"/>
              <w:rPr>
                <w:rFonts w:ascii="仿宋" w:eastAsia="仿宋" w:hAnsi="仿宋"/>
                <w:sz w:val="24"/>
                <w:szCs w:val="24"/>
              </w:rPr>
            </w:pPr>
          </w:p>
        </w:tc>
        <w:tc>
          <w:tcPr>
            <w:tcW w:w="708" w:type="dxa"/>
            <w:vMerge/>
            <w:vAlign w:val="center"/>
          </w:tcPr>
          <w:p w:rsidR="00D52354" w:rsidRPr="00D4626F" w:rsidRDefault="00D52354" w:rsidP="00575B42">
            <w:pPr>
              <w:spacing w:line="400" w:lineRule="exact"/>
              <w:ind w:right="-57"/>
              <w:jc w:val="center"/>
              <w:rPr>
                <w:rFonts w:ascii="仿宋" w:eastAsia="仿宋" w:hAnsi="仿宋"/>
                <w:sz w:val="24"/>
                <w:szCs w:val="24"/>
              </w:rPr>
            </w:pPr>
          </w:p>
        </w:tc>
        <w:tc>
          <w:tcPr>
            <w:tcW w:w="1940" w:type="dxa"/>
            <w:vMerge/>
            <w:vAlign w:val="center"/>
          </w:tcPr>
          <w:p w:rsidR="00D52354" w:rsidRPr="00D4626F" w:rsidRDefault="00D52354" w:rsidP="00575B42">
            <w:pPr>
              <w:spacing w:line="400" w:lineRule="exact"/>
              <w:ind w:leftChars="-27" w:left="-57" w:right="-57"/>
              <w:jc w:val="left"/>
              <w:rPr>
                <w:rFonts w:ascii="仿宋" w:eastAsia="仿宋" w:hAnsi="仿宋"/>
                <w:sz w:val="24"/>
                <w:szCs w:val="24"/>
              </w:rPr>
            </w:pPr>
          </w:p>
        </w:tc>
      </w:tr>
      <w:tr w:rsidR="00D4626F" w:rsidRPr="00D4626F">
        <w:trPr>
          <w:cantSplit/>
          <w:trHeight w:val="648"/>
          <w:jc w:val="center"/>
        </w:trPr>
        <w:tc>
          <w:tcPr>
            <w:tcW w:w="1603" w:type="dxa"/>
            <w:gridSpan w:val="2"/>
            <w:vMerge w:val="restart"/>
            <w:vAlign w:val="center"/>
          </w:tcPr>
          <w:p w:rsidR="00D52354" w:rsidRPr="00D4626F" w:rsidRDefault="00D52354" w:rsidP="00575B42">
            <w:pPr>
              <w:spacing w:line="240" w:lineRule="atLeast"/>
              <w:jc w:val="center"/>
              <w:rPr>
                <w:rFonts w:ascii="仿宋" w:eastAsia="仿宋" w:hAnsi="仿宋"/>
                <w:sz w:val="24"/>
                <w:szCs w:val="24"/>
              </w:rPr>
            </w:pPr>
            <w:r w:rsidRPr="00D4626F">
              <w:rPr>
                <w:rFonts w:ascii="仿宋" w:eastAsia="仿宋" w:hAnsi="仿宋"/>
                <w:sz w:val="24"/>
                <w:szCs w:val="24"/>
              </w:rPr>
              <w:t>其他</w:t>
            </w:r>
            <w:r w:rsidRPr="00D4626F">
              <w:rPr>
                <w:rFonts w:ascii="仿宋" w:eastAsia="仿宋" w:hAnsi="仿宋" w:hint="eastAsia"/>
                <w:sz w:val="24"/>
                <w:szCs w:val="24"/>
              </w:rPr>
              <w:t>培养</w:t>
            </w:r>
            <w:r w:rsidRPr="00D4626F">
              <w:rPr>
                <w:rFonts w:ascii="仿宋" w:eastAsia="仿宋" w:hAnsi="仿宋"/>
                <w:sz w:val="24"/>
                <w:szCs w:val="24"/>
              </w:rPr>
              <w:t>环节</w:t>
            </w:r>
          </w:p>
        </w:tc>
        <w:tc>
          <w:tcPr>
            <w:tcW w:w="2539" w:type="dxa"/>
            <w:vAlign w:val="center"/>
          </w:tcPr>
          <w:p w:rsidR="00D52354" w:rsidRPr="00D4626F" w:rsidRDefault="00D52354" w:rsidP="00575B42">
            <w:pPr>
              <w:spacing w:line="240" w:lineRule="atLeast"/>
              <w:ind w:leftChars="-27" w:left="-57" w:right="-57"/>
              <w:jc w:val="center"/>
              <w:rPr>
                <w:rFonts w:ascii="仿宋" w:eastAsia="仿宋" w:hAnsi="仿宋"/>
                <w:sz w:val="24"/>
                <w:szCs w:val="24"/>
              </w:rPr>
            </w:pPr>
            <w:r w:rsidRPr="00D4626F">
              <w:rPr>
                <w:rFonts w:ascii="仿宋" w:eastAsia="仿宋" w:hAnsi="仿宋" w:hint="eastAsia"/>
                <w:sz w:val="24"/>
                <w:szCs w:val="24"/>
              </w:rPr>
              <w:t>1.文献阅读与综述</w:t>
            </w:r>
          </w:p>
          <w:p w:rsidR="00D52354" w:rsidRPr="00D4626F" w:rsidRDefault="00D52354" w:rsidP="00575B42">
            <w:pPr>
              <w:spacing w:line="240" w:lineRule="atLeast"/>
              <w:ind w:leftChars="-27" w:left="-57" w:right="-57"/>
              <w:jc w:val="center"/>
              <w:rPr>
                <w:rFonts w:ascii="仿宋" w:eastAsia="仿宋" w:hAnsi="仿宋"/>
                <w:sz w:val="24"/>
                <w:szCs w:val="24"/>
              </w:rPr>
            </w:pPr>
            <w:r w:rsidRPr="00D4626F">
              <w:rPr>
                <w:rFonts w:ascii="仿宋" w:eastAsia="仿宋" w:hAnsi="仿宋" w:hint="eastAsia"/>
                <w:sz w:val="24"/>
                <w:szCs w:val="24"/>
              </w:rPr>
              <w:t>（导师考核）</w:t>
            </w:r>
          </w:p>
        </w:tc>
        <w:tc>
          <w:tcPr>
            <w:tcW w:w="2835" w:type="dxa"/>
            <w:gridSpan w:val="2"/>
            <w:vAlign w:val="center"/>
          </w:tcPr>
          <w:p w:rsidR="00D52354" w:rsidRPr="00D4626F" w:rsidRDefault="00D52354" w:rsidP="00575B42">
            <w:pPr>
              <w:ind w:firstLineChars="200" w:firstLine="480"/>
              <w:rPr>
                <w:rFonts w:ascii="仿宋" w:eastAsia="仿宋" w:hAnsi="仿宋"/>
                <w:sz w:val="24"/>
                <w:szCs w:val="24"/>
              </w:rPr>
            </w:pPr>
            <w:r w:rsidRPr="00D4626F">
              <w:rPr>
                <w:rFonts w:ascii="仿宋" w:eastAsia="仿宋" w:hAnsi="仿宋" w:hint="eastAsia"/>
                <w:sz w:val="24"/>
                <w:szCs w:val="24"/>
              </w:rPr>
              <w:t>前三学期精读书目应不少于1</w:t>
            </w:r>
            <w:r w:rsidR="000223A6" w:rsidRPr="00D4626F">
              <w:rPr>
                <w:rFonts w:ascii="仿宋" w:eastAsia="仿宋" w:hAnsi="仿宋" w:hint="eastAsia"/>
                <w:sz w:val="24"/>
                <w:szCs w:val="24"/>
              </w:rPr>
              <w:t>5</w:t>
            </w:r>
            <w:r w:rsidRPr="00D4626F">
              <w:rPr>
                <w:rFonts w:ascii="仿宋" w:eastAsia="仿宋" w:hAnsi="仿宋" w:hint="eastAsia"/>
                <w:sz w:val="24"/>
                <w:szCs w:val="24"/>
              </w:rPr>
              <w:t>本，</w:t>
            </w:r>
            <w:r w:rsidR="000223A6" w:rsidRPr="00D4626F">
              <w:rPr>
                <w:rFonts w:ascii="仿宋" w:eastAsia="仿宋" w:hAnsi="仿宋" w:hint="eastAsia"/>
                <w:sz w:val="24"/>
                <w:szCs w:val="24"/>
              </w:rPr>
              <w:t>外语原版书目不少于5本</w:t>
            </w:r>
            <w:r w:rsidR="00221D5E" w:rsidRPr="00D4626F">
              <w:rPr>
                <w:rFonts w:ascii="仿宋" w:eastAsia="仿宋" w:hAnsi="仿宋" w:hint="eastAsia"/>
                <w:sz w:val="24"/>
                <w:szCs w:val="24"/>
              </w:rPr>
              <w:t>，</w:t>
            </w:r>
            <w:r w:rsidRPr="00D4626F">
              <w:rPr>
                <w:rFonts w:ascii="仿宋" w:eastAsia="仿宋" w:hAnsi="仿宋" w:hint="eastAsia"/>
                <w:sz w:val="24"/>
                <w:szCs w:val="24"/>
              </w:rPr>
              <w:t>具体书目与导师商定，考核方式可以通过读书报告或书评等方式进行。</w:t>
            </w:r>
          </w:p>
          <w:p w:rsidR="00D52354" w:rsidRPr="00D4626F" w:rsidRDefault="00D52354" w:rsidP="00575B42">
            <w:pPr>
              <w:ind w:firstLineChars="200" w:firstLine="480"/>
              <w:rPr>
                <w:rFonts w:ascii="仿宋" w:eastAsia="仿宋" w:hAnsi="仿宋"/>
                <w:sz w:val="24"/>
                <w:szCs w:val="24"/>
              </w:rPr>
            </w:pPr>
          </w:p>
        </w:tc>
        <w:tc>
          <w:tcPr>
            <w:tcW w:w="992" w:type="dxa"/>
            <w:vAlign w:val="center"/>
          </w:tcPr>
          <w:p w:rsidR="00D52354" w:rsidRPr="00D4626F" w:rsidRDefault="00D52354" w:rsidP="00575B42">
            <w:pPr>
              <w:ind w:left="-57" w:right="-57"/>
              <w:jc w:val="center"/>
              <w:rPr>
                <w:rFonts w:ascii="仿宋" w:eastAsia="仿宋" w:hAnsi="仿宋"/>
                <w:sz w:val="24"/>
                <w:szCs w:val="24"/>
              </w:rPr>
            </w:pPr>
            <w:r w:rsidRPr="00D4626F">
              <w:rPr>
                <w:rFonts w:ascii="仿宋" w:eastAsia="仿宋" w:hAnsi="仿宋" w:hint="eastAsia"/>
                <w:sz w:val="24"/>
                <w:szCs w:val="24"/>
              </w:rPr>
              <w:t>2</w:t>
            </w:r>
          </w:p>
        </w:tc>
        <w:tc>
          <w:tcPr>
            <w:tcW w:w="709" w:type="dxa"/>
            <w:vMerge w:val="restart"/>
            <w:vAlign w:val="center"/>
          </w:tcPr>
          <w:p w:rsidR="00D52354" w:rsidRPr="00D4626F" w:rsidRDefault="00D52354" w:rsidP="00575B42">
            <w:pPr>
              <w:ind w:left="-57" w:right="-57"/>
              <w:jc w:val="center"/>
              <w:rPr>
                <w:rFonts w:ascii="仿宋" w:eastAsia="仿宋" w:hAnsi="仿宋"/>
                <w:sz w:val="24"/>
                <w:szCs w:val="24"/>
              </w:rPr>
            </w:pPr>
          </w:p>
        </w:tc>
        <w:tc>
          <w:tcPr>
            <w:tcW w:w="567" w:type="dxa"/>
            <w:vMerge w:val="restart"/>
            <w:vAlign w:val="center"/>
          </w:tcPr>
          <w:p w:rsidR="00D52354" w:rsidRPr="00D4626F" w:rsidRDefault="00D52354" w:rsidP="00575B42">
            <w:pPr>
              <w:spacing w:line="240" w:lineRule="atLeast"/>
              <w:ind w:right="-57"/>
              <w:jc w:val="center"/>
              <w:rPr>
                <w:rFonts w:ascii="仿宋" w:eastAsia="仿宋" w:hAnsi="仿宋"/>
                <w:sz w:val="24"/>
                <w:szCs w:val="24"/>
              </w:rPr>
            </w:pPr>
          </w:p>
        </w:tc>
        <w:tc>
          <w:tcPr>
            <w:tcW w:w="1843" w:type="dxa"/>
            <w:vAlign w:val="center"/>
          </w:tcPr>
          <w:p w:rsidR="00D52354" w:rsidRPr="00D4626F" w:rsidRDefault="00D52354" w:rsidP="00575B42">
            <w:pPr>
              <w:spacing w:line="240" w:lineRule="atLeast"/>
              <w:ind w:leftChars="-27" w:left="-57" w:right="-57"/>
              <w:jc w:val="center"/>
              <w:rPr>
                <w:rFonts w:ascii="仿宋" w:eastAsia="仿宋" w:hAnsi="仿宋"/>
                <w:sz w:val="24"/>
                <w:szCs w:val="24"/>
              </w:rPr>
            </w:pPr>
            <w:r w:rsidRPr="00D4626F">
              <w:rPr>
                <w:rFonts w:ascii="仿宋" w:eastAsia="仿宋" w:hAnsi="仿宋" w:hint="eastAsia"/>
                <w:sz w:val="24"/>
                <w:szCs w:val="24"/>
              </w:rPr>
              <w:t>博士研究生在第一学期和第二学期末各提交2篇3千字以上的读书报告。</w:t>
            </w:r>
          </w:p>
        </w:tc>
        <w:tc>
          <w:tcPr>
            <w:tcW w:w="708" w:type="dxa"/>
            <w:vMerge w:val="restart"/>
            <w:vAlign w:val="center"/>
          </w:tcPr>
          <w:p w:rsidR="00D52354" w:rsidRPr="00D4626F" w:rsidRDefault="00D52354" w:rsidP="00575B42">
            <w:pPr>
              <w:spacing w:line="240" w:lineRule="atLeast"/>
              <w:ind w:right="-57"/>
              <w:jc w:val="center"/>
              <w:rPr>
                <w:rFonts w:ascii="仿宋" w:eastAsia="仿宋" w:hAnsi="仿宋"/>
                <w:spacing w:val="-10"/>
                <w:sz w:val="24"/>
                <w:szCs w:val="24"/>
              </w:rPr>
            </w:pPr>
            <w:r w:rsidRPr="00D4626F">
              <w:rPr>
                <w:rFonts w:ascii="仿宋" w:eastAsia="仿宋" w:hAnsi="仿宋"/>
                <w:spacing w:val="-10"/>
                <w:sz w:val="24"/>
                <w:szCs w:val="24"/>
              </w:rPr>
              <w:t>考查</w:t>
            </w:r>
          </w:p>
        </w:tc>
        <w:tc>
          <w:tcPr>
            <w:tcW w:w="1940" w:type="dxa"/>
            <w:vMerge w:val="restart"/>
            <w:vAlign w:val="center"/>
          </w:tcPr>
          <w:p w:rsidR="00D52354" w:rsidRPr="00D4626F" w:rsidRDefault="00D52354" w:rsidP="00575B42">
            <w:pPr>
              <w:spacing w:line="400" w:lineRule="exact"/>
              <w:ind w:leftChars="-27" w:left="-57" w:right="-57"/>
              <w:jc w:val="left"/>
              <w:rPr>
                <w:rFonts w:ascii="仿宋" w:eastAsia="仿宋" w:hAnsi="仿宋"/>
                <w:sz w:val="24"/>
                <w:szCs w:val="24"/>
              </w:rPr>
            </w:pPr>
            <w:r w:rsidRPr="00D4626F">
              <w:rPr>
                <w:rFonts w:ascii="仿宋" w:eastAsia="仿宋" w:hAnsi="仿宋" w:hint="eastAsia"/>
                <w:spacing w:val="-8"/>
                <w:sz w:val="24"/>
                <w:szCs w:val="24"/>
              </w:rPr>
              <w:t>1</w:t>
            </w:r>
            <w:r w:rsidRPr="00D4626F">
              <w:rPr>
                <w:rFonts w:ascii="仿宋" w:eastAsia="仿宋" w:hAnsi="仿宋" w:hint="eastAsia"/>
                <w:sz w:val="24"/>
                <w:szCs w:val="24"/>
              </w:rPr>
              <w:t>. 博士生所修学分不低于8学分。</w:t>
            </w:r>
          </w:p>
          <w:p w:rsidR="00D52354" w:rsidRPr="00D4626F" w:rsidRDefault="00D52354" w:rsidP="00575B42">
            <w:pPr>
              <w:spacing w:line="400" w:lineRule="exact"/>
              <w:ind w:leftChars="-27" w:left="-57" w:right="-57"/>
              <w:jc w:val="left"/>
              <w:rPr>
                <w:rFonts w:ascii="仿宋" w:eastAsia="仿宋" w:hAnsi="仿宋"/>
                <w:sz w:val="24"/>
                <w:szCs w:val="24"/>
              </w:rPr>
            </w:pPr>
            <w:r w:rsidRPr="00D4626F">
              <w:rPr>
                <w:rFonts w:ascii="仿宋" w:eastAsia="仿宋" w:hAnsi="仿宋" w:hint="eastAsia"/>
                <w:sz w:val="24"/>
                <w:szCs w:val="24"/>
              </w:rPr>
              <w:t>2.1-2项为本专业博士生必选培养环节。</w:t>
            </w:r>
          </w:p>
          <w:p w:rsidR="00D52354" w:rsidRPr="00D4626F" w:rsidRDefault="00D52354" w:rsidP="00575B42">
            <w:pPr>
              <w:spacing w:line="400" w:lineRule="exact"/>
              <w:ind w:leftChars="-27" w:left="-57" w:right="-57"/>
              <w:jc w:val="left"/>
              <w:rPr>
                <w:rFonts w:ascii="仿宋" w:eastAsia="仿宋" w:hAnsi="仿宋"/>
                <w:sz w:val="24"/>
                <w:szCs w:val="24"/>
              </w:rPr>
            </w:pPr>
            <w:r w:rsidRPr="00D4626F">
              <w:rPr>
                <w:rFonts w:ascii="仿宋" w:eastAsia="仿宋" w:hAnsi="仿宋" w:hint="eastAsia"/>
                <w:sz w:val="24"/>
                <w:szCs w:val="24"/>
              </w:rPr>
              <w:t>3.2012级博士研究生及以后本专业博士生在申请学位前执行科研考核环节发表论文之要求。</w:t>
            </w:r>
          </w:p>
          <w:p w:rsidR="00D52354" w:rsidRPr="00D4626F" w:rsidRDefault="00D52354" w:rsidP="00575B42">
            <w:pPr>
              <w:spacing w:line="400" w:lineRule="exact"/>
              <w:ind w:leftChars="-27" w:left="-57" w:right="-57"/>
              <w:jc w:val="left"/>
              <w:rPr>
                <w:rFonts w:ascii="仿宋" w:eastAsia="仿宋" w:hAnsi="仿宋"/>
                <w:spacing w:val="-8"/>
                <w:sz w:val="24"/>
                <w:szCs w:val="24"/>
              </w:rPr>
            </w:pPr>
            <w:r w:rsidRPr="00D4626F">
              <w:rPr>
                <w:rFonts w:ascii="仿宋" w:eastAsia="仿宋" w:hAnsi="仿宋" w:hint="eastAsia"/>
                <w:sz w:val="24"/>
                <w:szCs w:val="24"/>
              </w:rPr>
              <w:t>4.课题研究和教学实习</w:t>
            </w:r>
            <w:r w:rsidRPr="00D4626F">
              <w:rPr>
                <w:rFonts w:ascii="仿宋" w:eastAsia="仿宋" w:hAnsi="仿宋" w:hint="eastAsia"/>
                <w:spacing w:val="-8"/>
                <w:sz w:val="24"/>
                <w:szCs w:val="24"/>
              </w:rPr>
              <w:t>属于任选</w:t>
            </w:r>
            <w:r w:rsidRPr="00D4626F">
              <w:rPr>
                <w:rFonts w:ascii="仿宋" w:eastAsia="仿宋" w:hAnsi="仿宋" w:hint="eastAsia"/>
                <w:spacing w:val="-8"/>
                <w:sz w:val="24"/>
                <w:szCs w:val="24"/>
              </w:rPr>
              <w:lastRenderedPageBreak/>
              <w:t>环节</w:t>
            </w:r>
          </w:p>
        </w:tc>
      </w:tr>
      <w:tr w:rsidR="00D4626F" w:rsidRPr="00D4626F">
        <w:trPr>
          <w:cantSplit/>
          <w:trHeight w:val="648"/>
          <w:jc w:val="center"/>
        </w:trPr>
        <w:tc>
          <w:tcPr>
            <w:tcW w:w="1603" w:type="dxa"/>
            <w:gridSpan w:val="2"/>
            <w:vMerge/>
            <w:vAlign w:val="center"/>
          </w:tcPr>
          <w:p w:rsidR="00D52354" w:rsidRPr="00D4626F" w:rsidRDefault="00D52354" w:rsidP="00575B42">
            <w:pPr>
              <w:spacing w:line="240" w:lineRule="atLeast"/>
              <w:jc w:val="center"/>
              <w:rPr>
                <w:rFonts w:ascii="仿宋" w:eastAsia="仿宋" w:hAnsi="仿宋"/>
                <w:sz w:val="24"/>
                <w:szCs w:val="24"/>
              </w:rPr>
            </w:pPr>
          </w:p>
        </w:tc>
        <w:tc>
          <w:tcPr>
            <w:tcW w:w="2539" w:type="dxa"/>
            <w:vAlign w:val="center"/>
          </w:tcPr>
          <w:p w:rsidR="00D52354" w:rsidRPr="00D4626F" w:rsidRDefault="00D52354" w:rsidP="00575B42">
            <w:pPr>
              <w:spacing w:line="240" w:lineRule="atLeast"/>
              <w:ind w:leftChars="-27" w:left="-57" w:right="-57"/>
              <w:jc w:val="center"/>
              <w:rPr>
                <w:rFonts w:ascii="仿宋" w:eastAsia="仿宋" w:hAnsi="仿宋"/>
                <w:sz w:val="24"/>
                <w:szCs w:val="24"/>
              </w:rPr>
            </w:pPr>
            <w:r w:rsidRPr="00D4626F">
              <w:rPr>
                <w:rFonts w:ascii="仿宋" w:eastAsia="仿宋" w:hAnsi="仿宋" w:hint="eastAsia"/>
                <w:sz w:val="24"/>
                <w:szCs w:val="24"/>
              </w:rPr>
              <w:t>2.科研环节</w:t>
            </w:r>
          </w:p>
          <w:p w:rsidR="00D52354" w:rsidRPr="00D4626F" w:rsidRDefault="00D52354" w:rsidP="00575B42">
            <w:pPr>
              <w:spacing w:line="240" w:lineRule="atLeast"/>
              <w:ind w:leftChars="-27" w:left="-57" w:right="-57"/>
              <w:jc w:val="center"/>
              <w:rPr>
                <w:rFonts w:ascii="仿宋" w:eastAsia="仿宋" w:hAnsi="仿宋"/>
                <w:sz w:val="24"/>
                <w:szCs w:val="24"/>
              </w:rPr>
            </w:pPr>
            <w:r w:rsidRPr="00D4626F">
              <w:rPr>
                <w:rFonts w:ascii="仿宋" w:eastAsia="仿宋" w:hAnsi="仿宋" w:hint="eastAsia"/>
                <w:sz w:val="24"/>
                <w:szCs w:val="24"/>
              </w:rPr>
              <w:t>（导师考核）</w:t>
            </w:r>
          </w:p>
        </w:tc>
        <w:tc>
          <w:tcPr>
            <w:tcW w:w="2835" w:type="dxa"/>
            <w:gridSpan w:val="2"/>
            <w:vAlign w:val="center"/>
          </w:tcPr>
          <w:p w:rsidR="00D52354" w:rsidRPr="00D4626F" w:rsidRDefault="00CE3523" w:rsidP="00575B42">
            <w:pPr>
              <w:ind w:firstLineChars="200" w:firstLine="480"/>
              <w:rPr>
                <w:rFonts w:ascii="仿宋" w:eastAsia="仿宋" w:hAnsi="仿宋"/>
                <w:b/>
                <w:sz w:val="24"/>
                <w:szCs w:val="24"/>
              </w:rPr>
            </w:pPr>
            <w:r w:rsidRPr="00D4626F">
              <w:rPr>
                <w:rFonts w:ascii="仿宋" w:eastAsia="仿宋" w:hAnsi="仿宋"/>
                <w:sz w:val="24"/>
                <w:szCs w:val="24"/>
              </w:rPr>
              <w:t>2012级博士研究生在申请学位前，应以中国政法大学作为作者单位，并以第一作者身份在国内核心刊物或国际重要刊物上至少发表2篇与本人专业相关的学术论文。发表论文的刊物名单由各学位分委员会提供，报研究生教学指导委员会统一公布。</w:t>
            </w:r>
          </w:p>
        </w:tc>
        <w:tc>
          <w:tcPr>
            <w:tcW w:w="992" w:type="dxa"/>
            <w:vAlign w:val="center"/>
          </w:tcPr>
          <w:p w:rsidR="00D52354" w:rsidRPr="00D4626F" w:rsidRDefault="00D52354" w:rsidP="00575B42">
            <w:pPr>
              <w:ind w:left="-57" w:right="-57"/>
              <w:jc w:val="center"/>
              <w:rPr>
                <w:rFonts w:ascii="仿宋" w:eastAsia="仿宋" w:hAnsi="仿宋"/>
                <w:sz w:val="24"/>
                <w:szCs w:val="24"/>
              </w:rPr>
            </w:pPr>
            <w:r w:rsidRPr="00D4626F">
              <w:rPr>
                <w:rFonts w:ascii="仿宋" w:eastAsia="仿宋" w:hAnsi="仿宋" w:hint="eastAsia"/>
                <w:sz w:val="24"/>
                <w:szCs w:val="24"/>
              </w:rPr>
              <w:t>2</w:t>
            </w:r>
          </w:p>
        </w:tc>
        <w:tc>
          <w:tcPr>
            <w:tcW w:w="709" w:type="dxa"/>
            <w:vMerge/>
            <w:vAlign w:val="center"/>
          </w:tcPr>
          <w:p w:rsidR="00D52354" w:rsidRPr="00D4626F" w:rsidRDefault="00D52354" w:rsidP="00575B42">
            <w:pPr>
              <w:ind w:left="-57" w:right="-57"/>
              <w:jc w:val="center"/>
              <w:rPr>
                <w:rFonts w:ascii="仿宋" w:eastAsia="仿宋" w:hAnsi="仿宋"/>
                <w:sz w:val="24"/>
                <w:szCs w:val="24"/>
              </w:rPr>
            </w:pPr>
          </w:p>
        </w:tc>
        <w:tc>
          <w:tcPr>
            <w:tcW w:w="567" w:type="dxa"/>
            <w:vMerge/>
            <w:vAlign w:val="center"/>
          </w:tcPr>
          <w:p w:rsidR="00D52354" w:rsidRPr="00D4626F" w:rsidRDefault="00D52354" w:rsidP="00575B42">
            <w:pPr>
              <w:spacing w:line="240" w:lineRule="atLeast"/>
              <w:ind w:right="-57"/>
              <w:jc w:val="center"/>
              <w:rPr>
                <w:rFonts w:ascii="仿宋" w:eastAsia="仿宋" w:hAnsi="仿宋"/>
                <w:sz w:val="24"/>
                <w:szCs w:val="24"/>
              </w:rPr>
            </w:pPr>
          </w:p>
        </w:tc>
        <w:tc>
          <w:tcPr>
            <w:tcW w:w="1843" w:type="dxa"/>
            <w:vAlign w:val="center"/>
          </w:tcPr>
          <w:p w:rsidR="00D52354" w:rsidRPr="00D4626F" w:rsidRDefault="00D52354" w:rsidP="00575B42">
            <w:pPr>
              <w:spacing w:line="240" w:lineRule="atLeast"/>
              <w:ind w:leftChars="-27" w:left="-57" w:right="-57"/>
              <w:jc w:val="center"/>
              <w:rPr>
                <w:rFonts w:ascii="仿宋" w:eastAsia="仿宋" w:hAnsi="仿宋"/>
                <w:sz w:val="24"/>
                <w:szCs w:val="24"/>
              </w:rPr>
            </w:pPr>
            <w:r w:rsidRPr="00D4626F">
              <w:rPr>
                <w:rFonts w:ascii="仿宋" w:eastAsia="仿宋" w:hAnsi="仿宋" w:hint="eastAsia"/>
                <w:sz w:val="24"/>
                <w:szCs w:val="24"/>
              </w:rPr>
              <w:t>博士研究生在中期考核之前应提交3篇学期论文（每篇5千字以上）和1篇学年论文（1万字以上）。</w:t>
            </w:r>
          </w:p>
        </w:tc>
        <w:tc>
          <w:tcPr>
            <w:tcW w:w="708" w:type="dxa"/>
            <w:vMerge/>
            <w:vAlign w:val="center"/>
          </w:tcPr>
          <w:p w:rsidR="00D52354" w:rsidRPr="00D4626F" w:rsidRDefault="00D52354" w:rsidP="00575B42">
            <w:pPr>
              <w:spacing w:line="240" w:lineRule="atLeast"/>
              <w:ind w:right="-57"/>
              <w:jc w:val="center"/>
              <w:rPr>
                <w:rFonts w:ascii="仿宋" w:eastAsia="仿宋" w:hAnsi="仿宋"/>
                <w:spacing w:val="-10"/>
                <w:sz w:val="24"/>
                <w:szCs w:val="24"/>
              </w:rPr>
            </w:pPr>
          </w:p>
        </w:tc>
        <w:tc>
          <w:tcPr>
            <w:tcW w:w="1940" w:type="dxa"/>
            <w:vMerge/>
            <w:vAlign w:val="center"/>
          </w:tcPr>
          <w:p w:rsidR="00D52354" w:rsidRPr="00D4626F" w:rsidRDefault="00D52354" w:rsidP="00575B42">
            <w:pPr>
              <w:spacing w:line="400" w:lineRule="exact"/>
              <w:ind w:leftChars="-27" w:left="-57" w:right="-57"/>
              <w:jc w:val="left"/>
              <w:rPr>
                <w:rFonts w:ascii="仿宋" w:eastAsia="仿宋" w:hAnsi="仿宋"/>
                <w:spacing w:val="-8"/>
                <w:sz w:val="24"/>
                <w:szCs w:val="24"/>
              </w:rPr>
            </w:pPr>
          </w:p>
        </w:tc>
      </w:tr>
      <w:tr w:rsidR="00D4626F" w:rsidRPr="00D4626F">
        <w:trPr>
          <w:cantSplit/>
          <w:trHeight w:val="648"/>
          <w:jc w:val="center"/>
        </w:trPr>
        <w:tc>
          <w:tcPr>
            <w:tcW w:w="1603" w:type="dxa"/>
            <w:gridSpan w:val="2"/>
            <w:vMerge/>
            <w:vAlign w:val="center"/>
          </w:tcPr>
          <w:p w:rsidR="00250834" w:rsidRPr="00D4626F" w:rsidRDefault="00250834" w:rsidP="00575B42">
            <w:pPr>
              <w:spacing w:line="240" w:lineRule="atLeast"/>
              <w:jc w:val="center"/>
              <w:rPr>
                <w:rFonts w:ascii="仿宋" w:eastAsia="仿宋" w:hAnsi="仿宋"/>
                <w:sz w:val="24"/>
                <w:szCs w:val="24"/>
              </w:rPr>
            </w:pPr>
          </w:p>
        </w:tc>
        <w:tc>
          <w:tcPr>
            <w:tcW w:w="2539" w:type="dxa"/>
            <w:vAlign w:val="center"/>
          </w:tcPr>
          <w:p w:rsidR="00250834" w:rsidRPr="00D4626F" w:rsidRDefault="00250834" w:rsidP="00575B42">
            <w:pPr>
              <w:spacing w:line="240" w:lineRule="atLeast"/>
              <w:ind w:leftChars="-27" w:left="-57" w:right="-57"/>
              <w:jc w:val="center"/>
              <w:rPr>
                <w:rFonts w:ascii="仿宋" w:eastAsia="仿宋" w:hAnsi="仿宋"/>
                <w:sz w:val="24"/>
                <w:szCs w:val="24"/>
              </w:rPr>
            </w:pPr>
            <w:r w:rsidRPr="00D4626F">
              <w:rPr>
                <w:rFonts w:ascii="仿宋" w:eastAsia="仿宋" w:hAnsi="仿宋" w:hint="eastAsia"/>
                <w:sz w:val="24"/>
                <w:szCs w:val="24"/>
              </w:rPr>
              <w:t>3.课题研究</w:t>
            </w:r>
          </w:p>
          <w:p w:rsidR="00250834" w:rsidRPr="00D4626F" w:rsidRDefault="00250834" w:rsidP="00575B42">
            <w:pPr>
              <w:spacing w:line="240" w:lineRule="atLeast"/>
              <w:ind w:leftChars="-27" w:left="-57" w:right="-57"/>
              <w:jc w:val="center"/>
              <w:rPr>
                <w:rFonts w:ascii="仿宋" w:eastAsia="仿宋" w:hAnsi="仿宋"/>
                <w:sz w:val="24"/>
                <w:szCs w:val="24"/>
              </w:rPr>
            </w:pPr>
            <w:r w:rsidRPr="00D4626F">
              <w:rPr>
                <w:rFonts w:ascii="仿宋" w:eastAsia="仿宋" w:hAnsi="仿宋" w:hint="eastAsia"/>
                <w:sz w:val="24"/>
                <w:szCs w:val="24"/>
              </w:rPr>
              <w:t>（导师考核）</w:t>
            </w:r>
          </w:p>
        </w:tc>
        <w:tc>
          <w:tcPr>
            <w:tcW w:w="2835" w:type="dxa"/>
            <w:gridSpan w:val="2"/>
            <w:vAlign w:val="center"/>
          </w:tcPr>
          <w:p w:rsidR="00250834" w:rsidRPr="00D4626F" w:rsidRDefault="00250834" w:rsidP="00575B42">
            <w:pPr>
              <w:ind w:left="-57" w:right="-57" w:firstLineChars="200" w:firstLine="480"/>
              <w:rPr>
                <w:rFonts w:ascii="仿宋" w:eastAsia="仿宋" w:hAnsi="仿宋"/>
                <w:sz w:val="24"/>
              </w:rPr>
            </w:pPr>
            <w:r w:rsidRPr="00D4626F">
              <w:rPr>
                <w:rFonts w:ascii="仿宋" w:eastAsia="仿宋" w:hAnsi="仿宋" w:hint="eastAsia"/>
                <w:sz w:val="24"/>
              </w:rPr>
              <w:t>课题研究应贯穿于博士生培养的整个过程。本专业及导师应创造条件吸收博士生参与课题研究，并将课题研究作为博士生学业考核的主要内容，博士研究生主持或参与本校教师或同学的课题不得少于3项</w:t>
            </w:r>
            <w:r w:rsidRPr="00D4626F">
              <w:rPr>
                <w:rFonts w:ascii="仿宋" w:eastAsia="仿宋" w:hAnsi="仿宋" w:hint="eastAsia"/>
                <w:sz w:val="24"/>
                <w:szCs w:val="24"/>
              </w:rPr>
              <w:t>。</w:t>
            </w:r>
            <w:r w:rsidRPr="00D4626F">
              <w:rPr>
                <w:rFonts w:ascii="仿宋" w:eastAsia="仿宋" w:hAnsi="仿宋" w:hint="eastAsia"/>
                <w:sz w:val="24"/>
              </w:rPr>
              <w:t>2学分。</w:t>
            </w:r>
          </w:p>
        </w:tc>
        <w:tc>
          <w:tcPr>
            <w:tcW w:w="992" w:type="dxa"/>
            <w:vAlign w:val="center"/>
          </w:tcPr>
          <w:p w:rsidR="00250834" w:rsidRPr="00D4626F" w:rsidRDefault="00250834" w:rsidP="00575B42">
            <w:pPr>
              <w:ind w:left="-57" w:right="-57"/>
              <w:jc w:val="center"/>
              <w:rPr>
                <w:rFonts w:ascii="仿宋" w:eastAsia="仿宋" w:hAnsi="仿宋"/>
                <w:sz w:val="24"/>
                <w:szCs w:val="24"/>
              </w:rPr>
            </w:pPr>
            <w:r w:rsidRPr="00D4626F">
              <w:rPr>
                <w:rFonts w:ascii="仿宋" w:eastAsia="仿宋" w:hAnsi="仿宋" w:hint="eastAsia"/>
                <w:sz w:val="24"/>
                <w:szCs w:val="24"/>
              </w:rPr>
              <w:t>2</w:t>
            </w:r>
          </w:p>
        </w:tc>
        <w:tc>
          <w:tcPr>
            <w:tcW w:w="709" w:type="dxa"/>
            <w:vMerge/>
            <w:vAlign w:val="center"/>
          </w:tcPr>
          <w:p w:rsidR="00250834" w:rsidRPr="00D4626F" w:rsidRDefault="00250834" w:rsidP="00575B42">
            <w:pPr>
              <w:ind w:left="-57" w:right="-57"/>
              <w:jc w:val="center"/>
              <w:rPr>
                <w:rFonts w:ascii="仿宋" w:eastAsia="仿宋" w:hAnsi="仿宋"/>
                <w:sz w:val="24"/>
                <w:szCs w:val="24"/>
              </w:rPr>
            </w:pPr>
          </w:p>
        </w:tc>
        <w:tc>
          <w:tcPr>
            <w:tcW w:w="567" w:type="dxa"/>
            <w:vMerge/>
            <w:vAlign w:val="center"/>
          </w:tcPr>
          <w:p w:rsidR="00250834" w:rsidRPr="00D4626F" w:rsidRDefault="00250834" w:rsidP="00575B42">
            <w:pPr>
              <w:spacing w:line="240" w:lineRule="atLeast"/>
              <w:ind w:right="-57"/>
              <w:jc w:val="center"/>
              <w:rPr>
                <w:rFonts w:ascii="仿宋" w:eastAsia="仿宋" w:hAnsi="仿宋"/>
                <w:sz w:val="24"/>
                <w:szCs w:val="24"/>
              </w:rPr>
            </w:pPr>
          </w:p>
        </w:tc>
        <w:tc>
          <w:tcPr>
            <w:tcW w:w="1843" w:type="dxa"/>
            <w:vAlign w:val="center"/>
          </w:tcPr>
          <w:p w:rsidR="00250834" w:rsidRPr="00D4626F" w:rsidRDefault="00250834" w:rsidP="00575B42">
            <w:pPr>
              <w:spacing w:line="240" w:lineRule="atLeast"/>
              <w:ind w:leftChars="-27" w:left="-57" w:right="-57"/>
              <w:jc w:val="center"/>
              <w:rPr>
                <w:rFonts w:ascii="仿宋" w:eastAsia="仿宋" w:hAnsi="仿宋"/>
                <w:sz w:val="24"/>
                <w:szCs w:val="24"/>
              </w:rPr>
            </w:pPr>
            <w:r w:rsidRPr="00D4626F">
              <w:rPr>
                <w:rFonts w:ascii="仿宋" w:eastAsia="仿宋" w:hAnsi="仿宋" w:hint="eastAsia"/>
                <w:sz w:val="24"/>
                <w:szCs w:val="24"/>
              </w:rPr>
              <w:t>提交课题成果或相关证明</w:t>
            </w:r>
          </w:p>
        </w:tc>
        <w:tc>
          <w:tcPr>
            <w:tcW w:w="708" w:type="dxa"/>
            <w:vMerge/>
            <w:vAlign w:val="center"/>
          </w:tcPr>
          <w:p w:rsidR="00250834" w:rsidRPr="00D4626F" w:rsidRDefault="00250834" w:rsidP="00575B42">
            <w:pPr>
              <w:spacing w:line="240" w:lineRule="atLeast"/>
              <w:ind w:right="-57"/>
              <w:jc w:val="center"/>
              <w:rPr>
                <w:rFonts w:ascii="仿宋" w:eastAsia="仿宋" w:hAnsi="仿宋"/>
                <w:spacing w:val="-10"/>
                <w:sz w:val="24"/>
                <w:szCs w:val="24"/>
              </w:rPr>
            </w:pPr>
          </w:p>
        </w:tc>
        <w:tc>
          <w:tcPr>
            <w:tcW w:w="1940" w:type="dxa"/>
            <w:vMerge/>
            <w:vAlign w:val="center"/>
          </w:tcPr>
          <w:p w:rsidR="00250834" w:rsidRPr="00D4626F" w:rsidRDefault="00250834" w:rsidP="00575B42">
            <w:pPr>
              <w:spacing w:line="400" w:lineRule="exact"/>
              <w:ind w:leftChars="-27" w:left="-57" w:right="-57"/>
              <w:jc w:val="left"/>
              <w:rPr>
                <w:rFonts w:ascii="仿宋" w:eastAsia="仿宋" w:hAnsi="仿宋"/>
                <w:spacing w:val="-8"/>
                <w:sz w:val="24"/>
                <w:szCs w:val="24"/>
              </w:rPr>
            </w:pPr>
          </w:p>
        </w:tc>
      </w:tr>
      <w:tr w:rsidR="00D4626F" w:rsidRPr="00D4626F">
        <w:trPr>
          <w:cantSplit/>
          <w:trHeight w:val="648"/>
          <w:jc w:val="center"/>
        </w:trPr>
        <w:tc>
          <w:tcPr>
            <w:tcW w:w="1603" w:type="dxa"/>
            <w:gridSpan w:val="2"/>
            <w:vMerge/>
            <w:vAlign w:val="center"/>
          </w:tcPr>
          <w:p w:rsidR="00D52354" w:rsidRPr="00D4626F" w:rsidRDefault="00D52354" w:rsidP="00575B42">
            <w:pPr>
              <w:spacing w:line="240" w:lineRule="atLeast"/>
              <w:jc w:val="center"/>
              <w:rPr>
                <w:rFonts w:ascii="仿宋" w:eastAsia="仿宋" w:hAnsi="仿宋"/>
                <w:sz w:val="24"/>
                <w:szCs w:val="24"/>
              </w:rPr>
            </w:pPr>
          </w:p>
        </w:tc>
        <w:tc>
          <w:tcPr>
            <w:tcW w:w="2539" w:type="dxa"/>
            <w:vAlign w:val="center"/>
          </w:tcPr>
          <w:p w:rsidR="00D52354" w:rsidRPr="00D4626F" w:rsidRDefault="00D52354" w:rsidP="00575B42">
            <w:pPr>
              <w:spacing w:line="240" w:lineRule="atLeast"/>
              <w:ind w:leftChars="-27" w:left="-57" w:right="-57"/>
              <w:jc w:val="center"/>
              <w:rPr>
                <w:rFonts w:ascii="仿宋" w:eastAsia="仿宋" w:hAnsi="仿宋"/>
                <w:sz w:val="24"/>
                <w:szCs w:val="24"/>
              </w:rPr>
            </w:pPr>
            <w:r w:rsidRPr="00D4626F">
              <w:rPr>
                <w:rFonts w:ascii="仿宋" w:eastAsia="仿宋" w:hAnsi="仿宋" w:hint="eastAsia"/>
                <w:sz w:val="24"/>
                <w:szCs w:val="24"/>
              </w:rPr>
              <w:t>4.社会实践</w:t>
            </w:r>
          </w:p>
          <w:p w:rsidR="00D52354" w:rsidRPr="00D4626F" w:rsidRDefault="00D52354" w:rsidP="00575B42">
            <w:pPr>
              <w:spacing w:line="240" w:lineRule="atLeast"/>
              <w:ind w:leftChars="-27" w:left="-57" w:right="-57"/>
              <w:jc w:val="center"/>
              <w:rPr>
                <w:rFonts w:ascii="仿宋" w:eastAsia="仿宋" w:hAnsi="仿宋"/>
                <w:sz w:val="24"/>
                <w:szCs w:val="24"/>
              </w:rPr>
            </w:pPr>
            <w:r w:rsidRPr="00D4626F">
              <w:rPr>
                <w:rFonts w:ascii="仿宋" w:eastAsia="仿宋" w:hAnsi="仿宋" w:hint="eastAsia"/>
                <w:sz w:val="24"/>
                <w:szCs w:val="24"/>
              </w:rPr>
              <w:t>（导师考核）</w:t>
            </w:r>
          </w:p>
        </w:tc>
        <w:tc>
          <w:tcPr>
            <w:tcW w:w="2835" w:type="dxa"/>
            <w:gridSpan w:val="2"/>
            <w:vAlign w:val="center"/>
          </w:tcPr>
          <w:p w:rsidR="00D52354" w:rsidRPr="00D4626F" w:rsidRDefault="00D52354" w:rsidP="00575B42">
            <w:pPr>
              <w:ind w:firstLineChars="200" w:firstLine="480"/>
              <w:rPr>
                <w:rFonts w:ascii="仿宋" w:eastAsia="仿宋" w:hAnsi="仿宋"/>
                <w:sz w:val="24"/>
                <w:szCs w:val="24"/>
              </w:rPr>
            </w:pPr>
            <w:r w:rsidRPr="00D4626F">
              <w:rPr>
                <w:rFonts w:ascii="仿宋" w:eastAsia="仿宋" w:hAnsi="仿宋" w:hint="eastAsia"/>
                <w:sz w:val="24"/>
                <w:szCs w:val="24"/>
              </w:rPr>
              <w:t>社会实践属于应届生的必修环节。博士生可以通过专业实习、挂职锻炼、产学研基地联合培养和社会调查等方式进行，时间一般不得少于3个月。</w:t>
            </w:r>
          </w:p>
        </w:tc>
        <w:tc>
          <w:tcPr>
            <w:tcW w:w="992" w:type="dxa"/>
            <w:vAlign w:val="center"/>
          </w:tcPr>
          <w:p w:rsidR="00D52354" w:rsidRPr="00D4626F" w:rsidRDefault="00D52354" w:rsidP="00575B42">
            <w:pPr>
              <w:ind w:left="-57" w:right="-57"/>
              <w:jc w:val="center"/>
              <w:rPr>
                <w:rFonts w:ascii="仿宋" w:eastAsia="仿宋" w:hAnsi="仿宋"/>
                <w:sz w:val="24"/>
                <w:szCs w:val="24"/>
              </w:rPr>
            </w:pPr>
            <w:r w:rsidRPr="00D4626F">
              <w:rPr>
                <w:rFonts w:ascii="仿宋" w:eastAsia="仿宋" w:hAnsi="仿宋" w:hint="eastAsia"/>
                <w:sz w:val="24"/>
                <w:szCs w:val="24"/>
              </w:rPr>
              <w:t>2</w:t>
            </w:r>
          </w:p>
        </w:tc>
        <w:tc>
          <w:tcPr>
            <w:tcW w:w="709" w:type="dxa"/>
            <w:vMerge/>
            <w:vAlign w:val="center"/>
          </w:tcPr>
          <w:p w:rsidR="00D52354" w:rsidRPr="00D4626F" w:rsidRDefault="00D52354" w:rsidP="00575B42">
            <w:pPr>
              <w:ind w:left="-57" w:right="-57"/>
              <w:jc w:val="center"/>
              <w:rPr>
                <w:rFonts w:ascii="仿宋" w:eastAsia="仿宋" w:hAnsi="仿宋"/>
                <w:sz w:val="24"/>
                <w:szCs w:val="24"/>
              </w:rPr>
            </w:pPr>
          </w:p>
        </w:tc>
        <w:tc>
          <w:tcPr>
            <w:tcW w:w="567" w:type="dxa"/>
            <w:vMerge/>
            <w:vAlign w:val="center"/>
          </w:tcPr>
          <w:p w:rsidR="00D52354" w:rsidRPr="00D4626F" w:rsidRDefault="00D52354" w:rsidP="00575B42">
            <w:pPr>
              <w:spacing w:line="240" w:lineRule="atLeast"/>
              <w:ind w:right="-57"/>
              <w:jc w:val="center"/>
              <w:rPr>
                <w:rFonts w:ascii="仿宋" w:eastAsia="仿宋" w:hAnsi="仿宋"/>
                <w:sz w:val="24"/>
                <w:szCs w:val="24"/>
              </w:rPr>
            </w:pPr>
          </w:p>
        </w:tc>
        <w:tc>
          <w:tcPr>
            <w:tcW w:w="1843" w:type="dxa"/>
            <w:vAlign w:val="center"/>
          </w:tcPr>
          <w:p w:rsidR="00D52354" w:rsidRPr="00D4626F" w:rsidRDefault="00D52354" w:rsidP="00575B42">
            <w:pPr>
              <w:spacing w:line="240" w:lineRule="atLeast"/>
              <w:ind w:leftChars="-27" w:left="-57" w:right="-57"/>
              <w:jc w:val="center"/>
              <w:rPr>
                <w:rFonts w:ascii="仿宋" w:eastAsia="仿宋" w:hAnsi="仿宋"/>
                <w:sz w:val="24"/>
                <w:szCs w:val="24"/>
              </w:rPr>
            </w:pPr>
            <w:r w:rsidRPr="00D4626F">
              <w:rPr>
                <w:rFonts w:ascii="仿宋" w:eastAsia="仿宋" w:hAnsi="仿宋" w:hint="eastAsia"/>
                <w:sz w:val="24"/>
                <w:szCs w:val="24"/>
              </w:rPr>
              <w:t>提交实践单位鉴定意见和实践报告（5000字以上）</w:t>
            </w:r>
          </w:p>
        </w:tc>
        <w:tc>
          <w:tcPr>
            <w:tcW w:w="708" w:type="dxa"/>
            <w:vMerge/>
            <w:vAlign w:val="center"/>
          </w:tcPr>
          <w:p w:rsidR="00D52354" w:rsidRPr="00D4626F" w:rsidRDefault="00D52354" w:rsidP="00575B42">
            <w:pPr>
              <w:spacing w:line="240" w:lineRule="atLeast"/>
              <w:ind w:right="-57"/>
              <w:jc w:val="center"/>
              <w:rPr>
                <w:rFonts w:ascii="仿宋" w:eastAsia="仿宋" w:hAnsi="仿宋"/>
                <w:spacing w:val="-10"/>
                <w:sz w:val="24"/>
                <w:szCs w:val="24"/>
              </w:rPr>
            </w:pPr>
          </w:p>
        </w:tc>
        <w:tc>
          <w:tcPr>
            <w:tcW w:w="1940" w:type="dxa"/>
            <w:vMerge/>
            <w:vAlign w:val="center"/>
          </w:tcPr>
          <w:p w:rsidR="00D52354" w:rsidRPr="00D4626F" w:rsidRDefault="00D52354" w:rsidP="00575B42">
            <w:pPr>
              <w:spacing w:line="400" w:lineRule="exact"/>
              <w:ind w:leftChars="-27" w:left="-57" w:right="-57"/>
              <w:jc w:val="left"/>
              <w:rPr>
                <w:rFonts w:ascii="仿宋" w:eastAsia="仿宋" w:hAnsi="仿宋"/>
                <w:spacing w:val="-8"/>
                <w:sz w:val="24"/>
                <w:szCs w:val="24"/>
              </w:rPr>
            </w:pPr>
          </w:p>
        </w:tc>
      </w:tr>
      <w:tr w:rsidR="00D4626F" w:rsidRPr="00D4626F">
        <w:trPr>
          <w:cantSplit/>
          <w:trHeight w:val="648"/>
          <w:jc w:val="center"/>
        </w:trPr>
        <w:tc>
          <w:tcPr>
            <w:tcW w:w="1603" w:type="dxa"/>
            <w:gridSpan w:val="2"/>
            <w:vMerge/>
            <w:vAlign w:val="center"/>
          </w:tcPr>
          <w:p w:rsidR="00D52354" w:rsidRPr="00D4626F" w:rsidRDefault="00D52354" w:rsidP="00575B42">
            <w:pPr>
              <w:spacing w:line="240" w:lineRule="atLeast"/>
              <w:jc w:val="center"/>
              <w:rPr>
                <w:rFonts w:ascii="仿宋" w:eastAsia="仿宋" w:hAnsi="仿宋"/>
                <w:sz w:val="24"/>
                <w:szCs w:val="24"/>
              </w:rPr>
            </w:pPr>
          </w:p>
        </w:tc>
        <w:tc>
          <w:tcPr>
            <w:tcW w:w="2539" w:type="dxa"/>
            <w:vAlign w:val="center"/>
          </w:tcPr>
          <w:p w:rsidR="00D52354" w:rsidRPr="00D4626F" w:rsidRDefault="00D52354" w:rsidP="00575B42">
            <w:pPr>
              <w:spacing w:line="240" w:lineRule="atLeast"/>
              <w:ind w:leftChars="-27" w:left="-57" w:right="-57"/>
              <w:jc w:val="center"/>
              <w:rPr>
                <w:rFonts w:ascii="仿宋" w:eastAsia="仿宋" w:hAnsi="仿宋"/>
                <w:sz w:val="24"/>
                <w:szCs w:val="24"/>
              </w:rPr>
            </w:pPr>
            <w:r w:rsidRPr="00D4626F">
              <w:rPr>
                <w:rFonts w:ascii="仿宋" w:eastAsia="仿宋" w:hAnsi="仿宋" w:hint="eastAsia"/>
                <w:sz w:val="24"/>
                <w:szCs w:val="24"/>
              </w:rPr>
              <w:t>5．教学实习</w:t>
            </w:r>
          </w:p>
          <w:p w:rsidR="00D52354" w:rsidRPr="00D4626F" w:rsidRDefault="00D52354" w:rsidP="00575B42">
            <w:pPr>
              <w:spacing w:line="240" w:lineRule="atLeast"/>
              <w:ind w:leftChars="-27" w:left="-57" w:right="-57"/>
              <w:jc w:val="center"/>
              <w:rPr>
                <w:rFonts w:ascii="仿宋" w:eastAsia="仿宋" w:hAnsi="仿宋"/>
                <w:sz w:val="24"/>
                <w:szCs w:val="24"/>
              </w:rPr>
            </w:pPr>
            <w:r w:rsidRPr="00D4626F">
              <w:rPr>
                <w:rFonts w:ascii="仿宋" w:eastAsia="仿宋" w:hAnsi="仿宋" w:hint="eastAsia"/>
                <w:sz w:val="24"/>
                <w:szCs w:val="24"/>
              </w:rPr>
              <w:t>（导师考核）</w:t>
            </w:r>
          </w:p>
        </w:tc>
        <w:tc>
          <w:tcPr>
            <w:tcW w:w="2835" w:type="dxa"/>
            <w:gridSpan w:val="2"/>
            <w:vAlign w:val="center"/>
          </w:tcPr>
          <w:p w:rsidR="00D52354" w:rsidRPr="00D4626F" w:rsidRDefault="00D52354" w:rsidP="00575B42">
            <w:pPr>
              <w:ind w:firstLineChars="200" w:firstLine="480"/>
              <w:rPr>
                <w:rFonts w:ascii="仿宋" w:eastAsia="仿宋" w:hAnsi="仿宋"/>
                <w:sz w:val="24"/>
                <w:szCs w:val="24"/>
              </w:rPr>
            </w:pPr>
            <w:r w:rsidRPr="00D4626F">
              <w:rPr>
                <w:rFonts w:ascii="仿宋" w:eastAsia="仿宋" w:hAnsi="仿宋" w:hint="eastAsia"/>
                <w:sz w:val="24"/>
                <w:szCs w:val="24"/>
              </w:rPr>
              <w:t>本专业博士生可以通过担任教授助手、辅导答疑或独立承担部分课程进行。</w:t>
            </w:r>
          </w:p>
        </w:tc>
        <w:tc>
          <w:tcPr>
            <w:tcW w:w="992" w:type="dxa"/>
            <w:vAlign w:val="center"/>
          </w:tcPr>
          <w:p w:rsidR="00D52354" w:rsidRPr="00D4626F" w:rsidRDefault="00D52354" w:rsidP="00575B42">
            <w:pPr>
              <w:ind w:left="-57" w:right="-57"/>
              <w:jc w:val="center"/>
              <w:rPr>
                <w:rFonts w:ascii="仿宋" w:eastAsia="仿宋" w:hAnsi="仿宋"/>
                <w:sz w:val="24"/>
                <w:szCs w:val="24"/>
              </w:rPr>
            </w:pPr>
            <w:r w:rsidRPr="00D4626F">
              <w:rPr>
                <w:rFonts w:ascii="仿宋" w:eastAsia="仿宋" w:hAnsi="仿宋" w:hint="eastAsia"/>
                <w:sz w:val="24"/>
                <w:szCs w:val="24"/>
              </w:rPr>
              <w:t>2</w:t>
            </w:r>
          </w:p>
        </w:tc>
        <w:tc>
          <w:tcPr>
            <w:tcW w:w="709" w:type="dxa"/>
            <w:vMerge/>
            <w:vAlign w:val="center"/>
          </w:tcPr>
          <w:p w:rsidR="00D52354" w:rsidRPr="00D4626F" w:rsidRDefault="00D52354" w:rsidP="00575B42">
            <w:pPr>
              <w:ind w:left="-57" w:right="-57"/>
              <w:jc w:val="center"/>
              <w:rPr>
                <w:rFonts w:ascii="仿宋" w:eastAsia="仿宋" w:hAnsi="仿宋"/>
                <w:sz w:val="24"/>
                <w:szCs w:val="24"/>
              </w:rPr>
            </w:pPr>
          </w:p>
        </w:tc>
        <w:tc>
          <w:tcPr>
            <w:tcW w:w="567" w:type="dxa"/>
            <w:vMerge/>
            <w:vAlign w:val="center"/>
          </w:tcPr>
          <w:p w:rsidR="00D52354" w:rsidRPr="00D4626F" w:rsidRDefault="00D52354" w:rsidP="00575B42">
            <w:pPr>
              <w:spacing w:line="240" w:lineRule="atLeast"/>
              <w:ind w:right="-57"/>
              <w:jc w:val="center"/>
              <w:rPr>
                <w:rFonts w:ascii="仿宋" w:eastAsia="仿宋" w:hAnsi="仿宋"/>
                <w:sz w:val="24"/>
                <w:szCs w:val="24"/>
              </w:rPr>
            </w:pPr>
          </w:p>
        </w:tc>
        <w:tc>
          <w:tcPr>
            <w:tcW w:w="1843" w:type="dxa"/>
            <w:vAlign w:val="center"/>
          </w:tcPr>
          <w:p w:rsidR="00D52354" w:rsidRPr="00D4626F" w:rsidRDefault="00D52354" w:rsidP="00575B42">
            <w:pPr>
              <w:spacing w:line="240" w:lineRule="atLeast"/>
              <w:ind w:leftChars="-27" w:left="-57" w:right="-57"/>
              <w:jc w:val="center"/>
              <w:rPr>
                <w:rFonts w:ascii="仿宋" w:eastAsia="仿宋" w:hAnsi="仿宋"/>
                <w:sz w:val="24"/>
                <w:szCs w:val="24"/>
              </w:rPr>
            </w:pPr>
            <w:r w:rsidRPr="00D4626F">
              <w:rPr>
                <w:rFonts w:ascii="仿宋_GB2312" w:eastAsia="仿宋_GB2312" w:hAnsi="华文楷体" w:hint="eastAsia"/>
                <w:sz w:val="24"/>
              </w:rPr>
              <w:t>相关单位证明</w:t>
            </w:r>
          </w:p>
        </w:tc>
        <w:tc>
          <w:tcPr>
            <w:tcW w:w="708" w:type="dxa"/>
            <w:vMerge/>
            <w:vAlign w:val="center"/>
          </w:tcPr>
          <w:p w:rsidR="00D52354" w:rsidRPr="00D4626F" w:rsidRDefault="00D52354" w:rsidP="00575B42">
            <w:pPr>
              <w:spacing w:line="240" w:lineRule="atLeast"/>
              <w:ind w:right="-57"/>
              <w:jc w:val="center"/>
              <w:rPr>
                <w:rFonts w:ascii="仿宋" w:eastAsia="仿宋" w:hAnsi="仿宋"/>
                <w:spacing w:val="-10"/>
                <w:sz w:val="24"/>
                <w:szCs w:val="24"/>
              </w:rPr>
            </w:pPr>
          </w:p>
        </w:tc>
        <w:tc>
          <w:tcPr>
            <w:tcW w:w="1940" w:type="dxa"/>
            <w:vMerge/>
            <w:vAlign w:val="center"/>
          </w:tcPr>
          <w:p w:rsidR="00D52354" w:rsidRPr="00D4626F" w:rsidRDefault="00D52354" w:rsidP="00575B42">
            <w:pPr>
              <w:spacing w:line="400" w:lineRule="exact"/>
              <w:ind w:leftChars="-27" w:left="-57" w:right="-57"/>
              <w:jc w:val="left"/>
              <w:rPr>
                <w:rFonts w:ascii="仿宋" w:eastAsia="仿宋" w:hAnsi="仿宋"/>
                <w:spacing w:val="-8"/>
                <w:sz w:val="24"/>
                <w:szCs w:val="24"/>
              </w:rPr>
            </w:pPr>
          </w:p>
        </w:tc>
      </w:tr>
      <w:tr w:rsidR="00D52354" w:rsidRPr="00D4626F">
        <w:trPr>
          <w:cantSplit/>
          <w:trHeight w:val="836"/>
          <w:jc w:val="center"/>
        </w:trPr>
        <w:tc>
          <w:tcPr>
            <w:tcW w:w="1603" w:type="dxa"/>
            <w:gridSpan w:val="2"/>
            <w:vAlign w:val="center"/>
          </w:tcPr>
          <w:p w:rsidR="00D52354" w:rsidRPr="00D4626F" w:rsidRDefault="00D52354" w:rsidP="00575B42">
            <w:pPr>
              <w:spacing w:line="240" w:lineRule="atLeast"/>
              <w:jc w:val="center"/>
              <w:rPr>
                <w:rFonts w:ascii="仿宋" w:eastAsia="仿宋" w:hAnsi="仿宋"/>
                <w:sz w:val="24"/>
                <w:szCs w:val="24"/>
              </w:rPr>
            </w:pPr>
            <w:r w:rsidRPr="00D4626F">
              <w:rPr>
                <w:rFonts w:ascii="仿宋" w:eastAsia="仿宋" w:hAnsi="仿宋"/>
                <w:sz w:val="24"/>
                <w:szCs w:val="24"/>
              </w:rPr>
              <w:t>合计</w:t>
            </w:r>
          </w:p>
        </w:tc>
        <w:tc>
          <w:tcPr>
            <w:tcW w:w="2539" w:type="dxa"/>
            <w:vAlign w:val="center"/>
          </w:tcPr>
          <w:p w:rsidR="00D52354" w:rsidRPr="00D4626F" w:rsidRDefault="00D52354" w:rsidP="00575B42">
            <w:pPr>
              <w:spacing w:line="240" w:lineRule="atLeast"/>
              <w:ind w:leftChars="-27" w:left="-57" w:right="-57" w:firstLineChars="200" w:firstLine="480"/>
              <w:jc w:val="center"/>
              <w:rPr>
                <w:rFonts w:ascii="仿宋" w:eastAsia="仿宋" w:hAnsi="仿宋"/>
                <w:sz w:val="24"/>
                <w:szCs w:val="24"/>
              </w:rPr>
            </w:pPr>
          </w:p>
        </w:tc>
        <w:tc>
          <w:tcPr>
            <w:tcW w:w="2835" w:type="dxa"/>
            <w:gridSpan w:val="2"/>
            <w:vAlign w:val="center"/>
          </w:tcPr>
          <w:p w:rsidR="00D52354" w:rsidRPr="00D4626F" w:rsidRDefault="00D52354" w:rsidP="00575B42">
            <w:pPr>
              <w:spacing w:line="240" w:lineRule="atLeast"/>
              <w:ind w:right="-57"/>
              <w:jc w:val="center"/>
              <w:rPr>
                <w:rFonts w:ascii="仿宋" w:eastAsia="仿宋" w:hAnsi="仿宋"/>
                <w:sz w:val="24"/>
                <w:szCs w:val="24"/>
              </w:rPr>
            </w:pPr>
          </w:p>
        </w:tc>
        <w:tc>
          <w:tcPr>
            <w:tcW w:w="992" w:type="dxa"/>
            <w:vAlign w:val="center"/>
          </w:tcPr>
          <w:p w:rsidR="00D52354" w:rsidRPr="00D4626F" w:rsidRDefault="00D52354" w:rsidP="00575B42">
            <w:pPr>
              <w:spacing w:line="240" w:lineRule="atLeast"/>
              <w:ind w:right="-57"/>
              <w:jc w:val="center"/>
              <w:rPr>
                <w:rFonts w:ascii="仿宋" w:eastAsia="仿宋" w:hAnsi="仿宋"/>
                <w:sz w:val="24"/>
                <w:szCs w:val="24"/>
              </w:rPr>
            </w:pPr>
            <w:r w:rsidRPr="00D4626F">
              <w:rPr>
                <w:rFonts w:ascii="仿宋" w:eastAsia="仿宋" w:hAnsi="仿宋" w:hint="eastAsia"/>
                <w:sz w:val="24"/>
                <w:szCs w:val="24"/>
              </w:rPr>
              <w:t>23</w:t>
            </w:r>
          </w:p>
        </w:tc>
        <w:tc>
          <w:tcPr>
            <w:tcW w:w="709" w:type="dxa"/>
            <w:vAlign w:val="center"/>
          </w:tcPr>
          <w:p w:rsidR="00D52354" w:rsidRPr="00D4626F" w:rsidRDefault="00D52354" w:rsidP="00575B42">
            <w:pPr>
              <w:spacing w:line="240" w:lineRule="atLeast"/>
              <w:ind w:right="-57"/>
              <w:jc w:val="center"/>
              <w:rPr>
                <w:rFonts w:ascii="仿宋" w:eastAsia="仿宋" w:hAnsi="仿宋"/>
                <w:sz w:val="24"/>
                <w:szCs w:val="24"/>
              </w:rPr>
            </w:pPr>
          </w:p>
        </w:tc>
        <w:tc>
          <w:tcPr>
            <w:tcW w:w="567" w:type="dxa"/>
            <w:vAlign w:val="center"/>
          </w:tcPr>
          <w:p w:rsidR="00D52354" w:rsidRPr="00D4626F" w:rsidRDefault="00D52354" w:rsidP="00575B42">
            <w:pPr>
              <w:spacing w:line="240" w:lineRule="atLeast"/>
              <w:ind w:right="-57"/>
              <w:jc w:val="center"/>
              <w:rPr>
                <w:rFonts w:ascii="仿宋" w:eastAsia="仿宋" w:hAnsi="仿宋"/>
                <w:sz w:val="24"/>
                <w:szCs w:val="24"/>
              </w:rPr>
            </w:pPr>
          </w:p>
        </w:tc>
        <w:tc>
          <w:tcPr>
            <w:tcW w:w="1843" w:type="dxa"/>
            <w:vAlign w:val="center"/>
          </w:tcPr>
          <w:p w:rsidR="00D52354" w:rsidRPr="00D4626F" w:rsidRDefault="00D52354" w:rsidP="00575B42">
            <w:pPr>
              <w:spacing w:line="240" w:lineRule="atLeast"/>
              <w:ind w:leftChars="-27" w:left="-57" w:right="-57"/>
              <w:jc w:val="center"/>
              <w:rPr>
                <w:rFonts w:ascii="仿宋" w:eastAsia="仿宋" w:hAnsi="仿宋"/>
                <w:sz w:val="24"/>
                <w:szCs w:val="24"/>
              </w:rPr>
            </w:pPr>
          </w:p>
        </w:tc>
        <w:tc>
          <w:tcPr>
            <w:tcW w:w="708" w:type="dxa"/>
            <w:vAlign w:val="center"/>
          </w:tcPr>
          <w:p w:rsidR="00D52354" w:rsidRPr="00D4626F" w:rsidRDefault="00D52354" w:rsidP="00575B42">
            <w:pPr>
              <w:spacing w:line="240" w:lineRule="atLeast"/>
              <w:ind w:right="-57"/>
              <w:jc w:val="center"/>
              <w:rPr>
                <w:rFonts w:ascii="仿宋" w:eastAsia="仿宋" w:hAnsi="仿宋"/>
                <w:sz w:val="24"/>
                <w:szCs w:val="24"/>
              </w:rPr>
            </w:pPr>
          </w:p>
        </w:tc>
        <w:tc>
          <w:tcPr>
            <w:tcW w:w="1940" w:type="dxa"/>
            <w:vAlign w:val="center"/>
          </w:tcPr>
          <w:p w:rsidR="00D52354" w:rsidRPr="00D4626F" w:rsidRDefault="00D52354" w:rsidP="00575B42">
            <w:pPr>
              <w:spacing w:line="240" w:lineRule="atLeast"/>
              <w:ind w:leftChars="-27" w:left="-57" w:right="-57"/>
              <w:jc w:val="left"/>
              <w:rPr>
                <w:rFonts w:ascii="仿宋" w:eastAsia="仿宋" w:hAnsi="仿宋"/>
                <w:sz w:val="24"/>
                <w:szCs w:val="24"/>
              </w:rPr>
            </w:pPr>
            <w:r w:rsidRPr="00D4626F">
              <w:rPr>
                <w:rFonts w:ascii="仿宋" w:eastAsia="仿宋" w:hAnsi="仿宋" w:hint="eastAsia"/>
                <w:sz w:val="24"/>
                <w:szCs w:val="24"/>
              </w:rPr>
              <w:t>跨学科和同等学力考取的博士生应修满27学分。</w:t>
            </w:r>
          </w:p>
        </w:tc>
      </w:tr>
    </w:tbl>
    <w:p w:rsidR="00D52354" w:rsidRPr="00D4626F" w:rsidRDefault="00D52354" w:rsidP="00D52354">
      <w:pPr>
        <w:rPr>
          <w:rFonts w:ascii="仿宋" w:eastAsia="仿宋" w:hAnsi="仿宋"/>
          <w:sz w:val="24"/>
          <w:szCs w:val="24"/>
        </w:rPr>
      </w:pPr>
    </w:p>
    <w:p w:rsidR="00D52354" w:rsidRPr="00D4626F" w:rsidRDefault="00D52354" w:rsidP="00D52354">
      <w:pPr>
        <w:jc w:val="center"/>
        <w:rPr>
          <w:rFonts w:ascii="仿宋" w:eastAsia="仿宋" w:hAnsi="仿宋"/>
          <w:sz w:val="24"/>
          <w:szCs w:val="24"/>
        </w:rPr>
      </w:pPr>
    </w:p>
    <w:p w:rsidR="00EF32A0" w:rsidRPr="00D4626F" w:rsidRDefault="00EF32A0" w:rsidP="002F280D">
      <w:pPr>
        <w:ind w:firstLineChars="200" w:firstLine="480"/>
        <w:rPr>
          <w:rFonts w:ascii="仿宋" w:eastAsia="仿宋" w:hAnsi="仿宋"/>
          <w:sz w:val="24"/>
          <w:szCs w:val="24"/>
        </w:rPr>
      </w:pPr>
    </w:p>
    <w:sectPr w:rsidR="00EF32A0" w:rsidRPr="00D4626F">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E55" w:rsidRDefault="00454E55">
      <w:r>
        <w:separator/>
      </w:r>
    </w:p>
  </w:endnote>
  <w:endnote w:type="continuationSeparator" w:id="0">
    <w:p w:rsidR="00454E55" w:rsidRDefault="00454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F47" w:rsidRDefault="00094F47">
    <w:pPr>
      <w:pStyle w:val="a6"/>
      <w:jc w:val="center"/>
    </w:pPr>
    <w:r>
      <w:fldChar w:fldCharType="begin"/>
    </w:r>
    <w:r>
      <w:instrText>PAGE   \* MERGEFORMAT</w:instrText>
    </w:r>
    <w:r>
      <w:fldChar w:fldCharType="separate"/>
    </w:r>
    <w:r w:rsidR="00472AC1" w:rsidRPr="00472AC1">
      <w:rPr>
        <w:noProof/>
        <w:lang w:val="zh-CN" w:eastAsia="zh-CN"/>
      </w:rPr>
      <w:t>9</w:t>
    </w:r>
    <w:r>
      <w:fldChar w:fldCharType="end"/>
    </w:r>
  </w:p>
  <w:p w:rsidR="00094F47" w:rsidRDefault="00094F4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E55" w:rsidRDefault="00454E55">
      <w:r>
        <w:separator/>
      </w:r>
    </w:p>
  </w:footnote>
  <w:footnote w:type="continuationSeparator" w:id="0">
    <w:p w:rsidR="00454E55" w:rsidRDefault="00454E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right"/>
      <w:pPr>
        <w:tabs>
          <w:tab w:val="num" w:pos="902"/>
        </w:tabs>
        <w:ind w:left="0" w:firstLine="900"/>
      </w:pPr>
      <w:rPr>
        <w:rFonts w:ascii="Times New Roman" w:hAnsi="Times New Roman" w:cs="Times New Roman" w:hint="default"/>
        <w:sz w:val="21"/>
        <w:szCs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03"/>
    <w:multiLevelType w:val="multilevel"/>
    <w:tmpl w:val="00000003"/>
    <w:lvl w:ilvl="0">
      <w:start w:val="1"/>
      <w:numFmt w:val="decimal"/>
      <w:lvlText w:val="%1、"/>
      <w:lvlJc w:val="right"/>
      <w:pPr>
        <w:tabs>
          <w:tab w:val="num" w:pos="902"/>
        </w:tabs>
        <w:ind w:left="0" w:firstLine="900"/>
      </w:pPr>
      <w:rPr>
        <w:rFonts w:ascii="Times New Roman" w:hAnsi="Times New Roman" w:cs="Times New Roman" w:hint="default"/>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04"/>
    <w:multiLevelType w:val="multilevel"/>
    <w:tmpl w:val="00000004"/>
    <w:lvl w:ilvl="0">
      <w:start w:val="1"/>
      <w:numFmt w:val="decimal"/>
      <w:lvlText w:val="%1、"/>
      <w:lvlJc w:val="right"/>
      <w:pPr>
        <w:tabs>
          <w:tab w:val="num" w:pos="902"/>
        </w:tabs>
        <w:ind w:left="0" w:firstLine="900"/>
      </w:pPr>
      <w:rPr>
        <w:rFonts w:ascii="仿宋" w:eastAsia="仿宋" w:hAnsi="仿宋" w:cs="Times New Roman" w:hint="default"/>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5"/>
    <w:multiLevelType w:val="multilevel"/>
    <w:tmpl w:val="00000005"/>
    <w:lvl w:ilvl="0">
      <w:start w:val="1"/>
      <w:numFmt w:val="decimal"/>
      <w:lvlText w:val="%1、"/>
      <w:lvlJc w:val="right"/>
      <w:pPr>
        <w:tabs>
          <w:tab w:val="num" w:pos="902"/>
        </w:tabs>
        <w:ind w:left="0" w:firstLine="900"/>
      </w:pPr>
      <w:rPr>
        <w:rFonts w:ascii="Times New Roman" w:hAnsi="Times New Roman" w:cs="Times New Roman" w:hint="default"/>
        <w:sz w:val="24"/>
        <w:szCs w:val="24"/>
      </w:rPr>
    </w:lvl>
    <w:lvl w:ilvl="1">
      <w:start w:val="1"/>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8"/>
    <w:multiLevelType w:val="multilevel"/>
    <w:tmpl w:val="00000008"/>
    <w:lvl w:ilvl="0">
      <w:start w:val="1"/>
      <w:numFmt w:val="decimal"/>
      <w:lvlText w:val="%1、"/>
      <w:lvlJc w:val="right"/>
      <w:pPr>
        <w:tabs>
          <w:tab w:val="num" w:pos="902"/>
        </w:tabs>
        <w:ind w:left="0" w:firstLine="900"/>
      </w:pPr>
      <w:rPr>
        <w:rFonts w:ascii="Times New Roman" w:hAnsi="Times New Roman" w:cs="Times New Roman" w:hint="default"/>
        <w:sz w:val="24"/>
        <w:szCs w:val="24"/>
      </w:rPr>
    </w:lvl>
    <w:lvl w:ilvl="1">
      <w:start w:val="54"/>
      <w:numFmt w:val="decimal"/>
      <w:lvlText w:val="%2、"/>
      <w:lvlJc w:val="left"/>
      <w:pPr>
        <w:tabs>
          <w:tab w:val="num" w:pos="840"/>
        </w:tabs>
        <w:ind w:left="840" w:hanging="420"/>
      </w:pPr>
      <w:rPr>
        <w:rFonts w:hint="default"/>
        <w:color w:val="393939"/>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9"/>
    <w:multiLevelType w:val="multilevel"/>
    <w:tmpl w:val="00000009"/>
    <w:lvl w:ilvl="0">
      <w:start w:val="1"/>
      <w:numFmt w:val="decimal"/>
      <w:lvlText w:val="%1、"/>
      <w:lvlJc w:val="right"/>
      <w:pPr>
        <w:tabs>
          <w:tab w:val="num" w:pos="902"/>
        </w:tabs>
        <w:ind w:left="0" w:firstLine="900"/>
      </w:pPr>
      <w:rPr>
        <w:rFonts w:ascii="Times New Roman" w:hAnsi="Times New Roman" w:cs="Times New Roman" w:hint="default"/>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0000000A"/>
    <w:multiLevelType w:val="multilevel"/>
    <w:tmpl w:val="0000000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000000B"/>
    <w:multiLevelType w:val="multilevel"/>
    <w:tmpl w:val="0000000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000000C"/>
    <w:multiLevelType w:val="multilevel"/>
    <w:tmpl w:val="0000000C"/>
    <w:lvl w:ilvl="0">
      <w:start w:val="1"/>
      <w:numFmt w:val="decimal"/>
      <w:lvlText w:val="（%1）"/>
      <w:lvlJc w:val="left"/>
      <w:pPr>
        <w:ind w:left="720" w:hanging="720"/>
      </w:pPr>
      <w:rPr>
        <w:rFonts w:ascii="宋体" w:eastAsia="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000000F"/>
    <w:multiLevelType w:val="multilevel"/>
    <w:tmpl w:val="0000000F"/>
    <w:lvl w:ilvl="0">
      <w:start w:val="1"/>
      <w:numFmt w:val="decimal"/>
      <w:lvlText w:val="%1、"/>
      <w:lvlJc w:val="right"/>
      <w:pPr>
        <w:tabs>
          <w:tab w:val="num" w:pos="902"/>
        </w:tabs>
        <w:ind w:left="0" w:firstLine="900"/>
      </w:pPr>
      <w:rPr>
        <w:rFonts w:ascii="Times New Roman" w:hAnsi="Times New Roman" w:cs="Times New Roman" w:hint="default"/>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00000010"/>
    <w:multiLevelType w:val="multilevel"/>
    <w:tmpl w:val="00000010"/>
    <w:lvl w:ilvl="0">
      <w:start w:val="1"/>
      <w:numFmt w:val="decimal"/>
      <w:lvlText w:val="%1、"/>
      <w:lvlJc w:val="right"/>
      <w:pPr>
        <w:tabs>
          <w:tab w:val="num" w:pos="902"/>
        </w:tabs>
        <w:ind w:left="0" w:firstLine="900"/>
      </w:pPr>
      <w:rPr>
        <w:rFonts w:ascii="Times New Roman" w:hAnsi="Times New Roman" w:cs="Times New Roman" w:hint="default"/>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00000014"/>
    <w:multiLevelType w:val="multilevel"/>
    <w:tmpl w:val="00000014"/>
    <w:lvl w:ilvl="0">
      <w:start w:val="1"/>
      <w:numFmt w:val="decimal"/>
      <w:lvlText w:val="%1、"/>
      <w:lvlJc w:val="right"/>
      <w:pPr>
        <w:tabs>
          <w:tab w:val="num" w:pos="902"/>
        </w:tabs>
        <w:ind w:left="0" w:firstLine="900"/>
      </w:pPr>
      <w:rPr>
        <w:rFonts w:ascii="Times New Roman" w:hAnsi="Times New Roman" w:cs="Times New Roman" w:hint="default"/>
        <w:sz w:val="24"/>
        <w:szCs w:val="24"/>
      </w:rPr>
    </w:lvl>
    <w:lvl w:ilvl="1">
      <w:start w:val="2"/>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03C01D74"/>
    <w:multiLevelType w:val="multilevel"/>
    <w:tmpl w:val="0000000F"/>
    <w:lvl w:ilvl="0">
      <w:start w:val="1"/>
      <w:numFmt w:val="decimal"/>
      <w:lvlText w:val="%1、"/>
      <w:lvlJc w:val="right"/>
      <w:pPr>
        <w:tabs>
          <w:tab w:val="num" w:pos="902"/>
        </w:tabs>
        <w:ind w:left="0" w:firstLine="900"/>
      </w:pPr>
      <w:rPr>
        <w:rFonts w:ascii="Times New Roman" w:hAnsi="Times New Roman" w:cs="Times New Roman" w:hint="default"/>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7A097AA4"/>
    <w:multiLevelType w:val="hybridMultilevel"/>
    <w:tmpl w:val="DE9EDEC4"/>
    <w:lvl w:ilvl="0" w:tplc="D5ACA8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8"/>
  </w:num>
  <w:num w:numId="3">
    <w:abstractNumId w:val="6"/>
  </w:num>
  <w:num w:numId="4">
    <w:abstractNumId w:val="1"/>
  </w:num>
  <w:num w:numId="5">
    <w:abstractNumId w:val="0"/>
  </w:num>
  <w:num w:numId="6">
    <w:abstractNumId w:val="9"/>
  </w:num>
  <w:num w:numId="7">
    <w:abstractNumId w:val="12"/>
  </w:num>
  <w:num w:numId="8">
    <w:abstractNumId w:val="10"/>
  </w:num>
  <w:num w:numId="9">
    <w:abstractNumId w:val="11"/>
  </w:num>
  <w:num w:numId="10">
    <w:abstractNumId w:val="3"/>
  </w:num>
  <w:num w:numId="11">
    <w:abstractNumId w:val="2"/>
  </w:num>
  <w:num w:numId="12">
    <w:abstractNumId w:val="4"/>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5A"/>
    <w:rsid w:val="00000F6D"/>
    <w:rsid w:val="00020B88"/>
    <w:rsid w:val="000223A6"/>
    <w:rsid w:val="0002611D"/>
    <w:rsid w:val="00026E22"/>
    <w:rsid w:val="00030154"/>
    <w:rsid w:val="00035879"/>
    <w:rsid w:val="00036CA9"/>
    <w:rsid w:val="00040A1B"/>
    <w:rsid w:val="000444DD"/>
    <w:rsid w:val="00060398"/>
    <w:rsid w:val="00060A84"/>
    <w:rsid w:val="0006209C"/>
    <w:rsid w:val="00066AB0"/>
    <w:rsid w:val="000674B6"/>
    <w:rsid w:val="000776C3"/>
    <w:rsid w:val="000838C0"/>
    <w:rsid w:val="00091F07"/>
    <w:rsid w:val="00094F47"/>
    <w:rsid w:val="000A1B03"/>
    <w:rsid w:val="000B0630"/>
    <w:rsid w:val="000C6D37"/>
    <w:rsid w:val="000D3AC6"/>
    <w:rsid w:val="000E3CF0"/>
    <w:rsid w:val="001035D2"/>
    <w:rsid w:val="00104A94"/>
    <w:rsid w:val="00106CF7"/>
    <w:rsid w:val="00112848"/>
    <w:rsid w:val="00114077"/>
    <w:rsid w:val="00115C6E"/>
    <w:rsid w:val="00117495"/>
    <w:rsid w:val="00126201"/>
    <w:rsid w:val="001624EA"/>
    <w:rsid w:val="0016340F"/>
    <w:rsid w:val="001728C5"/>
    <w:rsid w:val="00172A27"/>
    <w:rsid w:val="00180557"/>
    <w:rsid w:val="001B56CC"/>
    <w:rsid w:val="001E71E7"/>
    <w:rsid w:val="001F0D50"/>
    <w:rsid w:val="001F12BD"/>
    <w:rsid w:val="001F29BA"/>
    <w:rsid w:val="001F7A79"/>
    <w:rsid w:val="00204D01"/>
    <w:rsid w:val="00212D8E"/>
    <w:rsid w:val="00221D5E"/>
    <w:rsid w:val="00237737"/>
    <w:rsid w:val="00250834"/>
    <w:rsid w:val="002579F5"/>
    <w:rsid w:val="002643F9"/>
    <w:rsid w:val="002869B3"/>
    <w:rsid w:val="00287179"/>
    <w:rsid w:val="002945F1"/>
    <w:rsid w:val="002A50CA"/>
    <w:rsid w:val="002B1727"/>
    <w:rsid w:val="002E783C"/>
    <w:rsid w:val="002F1C94"/>
    <w:rsid w:val="002F280D"/>
    <w:rsid w:val="002F40AE"/>
    <w:rsid w:val="00315BAA"/>
    <w:rsid w:val="00316295"/>
    <w:rsid w:val="00322D09"/>
    <w:rsid w:val="0033145F"/>
    <w:rsid w:val="0033255C"/>
    <w:rsid w:val="00332CCB"/>
    <w:rsid w:val="0033689A"/>
    <w:rsid w:val="00337052"/>
    <w:rsid w:val="00337857"/>
    <w:rsid w:val="00347D15"/>
    <w:rsid w:val="00351036"/>
    <w:rsid w:val="00351A9C"/>
    <w:rsid w:val="00353163"/>
    <w:rsid w:val="00354BD8"/>
    <w:rsid w:val="003558DC"/>
    <w:rsid w:val="00360610"/>
    <w:rsid w:val="00382381"/>
    <w:rsid w:val="00394777"/>
    <w:rsid w:val="00395641"/>
    <w:rsid w:val="003965FC"/>
    <w:rsid w:val="003C4080"/>
    <w:rsid w:val="003D2447"/>
    <w:rsid w:val="003E206B"/>
    <w:rsid w:val="00403353"/>
    <w:rsid w:val="00403C42"/>
    <w:rsid w:val="00411848"/>
    <w:rsid w:val="00423561"/>
    <w:rsid w:val="00431CE5"/>
    <w:rsid w:val="00435EB6"/>
    <w:rsid w:val="00436D1C"/>
    <w:rsid w:val="004377AF"/>
    <w:rsid w:val="004441D3"/>
    <w:rsid w:val="004517FD"/>
    <w:rsid w:val="00453CEF"/>
    <w:rsid w:val="00454E55"/>
    <w:rsid w:val="004606E0"/>
    <w:rsid w:val="0046401A"/>
    <w:rsid w:val="0046508F"/>
    <w:rsid w:val="00472AC1"/>
    <w:rsid w:val="00491A4A"/>
    <w:rsid w:val="0049415D"/>
    <w:rsid w:val="00497454"/>
    <w:rsid w:val="004A5D36"/>
    <w:rsid w:val="004A61F9"/>
    <w:rsid w:val="004B61B8"/>
    <w:rsid w:val="004B6C89"/>
    <w:rsid w:val="004C0C9B"/>
    <w:rsid w:val="004C1591"/>
    <w:rsid w:val="004C2ED3"/>
    <w:rsid w:val="004C7691"/>
    <w:rsid w:val="004D3E43"/>
    <w:rsid w:val="004F5FCE"/>
    <w:rsid w:val="00504179"/>
    <w:rsid w:val="00516BDB"/>
    <w:rsid w:val="00517A74"/>
    <w:rsid w:val="00527ABC"/>
    <w:rsid w:val="00542010"/>
    <w:rsid w:val="00545577"/>
    <w:rsid w:val="00545943"/>
    <w:rsid w:val="005520E9"/>
    <w:rsid w:val="005653FA"/>
    <w:rsid w:val="00575B42"/>
    <w:rsid w:val="005862FA"/>
    <w:rsid w:val="00591F3E"/>
    <w:rsid w:val="005A386F"/>
    <w:rsid w:val="005A7B2A"/>
    <w:rsid w:val="005B4A4F"/>
    <w:rsid w:val="005C4F74"/>
    <w:rsid w:val="005C58DE"/>
    <w:rsid w:val="005D6D51"/>
    <w:rsid w:val="005F06EC"/>
    <w:rsid w:val="005F645E"/>
    <w:rsid w:val="006166A0"/>
    <w:rsid w:val="00630CEC"/>
    <w:rsid w:val="00637FA1"/>
    <w:rsid w:val="00640B21"/>
    <w:rsid w:val="006609C1"/>
    <w:rsid w:val="00660A46"/>
    <w:rsid w:val="00665A7F"/>
    <w:rsid w:val="00667289"/>
    <w:rsid w:val="0066731E"/>
    <w:rsid w:val="006713F6"/>
    <w:rsid w:val="006745E3"/>
    <w:rsid w:val="00675FDA"/>
    <w:rsid w:val="006801FD"/>
    <w:rsid w:val="006845E1"/>
    <w:rsid w:val="00691BB7"/>
    <w:rsid w:val="006936F2"/>
    <w:rsid w:val="006A08C1"/>
    <w:rsid w:val="006A3FAB"/>
    <w:rsid w:val="006D30E8"/>
    <w:rsid w:val="006E6F37"/>
    <w:rsid w:val="0070512E"/>
    <w:rsid w:val="00724034"/>
    <w:rsid w:val="00725B54"/>
    <w:rsid w:val="00727E79"/>
    <w:rsid w:val="007454A9"/>
    <w:rsid w:val="007872B3"/>
    <w:rsid w:val="00787E4A"/>
    <w:rsid w:val="00795D11"/>
    <w:rsid w:val="007A19C3"/>
    <w:rsid w:val="007B0502"/>
    <w:rsid w:val="007C3FB8"/>
    <w:rsid w:val="007C68B3"/>
    <w:rsid w:val="007F20EF"/>
    <w:rsid w:val="007F2A67"/>
    <w:rsid w:val="007F495D"/>
    <w:rsid w:val="007F59A5"/>
    <w:rsid w:val="007F62F9"/>
    <w:rsid w:val="007F6C40"/>
    <w:rsid w:val="007F7348"/>
    <w:rsid w:val="00800727"/>
    <w:rsid w:val="00812AAB"/>
    <w:rsid w:val="00815AC3"/>
    <w:rsid w:val="00841B24"/>
    <w:rsid w:val="00842262"/>
    <w:rsid w:val="00861337"/>
    <w:rsid w:val="008730D1"/>
    <w:rsid w:val="008867CF"/>
    <w:rsid w:val="0088743E"/>
    <w:rsid w:val="008B5422"/>
    <w:rsid w:val="008B7BE3"/>
    <w:rsid w:val="008C45E3"/>
    <w:rsid w:val="008C63EE"/>
    <w:rsid w:val="008D43FB"/>
    <w:rsid w:val="008E2760"/>
    <w:rsid w:val="008E7811"/>
    <w:rsid w:val="008E7BE4"/>
    <w:rsid w:val="008F3728"/>
    <w:rsid w:val="00904C48"/>
    <w:rsid w:val="009106CD"/>
    <w:rsid w:val="0091626C"/>
    <w:rsid w:val="00922BC3"/>
    <w:rsid w:val="00923078"/>
    <w:rsid w:val="00923116"/>
    <w:rsid w:val="00937F7A"/>
    <w:rsid w:val="0094134D"/>
    <w:rsid w:val="00953CFE"/>
    <w:rsid w:val="009542D9"/>
    <w:rsid w:val="0096262A"/>
    <w:rsid w:val="00963E11"/>
    <w:rsid w:val="00982249"/>
    <w:rsid w:val="00983B18"/>
    <w:rsid w:val="009A2D10"/>
    <w:rsid w:val="009B7B82"/>
    <w:rsid w:val="009D2ED2"/>
    <w:rsid w:val="009E3AEC"/>
    <w:rsid w:val="009E4597"/>
    <w:rsid w:val="009E6691"/>
    <w:rsid w:val="009E7605"/>
    <w:rsid w:val="00A00927"/>
    <w:rsid w:val="00A178DA"/>
    <w:rsid w:val="00A215EB"/>
    <w:rsid w:val="00A2469D"/>
    <w:rsid w:val="00A266F2"/>
    <w:rsid w:val="00A36FE9"/>
    <w:rsid w:val="00A501B6"/>
    <w:rsid w:val="00A51C36"/>
    <w:rsid w:val="00A61258"/>
    <w:rsid w:val="00A62D07"/>
    <w:rsid w:val="00A634AE"/>
    <w:rsid w:val="00A67F19"/>
    <w:rsid w:val="00A807CD"/>
    <w:rsid w:val="00A854F6"/>
    <w:rsid w:val="00AC323A"/>
    <w:rsid w:val="00AC5551"/>
    <w:rsid w:val="00AC59A7"/>
    <w:rsid w:val="00AE5B34"/>
    <w:rsid w:val="00B02DB2"/>
    <w:rsid w:val="00B07CB7"/>
    <w:rsid w:val="00B1167D"/>
    <w:rsid w:val="00B12541"/>
    <w:rsid w:val="00B24E86"/>
    <w:rsid w:val="00B40DAB"/>
    <w:rsid w:val="00B8032E"/>
    <w:rsid w:val="00B82450"/>
    <w:rsid w:val="00B87129"/>
    <w:rsid w:val="00B90DCE"/>
    <w:rsid w:val="00BA3535"/>
    <w:rsid w:val="00BC0D8A"/>
    <w:rsid w:val="00BC30C4"/>
    <w:rsid w:val="00BD09C0"/>
    <w:rsid w:val="00BD2408"/>
    <w:rsid w:val="00BE0014"/>
    <w:rsid w:val="00BE4C27"/>
    <w:rsid w:val="00C12DE8"/>
    <w:rsid w:val="00C203D7"/>
    <w:rsid w:val="00C26126"/>
    <w:rsid w:val="00C328C2"/>
    <w:rsid w:val="00C371AD"/>
    <w:rsid w:val="00C45A07"/>
    <w:rsid w:val="00C538A1"/>
    <w:rsid w:val="00C606D7"/>
    <w:rsid w:val="00C633B1"/>
    <w:rsid w:val="00C7209C"/>
    <w:rsid w:val="00C81B83"/>
    <w:rsid w:val="00C917EE"/>
    <w:rsid w:val="00C919FD"/>
    <w:rsid w:val="00CA237A"/>
    <w:rsid w:val="00CB0413"/>
    <w:rsid w:val="00CB187A"/>
    <w:rsid w:val="00CE3523"/>
    <w:rsid w:val="00D107F1"/>
    <w:rsid w:val="00D17E01"/>
    <w:rsid w:val="00D17E4C"/>
    <w:rsid w:val="00D26DAB"/>
    <w:rsid w:val="00D4626F"/>
    <w:rsid w:val="00D5010F"/>
    <w:rsid w:val="00D52354"/>
    <w:rsid w:val="00D52A5B"/>
    <w:rsid w:val="00D632C5"/>
    <w:rsid w:val="00D723AE"/>
    <w:rsid w:val="00D73941"/>
    <w:rsid w:val="00D73982"/>
    <w:rsid w:val="00D822E8"/>
    <w:rsid w:val="00D914C0"/>
    <w:rsid w:val="00D91FFF"/>
    <w:rsid w:val="00D92995"/>
    <w:rsid w:val="00D9679C"/>
    <w:rsid w:val="00DA651E"/>
    <w:rsid w:val="00DE2088"/>
    <w:rsid w:val="00DE6EE2"/>
    <w:rsid w:val="00DF02C8"/>
    <w:rsid w:val="00E0367B"/>
    <w:rsid w:val="00E129D0"/>
    <w:rsid w:val="00E15F85"/>
    <w:rsid w:val="00E45E65"/>
    <w:rsid w:val="00E472A8"/>
    <w:rsid w:val="00E63ED9"/>
    <w:rsid w:val="00E76941"/>
    <w:rsid w:val="00E8275E"/>
    <w:rsid w:val="00E86CF7"/>
    <w:rsid w:val="00E92F03"/>
    <w:rsid w:val="00E932A0"/>
    <w:rsid w:val="00E97664"/>
    <w:rsid w:val="00EA31C1"/>
    <w:rsid w:val="00EB1E17"/>
    <w:rsid w:val="00EB4FA7"/>
    <w:rsid w:val="00EC1F54"/>
    <w:rsid w:val="00ED6774"/>
    <w:rsid w:val="00EE292F"/>
    <w:rsid w:val="00EE2AF9"/>
    <w:rsid w:val="00EE4D9F"/>
    <w:rsid w:val="00EE5B55"/>
    <w:rsid w:val="00EE5E75"/>
    <w:rsid w:val="00EF32A0"/>
    <w:rsid w:val="00F21705"/>
    <w:rsid w:val="00F26AE0"/>
    <w:rsid w:val="00F3472F"/>
    <w:rsid w:val="00F34CC3"/>
    <w:rsid w:val="00F43FB2"/>
    <w:rsid w:val="00F55F1D"/>
    <w:rsid w:val="00F571DE"/>
    <w:rsid w:val="00F77F7C"/>
    <w:rsid w:val="00F94B0A"/>
    <w:rsid w:val="00F95A0B"/>
    <w:rsid w:val="00F966A5"/>
    <w:rsid w:val="00FA24B9"/>
    <w:rsid w:val="00FD34A0"/>
    <w:rsid w:val="00FD654B"/>
    <w:rsid w:val="00FE215A"/>
    <w:rsid w:val="00FE63B7"/>
    <w:rsid w:val="00FF2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9272E20-3E42-4DA2-95F4-707ABE973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眉 字符"/>
    <w:link w:val="a4"/>
    <w:rPr>
      <w:sz w:val="18"/>
      <w:szCs w:val="18"/>
    </w:rPr>
  </w:style>
  <w:style w:type="character" w:customStyle="1" w:styleId="a5">
    <w:name w:val="页脚 字符"/>
    <w:link w:val="a6"/>
    <w:rPr>
      <w:sz w:val="18"/>
      <w:szCs w:val="18"/>
    </w:rPr>
  </w:style>
  <w:style w:type="character" w:styleId="a7">
    <w:name w:val="Hyperlink"/>
    <w:rPr>
      <w:color w:val="0000FF"/>
      <w:u w:val="single"/>
    </w:rPr>
  </w:style>
  <w:style w:type="character" w:styleId="a8">
    <w:name w:val="annotation reference"/>
    <w:rPr>
      <w:sz w:val="21"/>
      <w:szCs w:val="21"/>
    </w:rPr>
  </w:style>
  <w:style w:type="character" w:customStyle="1" w:styleId="a9">
    <w:name w:val="批注主题 字符"/>
    <w:link w:val="aa"/>
    <w:rPr>
      <w:b/>
      <w:bCs/>
    </w:rPr>
  </w:style>
  <w:style w:type="character" w:customStyle="1" w:styleId="ab">
    <w:name w:val="日期 字符"/>
    <w:link w:val="ac"/>
    <w:rPr>
      <w:kern w:val="2"/>
      <w:sz w:val="21"/>
      <w:szCs w:val="22"/>
    </w:rPr>
  </w:style>
  <w:style w:type="character" w:customStyle="1" w:styleId="ad">
    <w:name w:val="尾注文本 字符"/>
    <w:link w:val="ae"/>
    <w:rPr>
      <w:rFonts w:ascii="Times New Roman" w:eastAsia="宋体" w:hAnsi="Times New Roman" w:cs="Times New Roman"/>
      <w:szCs w:val="24"/>
    </w:rPr>
  </w:style>
  <w:style w:type="character" w:customStyle="1" w:styleId="Char1">
    <w:name w:val="纯文本 Char1"/>
    <w:rPr>
      <w:rFonts w:ascii="宋体" w:hAnsi="Courier New" w:cs="Courier New"/>
      <w:kern w:val="2"/>
      <w:sz w:val="21"/>
      <w:szCs w:val="21"/>
    </w:rPr>
  </w:style>
  <w:style w:type="character" w:customStyle="1" w:styleId="af">
    <w:name w:val="批注框文本 字符"/>
    <w:link w:val="af0"/>
    <w:rPr>
      <w:sz w:val="18"/>
      <w:szCs w:val="18"/>
    </w:rPr>
  </w:style>
  <w:style w:type="character" w:customStyle="1" w:styleId="af1">
    <w:name w:val="纯文本 字符"/>
    <w:link w:val="af2"/>
    <w:rPr>
      <w:rFonts w:ascii="宋体" w:hAnsi="Courier New" w:cs="Courier New"/>
      <w:kern w:val="2"/>
      <w:sz w:val="21"/>
      <w:szCs w:val="21"/>
    </w:rPr>
  </w:style>
  <w:style w:type="character" w:customStyle="1" w:styleId="af3">
    <w:name w:val="批注文字 字符"/>
    <w:basedOn w:val="a0"/>
    <w:link w:val="af4"/>
  </w:style>
  <w:style w:type="paragraph" w:styleId="aa">
    <w:name w:val="annotation subject"/>
    <w:basedOn w:val="af4"/>
    <w:next w:val="af4"/>
    <w:link w:val="a9"/>
    <w:rPr>
      <w:b/>
      <w:bCs/>
      <w:kern w:val="0"/>
      <w:sz w:val="20"/>
      <w:szCs w:val="20"/>
      <w:lang w:val="x-none" w:eastAsia="x-none"/>
    </w:rPr>
  </w:style>
  <w:style w:type="paragraph" w:styleId="af4">
    <w:name w:val="annotation text"/>
    <w:basedOn w:val="a"/>
    <w:link w:val="af3"/>
    <w:pPr>
      <w:jc w:val="left"/>
    </w:pPr>
  </w:style>
  <w:style w:type="paragraph" w:styleId="ae">
    <w:name w:val="endnote text"/>
    <w:basedOn w:val="a"/>
    <w:link w:val="ad"/>
    <w:pPr>
      <w:snapToGrid w:val="0"/>
      <w:jc w:val="left"/>
    </w:pPr>
    <w:rPr>
      <w:rFonts w:ascii="Times New Roman" w:hAnsi="Times New Roman"/>
      <w:kern w:val="0"/>
      <w:sz w:val="20"/>
      <w:szCs w:val="24"/>
      <w:lang w:val="x-none" w:eastAsia="x-none"/>
    </w:rPr>
  </w:style>
  <w:style w:type="paragraph" w:styleId="a6">
    <w:name w:val="footer"/>
    <w:basedOn w:val="a"/>
    <w:link w:val="a5"/>
    <w:pPr>
      <w:tabs>
        <w:tab w:val="center" w:pos="4153"/>
        <w:tab w:val="right" w:pos="8306"/>
      </w:tabs>
      <w:snapToGrid w:val="0"/>
      <w:jc w:val="left"/>
    </w:pPr>
    <w:rPr>
      <w:kern w:val="0"/>
      <w:sz w:val="18"/>
      <w:szCs w:val="18"/>
      <w:lang w:val="x-none" w:eastAsia="x-none"/>
    </w:rPr>
  </w:style>
  <w:style w:type="paragraph" w:styleId="af0">
    <w:name w:val="Balloon Text"/>
    <w:basedOn w:val="a"/>
    <w:link w:val="af"/>
    <w:rPr>
      <w:kern w:val="0"/>
      <w:sz w:val="18"/>
      <w:szCs w:val="18"/>
      <w:lang w:val="x-none" w:eastAsia="x-none"/>
    </w:rPr>
  </w:style>
  <w:style w:type="paragraph" w:styleId="a4">
    <w:name w:val="header"/>
    <w:basedOn w:val="a"/>
    <w:link w:val="a3"/>
    <w:pPr>
      <w:pBdr>
        <w:bottom w:val="single" w:sz="6" w:space="1" w:color="auto"/>
      </w:pBdr>
      <w:tabs>
        <w:tab w:val="center" w:pos="4153"/>
        <w:tab w:val="right" w:pos="8306"/>
      </w:tabs>
      <w:snapToGrid w:val="0"/>
      <w:jc w:val="center"/>
    </w:pPr>
    <w:rPr>
      <w:kern w:val="0"/>
      <w:sz w:val="18"/>
      <w:szCs w:val="18"/>
      <w:lang w:val="x-none" w:eastAsia="x-none"/>
    </w:rPr>
  </w:style>
  <w:style w:type="paragraph" w:styleId="ac">
    <w:name w:val="Date"/>
    <w:basedOn w:val="a"/>
    <w:next w:val="a"/>
    <w:link w:val="ab"/>
    <w:pPr>
      <w:ind w:leftChars="2500" w:left="100"/>
    </w:pPr>
    <w:rPr>
      <w:lang w:val="x-none" w:eastAsia="x-none"/>
    </w:rPr>
  </w:style>
  <w:style w:type="paragraph" w:styleId="af2">
    <w:name w:val="Plain Text"/>
    <w:basedOn w:val="a"/>
    <w:link w:val="af1"/>
    <w:rPr>
      <w:rFonts w:ascii="宋体" w:hAnsi="Courier New"/>
      <w:szCs w:val="21"/>
      <w:lang w:val="x-none" w:eastAsia="x-none"/>
    </w:rPr>
  </w:style>
  <w:style w:type="paragraph" w:styleId="af5">
    <w:name w:val="List Paragraph"/>
    <w:basedOn w:val="a"/>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1135</Words>
  <Characters>6475</Characters>
  <Application>Microsoft Office Word</Application>
  <DocSecurity>0</DocSecurity>
  <PresentationFormat/>
  <Lines>53</Lines>
  <Paragraphs>15</Paragraphs>
  <Slides>0</Slides>
  <Notes>0</Notes>
  <HiddenSlides>0</HiddenSlides>
  <MMClips>0</MMClips>
  <ScaleCrop>false</ScaleCrop>
  <Company>cupl</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法律史学博士研究生培养方案</dc:title>
  <dc:subject/>
  <dc:creator>肖宝兴</dc:creator>
  <cp:keywords/>
  <cp:lastModifiedBy>lulu</cp:lastModifiedBy>
  <cp:revision>4</cp:revision>
  <cp:lastPrinted>2013-05-26T04:26:00Z</cp:lastPrinted>
  <dcterms:created xsi:type="dcterms:W3CDTF">2018-05-12T10:07:00Z</dcterms:created>
  <dcterms:modified xsi:type="dcterms:W3CDTF">2018-05-14T10:21:00Z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2052-8.1.0.3483</vt:lpwstr>
  </property>
</Properties>
</file>