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D32C3" w:rsidRDefault="00BD32C3" w:rsidP="00585AD3">
      <w:pPr>
        <w:rPr>
          <w:rFonts w:ascii="仿宋_GB2312" w:eastAsia="仿宋_GB2312" w:hAnsi="Times New Roman" w:hint="eastAsia"/>
          <w:b/>
          <w:sz w:val="24"/>
          <w:szCs w:val="24"/>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BD32C3">
        <w:trPr>
          <w:cantSplit/>
          <w:trHeight w:val="460"/>
        </w:trPr>
        <w:tc>
          <w:tcPr>
            <w:tcW w:w="8931" w:type="dxa"/>
            <w:gridSpan w:val="5"/>
            <w:tcBorders>
              <w:top w:val="single" w:sz="4" w:space="0" w:color="auto"/>
              <w:bottom w:val="single" w:sz="4" w:space="0" w:color="auto"/>
            </w:tcBorders>
            <w:vAlign w:val="center"/>
          </w:tcPr>
          <w:p w:rsidR="00BD32C3" w:rsidRDefault="00BD32C3" w:rsidP="00585AD3">
            <w:pPr>
              <w:widowControl/>
              <w:jc w:val="center"/>
              <w:rPr>
                <w:rFonts w:ascii="Times New Roman" w:eastAsia="黑体" w:hAnsi="Times New Roman"/>
                <w:sz w:val="32"/>
                <w:szCs w:val="32"/>
              </w:rPr>
            </w:pPr>
            <w:r>
              <w:rPr>
                <w:rFonts w:ascii="Times New Roman" w:eastAsia="黑体" w:hAnsi="Times New Roman" w:hint="eastAsia"/>
                <w:sz w:val="32"/>
                <w:szCs w:val="32"/>
              </w:rPr>
              <w:t>公共</w:t>
            </w:r>
            <w:r w:rsidR="00687946" w:rsidRPr="00687946">
              <w:rPr>
                <w:rFonts w:ascii="黑体" w:eastAsia="黑体" w:hAnsi="黑体" w:hint="eastAsia"/>
                <w:sz w:val="32"/>
                <w:szCs w:val="32"/>
              </w:rPr>
              <w:t>政策量化分析</w:t>
            </w:r>
            <w:r>
              <w:rPr>
                <w:rFonts w:ascii="Times New Roman" w:eastAsia="黑体" w:hAnsi="Times New Roman"/>
                <w:sz w:val="32"/>
                <w:szCs w:val="32"/>
              </w:rPr>
              <w:t>专业攻读博士学位研究生培养方案</w:t>
            </w:r>
          </w:p>
          <w:p w:rsidR="00585AD3" w:rsidRDefault="00585AD3" w:rsidP="00585AD3">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0302J3</w:t>
            </w:r>
            <w:bookmarkStart w:id="0" w:name="_GoBack"/>
            <w:bookmarkEnd w:id="0"/>
          </w:p>
        </w:tc>
      </w:tr>
      <w:tr w:rsidR="00BD32C3">
        <w:trPr>
          <w:trHeight w:val="1529"/>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BD32C3" w:rsidRPr="009D6F5B" w:rsidRDefault="000531B8" w:rsidP="00585AD3">
            <w:pPr>
              <w:ind w:firstLineChars="196" w:firstLine="470"/>
              <w:rPr>
                <w:rFonts w:ascii="仿宋" w:eastAsia="仿宋" w:hAnsi="仿宋" w:hint="eastAsia"/>
                <w:sz w:val="24"/>
                <w:szCs w:val="24"/>
              </w:rPr>
            </w:pPr>
            <w:r>
              <w:rPr>
                <w:rFonts w:ascii="仿宋" w:eastAsia="仿宋" w:hAnsi="仿宋" w:hint="eastAsia"/>
                <w:sz w:val="24"/>
                <w:szCs w:val="24"/>
              </w:rPr>
              <w:t>公共政策量化分析</w:t>
            </w:r>
            <w:r w:rsidR="00BD32C3" w:rsidRPr="009D6F5B">
              <w:rPr>
                <w:rFonts w:ascii="仿宋" w:eastAsia="仿宋" w:hAnsi="仿宋" w:hint="eastAsia"/>
                <w:sz w:val="24"/>
                <w:szCs w:val="24"/>
              </w:rPr>
              <w:t>，是</w:t>
            </w:r>
            <w:r>
              <w:rPr>
                <w:rFonts w:ascii="仿宋" w:eastAsia="仿宋" w:hAnsi="仿宋" w:hint="eastAsia"/>
                <w:sz w:val="24"/>
                <w:szCs w:val="24"/>
              </w:rPr>
              <w:t>利用包括大数据挖掘在内的量化分析方法来</w:t>
            </w:r>
            <w:r w:rsidR="00BD32C3" w:rsidRPr="009D6F5B">
              <w:rPr>
                <w:rFonts w:ascii="仿宋" w:eastAsia="仿宋" w:hAnsi="仿宋" w:hint="eastAsia"/>
                <w:sz w:val="24"/>
                <w:szCs w:val="24"/>
              </w:rPr>
              <w:t>研究公共</w:t>
            </w:r>
            <w:r>
              <w:rPr>
                <w:rFonts w:ascii="仿宋" w:eastAsia="仿宋" w:hAnsi="仿宋" w:hint="eastAsia"/>
                <w:sz w:val="24"/>
                <w:szCs w:val="24"/>
              </w:rPr>
              <w:t>政策过程中的相关现象，并提取出政策规律和相关潜在模式的一门学科。是</w:t>
            </w:r>
            <w:r w:rsidR="00BD32C3" w:rsidRPr="009D6F5B">
              <w:rPr>
                <w:rFonts w:ascii="仿宋" w:eastAsia="仿宋" w:hAnsi="仿宋" w:hint="eastAsia"/>
                <w:sz w:val="24"/>
                <w:szCs w:val="24"/>
              </w:rPr>
              <w:t>综合运用</w:t>
            </w:r>
            <w:r>
              <w:rPr>
                <w:rFonts w:ascii="仿宋" w:eastAsia="仿宋" w:hAnsi="仿宋" w:hint="eastAsia"/>
                <w:sz w:val="24"/>
                <w:szCs w:val="24"/>
              </w:rPr>
              <w:t>数量科学、</w:t>
            </w:r>
            <w:r w:rsidR="00BD32C3" w:rsidRPr="009D6F5B">
              <w:rPr>
                <w:rFonts w:ascii="仿宋" w:eastAsia="仿宋" w:hAnsi="仿宋" w:hint="eastAsia"/>
                <w:sz w:val="24"/>
                <w:szCs w:val="24"/>
              </w:rPr>
              <w:t>管理</w:t>
            </w:r>
            <w:r>
              <w:rPr>
                <w:rFonts w:ascii="仿宋" w:eastAsia="仿宋" w:hAnsi="仿宋" w:hint="eastAsia"/>
                <w:sz w:val="24"/>
                <w:szCs w:val="24"/>
              </w:rPr>
              <w:t>学</w:t>
            </w:r>
            <w:r w:rsidR="00BD32C3" w:rsidRPr="009D6F5B">
              <w:rPr>
                <w:rFonts w:ascii="仿宋" w:eastAsia="仿宋" w:hAnsi="仿宋" w:hint="eastAsia"/>
                <w:sz w:val="24"/>
                <w:szCs w:val="24"/>
              </w:rPr>
              <w:t>、政治</w:t>
            </w:r>
            <w:r>
              <w:rPr>
                <w:rFonts w:ascii="仿宋" w:eastAsia="仿宋" w:hAnsi="仿宋" w:hint="eastAsia"/>
                <w:sz w:val="24"/>
                <w:szCs w:val="24"/>
              </w:rPr>
              <w:t>学</w:t>
            </w:r>
            <w:r w:rsidR="00BD32C3" w:rsidRPr="009D6F5B">
              <w:rPr>
                <w:rFonts w:ascii="仿宋" w:eastAsia="仿宋" w:hAnsi="仿宋" w:hint="eastAsia"/>
                <w:sz w:val="24"/>
                <w:szCs w:val="24"/>
              </w:rPr>
              <w:t>、法</w:t>
            </w:r>
            <w:r>
              <w:rPr>
                <w:rFonts w:ascii="仿宋" w:eastAsia="仿宋" w:hAnsi="仿宋" w:hint="eastAsia"/>
                <w:sz w:val="24"/>
                <w:szCs w:val="24"/>
              </w:rPr>
              <w:t>学</w:t>
            </w:r>
            <w:r w:rsidR="00BD32C3" w:rsidRPr="009D6F5B">
              <w:rPr>
                <w:rFonts w:ascii="仿宋" w:eastAsia="仿宋" w:hAnsi="仿宋" w:hint="eastAsia"/>
                <w:sz w:val="24"/>
                <w:szCs w:val="24"/>
              </w:rPr>
              <w:t>的理论与知识制定和执行公共政策、</w:t>
            </w:r>
            <w:r>
              <w:rPr>
                <w:rFonts w:ascii="仿宋" w:eastAsia="仿宋" w:hAnsi="仿宋" w:hint="eastAsia"/>
                <w:sz w:val="24"/>
                <w:szCs w:val="24"/>
              </w:rPr>
              <w:t>达成公共目标、实现</w:t>
            </w:r>
            <w:r w:rsidR="00BD32C3" w:rsidRPr="009D6F5B">
              <w:rPr>
                <w:rFonts w:ascii="仿宋" w:eastAsia="仿宋" w:hAnsi="仿宋" w:hint="eastAsia"/>
                <w:sz w:val="24"/>
                <w:szCs w:val="24"/>
              </w:rPr>
              <w:t>公共利益的</w:t>
            </w:r>
            <w:r>
              <w:rPr>
                <w:rFonts w:ascii="仿宋" w:eastAsia="仿宋" w:hAnsi="仿宋" w:hint="eastAsia"/>
                <w:sz w:val="24"/>
                <w:szCs w:val="24"/>
              </w:rPr>
              <w:t>一门交叉学科</w:t>
            </w:r>
            <w:r w:rsidR="00BD32C3" w:rsidRPr="009D6F5B">
              <w:rPr>
                <w:rFonts w:ascii="仿宋" w:eastAsia="仿宋" w:hAnsi="仿宋" w:hint="eastAsia"/>
                <w:sz w:val="24"/>
                <w:szCs w:val="24"/>
              </w:rPr>
              <w:t>。</w:t>
            </w:r>
          </w:p>
          <w:p w:rsidR="00BD32C3" w:rsidRPr="009D6F5B" w:rsidRDefault="00BD32C3" w:rsidP="00585AD3">
            <w:pPr>
              <w:ind w:firstLineChars="196" w:firstLine="470"/>
              <w:rPr>
                <w:rFonts w:ascii="仿宋" w:eastAsia="仿宋" w:hAnsi="仿宋" w:hint="eastAsia"/>
                <w:sz w:val="24"/>
                <w:szCs w:val="24"/>
              </w:rPr>
            </w:pPr>
            <w:r w:rsidRPr="009D6F5B">
              <w:rPr>
                <w:rFonts w:ascii="仿宋" w:eastAsia="仿宋" w:hAnsi="仿宋" w:hint="eastAsia"/>
                <w:sz w:val="24"/>
                <w:szCs w:val="24"/>
              </w:rPr>
              <w:t>公共</w:t>
            </w:r>
            <w:r w:rsidR="000531B8">
              <w:rPr>
                <w:rFonts w:ascii="仿宋" w:eastAsia="仿宋" w:hAnsi="仿宋" w:hint="eastAsia"/>
                <w:sz w:val="24"/>
                <w:szCs w:val="24"/>
              </w:rPr>
              <w:t>政策量化分析更加强调在工具理性的层面上</w:t>
            </w:r>
            <w:r w:rsidRPr="009D6F5B">
              <w:rPr>
                <w:rFonts w:ascii="仿宋" w:eastAsia="仿宋" w:hAnsi="仿宋" w:hint="eastAsia"/>
                <w:sz w:val="24"/>
                <w:szCs w:val="24"/>
              </w:rPr>
              <w:t>关注</w:t>
            </w:r>
            <w:hyperlink r:id="rId6" w:tooltip="资源分配（页面不存在）" w:history="1">
              <w:r w:rsidRPr="009D6F5B">
                <w:rPr>
                  <w:rFonts w:ascii="仿宋" w:eastAsia="仿宋" w:hAnsi="仿宋" w:hint="eastAsia"/>
                  <w:sz w:val="24"/>
                  <w:szCs w:val="24"/>
                </w:rPr>
                <w:t>资源分配</w:t>
              </w:r>
            </w:hyperlink>
            <w:r w:rsidRPr="009D6F5B">
              <w:rPr>
                <w:rFonts w:ascii="仿宋" w:eastAsia="仿宋" w:hAnsi="仿宋" w:hint="eastAsia"/>
                <w:sz w:val="24"/>
                <w:szCs w:val="24"/>
              </w:rPr>
              <w:t>、</w:t>
            </w:r>
            <w:r w:rsidR="00C00B99">
              <w:rPr>
                <w:rFonts w:ascii="仿宋" w:eastAsia="仿宋" w:hAnsi="仿宋" w:hint="eastAsia"/>
                <w:sz w:val="24"/>
                <w:szCs w:val="24"/>
              </w:rPr>
              <w:t>实现</w:t>
            </w:r>
            <w:hyperlink r:id="rId7" w:tooltip="社会公义" w:history="1">
              <w:r w:rsidRPr="009D6F5B">
                <w:rPr>
                  <w:rFonts w:ascii="仿宋" w:eastAsia="仿宋" w:hAnsi="仿宋" w:hint="eastAsia"/>
                  <w:sz w:val="24"/>
                  <w:szCs w:val="24"/>
                </w:rPr>
                <w:t>社会</w:t>
              </w:r>
              <w:r w:rsidR="00290DE0">
                <w:rPr>
                  <w:rFonts w:ascii="仿宋" w:eastAsia="仿宋" w:hAnsi="仿宋" w:hint="eastAsia"/>
                  <w:sz w:val="24"/>
                  <w:szCs w:val="24"/>
                </w:rPr>
                <w:t>正</w:t>
              </w:r>
              <w:r w:rsidRPr="009D6F5B">
                <w:rPr>
                  <w:rFonts w:ascii="仿宋" w:eastAsia="仿宋" w:hAnsi="仿宋" w:hint="eastAsia"/>
                  <w:sz w:val="24"/>
                  <w:szCs w:val="24"/>
                </w:rPr>
                <w:t>义</w:t>
              </w:r>
            </w:hyperlink>
            <w:r w:rsidRPr="009D6F5B">
              <w:rPr>
                <w:rFonts w:ascii="仿宋" w:eastAsia="仿宋" w:hAnsi="仿宋" w:hint="eastAsia"/>
                <w:sz w:val="24"/>
                <w:szCs w:val="24"/>
              </w:rPr>
              <w:t>、</w:t>
            </w:r>
            <w:r w:rsidR="00C00B99">
              <w:rPr>
                <w:rFonts w:ascii="仿宋" w:eastAsia="仿宋" w:hAnsi="仿宋" w:hint="eastAsia"/>
                <w:sz w:val="24"/>
                <w:szCs w:val="24"/>
              </w:rPr>
              <w:t>取得</w:t>
            </w:r>
            <w:hyperlink r:id="rId8" w:tooltip="经济效益" w:history="1">
              <w:r w:rsidR="00C00B99">
                <w:rPr>
                  <w:rFonts w:ascii="仿宋" w:eastAsia="仿宋" w:hAnsi="仿宋" w:hint="eastAsia"/>
                  <w:sz w:val="24"/>
                  <w:szCs w:val="24"/>
                </w:rPr>
                <w:t>政策</w:t>
              </w:r>
              <w:r w:rsidRPr="009D6F5B">
                <w:rPr>
                  <w:rFonts w:ascii="仿宋" w:eastAsia="仿宋" w:hAnsi="仿宋" w:hint="eastAsia"/>
                  <w:sz w:val="24"/>
                  <w:szCs w:val="24"/>
                </w:rPr>
                <w:t>效益</w:t>
              </w:r>
            </w:hyperlink>
            <w:r w:rsidR="00C00B99">
              <w:rPr>
                <w:rFonts w:ascii="仿宋" w:eastAsia="仿宋" w:hAnsi="仿宋" w:hint="eastAsia"/>
                <w:sz w:val="24"/>
                <w:szCs w:val="24"/>
              </w:rPr>
              <w:t>的最大化和政策成本的最小化。更加注重政策过程的科学性，着力从数量上刻画政策现象，得出更加有经验事实支撑的公共政策分析结论</w:t>
            </w:r>
            <w:r w:rsidRPr="009D6F5B">
              <w:rPr>
                <w:rFonts w:ascii="仿宋" w:eastAsia="仿宋" w:hAnsi="仿宋" w:hint="eastAsia"/>
                <w:sz w:val="24"/>
                <w:szCs w:val="24"/>
              </w:rPr>
              <w:t>。</w:t>
            </w:r>
            <w:r w:rsidR="00C00B99">
              <w:rPr>
                <w:rFonts w:ascii="仿宋" w:eastAsia="仿宋" w:hAnsi="仿宋" w:hint="eastAsia"/>
                <w:sz w:val="24"/>
                <w:szCs w:val="24"/>
              </w:rPr>
              <w:t>其最初的源头是发源于美国的行为主义研究方法，经过后行为主义的补偿和完善，并随着自然科学尤其是信息科学的进步，至今</w:t>
            </w:r>
            <w:r w:rsidR="00A51818">
              <w:rPr>
                <w:rFonts w:ascii="仿宋" w:eastAsia="仿宋" w:hAnsi="仿宋" w:hint="eastAsia"/>
                <w:sz w:val="24"/>
                <w:szCs w:val="24"/>
              </w:rPr>
              <w:t>在国内外</w:t>
            </w:r>
            <w:r w:rsidR="00C00B99">
              <w:rPr>
                <w:rFonts w:ascii="仿宋" w:eastAsia="仿宋" w:hAnsi="仿宋" w:hint="eastAsia"/>
                <w:sz w:val="24"/>
                <w:szCs w:val="24"/>
              </w:rPr>
              <w:t>已经成为一门快速发展的</w:t>
            </w:r>
            <w:r w:rsidR="00A51818">
              <w:rPr>
                <w:rFonts w:ascii="仿宋" w:eastAsia="仿宋" w:hAnsi="仿宋" w:hint="eastAsia"/>
                <w:sz w:val="24"/>
                <w:szCs w:val="24"/>
              </w:rPr>
              <w:t>公共管理领域的新兴</w:t>
            </w:r>
            <w:r w:rsidR="00C00B99">
              <w:rPr>
                <w:rFonts w:ascii="仿宋" w:eastAsia="仿宋" w:hAnsi="仿宋" w:hint="eastAsia"/>
                <w:sz w:val="24"/>
                <w:szCs w:val="24"/>
              </w:rPr>
              <w:t>学科。</w:t>
            </w:r>
          </w:p>
          <w:p w:rsidR="00BD32C3" w:rsidRDefault="00BD32C3" w:rsidP="00585AD3">
            <w:pPr>
              <w:ind w:firstLineChars="196" w:firstLine="470"/>
              <w:rPr>
                <w:rFonts w:ascii="仿宋" w:eastAsia="仿宋" w:hAnsi="仿宋"/>
              </w:rPr>
            </w:pPr>
            <w:r w:rsidRPr="009D6F5B">
              <w:rPr>
                <w:rFonts w:ascii="仿宋" w:eastAsia="仿宋" w:hAnsi="仿宋" w:hint="eastAsia"/>
                <w:sz w:val="24"/>
                <w:szCs w:val="24"/>
              </w:rPr>
              <w:t>公共</w:t>
            </w:r>
            <w:r w:rsidR="00A51818">
              <w:rPr>
                <w:rFonts w:ascii="仿宋" w:eastAsia="仿宋" w:hAnsi="仿宋" w:hint="eastAsia"/>
                <w:sz w:val="24"/>
                <w:szCs w:val="24"/>
              </w:rPr>
              <w:t>政策量化分析</w:t>
            </w:r>
            <w:r w:rsidRPr="009D6F5B">
              <w:rPr>
                <w:rFonts w:ascii="仿宋" w:eastAsia="仿宋" w:hAnsi="仿宋" w:hint="eastAsia"/>
                <w:sz w:val="24"/>
                <w:szCs w:val="24"/>
              </w:rPr>
              <w:t>的主要理论基础有</w:t>
            </w:r>
            <w:r w:rsidR="00523C0E" w:rsidRPr="009D6F5B">
              <w:rPr>
                <w:rFonts w:ascii="仿宋" w:eastAsia="仿宋" w:hAnsi="仿宋" w:hint="eastAsia"/>
                <w:sz w:val="24"/>
                <w:szCs w:val="24"/>
              </w:rPr>
              <w:t>政治学</w:t>
            </w:r>
            <w:r w:rsidR="00523C0E">
              <w:rPr>
                <w:rFonts w:ascii="仿宋" w:eastAsia="仿宋" w:hAnsi="仿宋" w:hint="eastAsia"/>
                <w:sz w:val="24"/>
                <w:szCs w:val="24"/>
              </w:rPr>
              <w:t>、</w:t>
            </w:r>
            <w:r w:rsidR="00A51818">
              <w:rPr>
                <w:rFonts w:ascii="仿宋" w:eastAsia="仿宋" w:hAnsi="仿宋" w:hint="eastAsia"/>
                <w:sz w:val="24"/>
                <w:szCs w:val="24"/>
              </w:rPr>
              <w:t>数量科学、</w:t>
            </w:r>
            <w:r w:rsidRPr="009D6F5B">
              <w:rPr>
                <w:rFonts w:ascii="仿宋" w:eastAsia="仿宋" w:hAnsi="仿宋" w:hint="eastAsia"/>
                <w:sz w:val="24"/>
                <w:szCs w:val="24"/>
              </w:rPr>
              <w:t>管理学、法学</w:t>
            </w:r>
            <w:r w:rsidR="00A51818">
              <w:rPr>
                <w:rFonts w:ascii="仿宋" w:eastAsia="仿宋" w:hAnsi="仿宋" w:hint="eastAsia"/>
                <w:sz w:val="24"/>
                <w:szCs w:val="24"/>
              </w:rPr>
              <w:t>、信息技术</w:t>
            </w:r>
            <w:r w:rsidRPr="009D6F5B">
              <w:rPr>
                <w:rFonts w:ascii="仿宋" w:eastAsia="仿宋" w:hAnsi="仿宋" w:hint="eastAsia"/>
                <w:sz w:val="24"/>
                <w:szCs w:val="24"/>
              </w:rPr>
              <w:t>等。</w:t>
            </w:r>
          </w:p>
        </w:tc>
      </w:tr>
      <w:tr w:rsidR="00BD32C3">
        <w:trPr>
          <w:trHeight w:val="702"/>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BD32C3" w:rsidRPr="001E6203" w:rsidRDefault="00BD32C3" w:rsidP="00585AD3">
            <w:pPr>
              <w:ind w:firstLineChars="196" w:firstLine="470"/>
              <w:rPr>
                <w:rFonts w:ascii="仿宋" w:eastAsia="仿宋" w:hAnsi="仿宋" w:hint="eastAsia"/>
                <w:sz w:val="24"/>
                <w:szCs w:val="24"/>
              </w:rPr>
            </w:pPr>
            <w:r w:rsidRPr="001E6203">
              <w:rPr>
                <w:rFonts w:ascii="仿宋" w:eastAsia="仿宋" w:hAnsi="仿宋" w:hint="eastAsia"/>
                <w:sz w:val="24"/>
                <w:szCs w:val="24"/>
              </w:rPr>
              <w:t>本专业培养公共政策</w:t>
            </w:r>
            <w:r w:rsidR="00523C0E">
              <w:rPr>
                <w:rFonts w:ascii="仿宋" w:eastAsia="仿宋" w:hAnsi="仿宋" w:hint="eastAsia"/>
                <w:sz w:val="24"/>
                <w:szCs w:val="24"/>
              </w:rPr>
              <w:t>分析</w:t>
            </w:r>
            <w:r w:rsidRPr="001E6203">
              <w:rPr>
                <w:rFonts w:ascii="仿宋" w:eastAsia="仿宋" w:hAnsi="仿宋" w:hint="eastAsia"/>
                <w:sz w:val="24"/>
                <w:szCs w:val="24"/>
              </w:rPr>
              <w:t>领域高层次的理论人才和管理人才。具体要求：</w:t>
            </w:r>
          </w:p>
          <w:p w:rsidR="00BD32C3" w:rsidRPr="001E6203" w:rsidRDefault="001E6203" w:rsidP="00585AD3">
            <w:pPr>
              <w:ind w:firstLineChars="196" w:firstLine="470"/>
              <w:rPr>
                <w:rFonts w:ascii="仿宋" w:eastAsia="仿宋" w:hAnsi="仿宋" w:hint="eastAsia"/>
                <w:sz w:val="24"/>
                <w:szCs w:val="24"/>
              </w:rPr>
            </w:pPr>
            <w:r>
              <w:rPr>
                <w:rFonts w:ascii="仿宋" w:eastAsia="仿宋" w:hAnsi="仿宋" w:hint="eastAsia"/>
                <w:sz w:val="24"/>
                <w:szCs w:val="24"/>
              </w:rPr>
              <w:t xml:space="preserve"> </w:t>
            </w:r>
            <w:r w:rsidR="00BD32C3" w:rsidRPr="001E6203">
              <w:rPr>
                <w:rFonts w:ascii="仿宋" w:eastAsia="仿宋" w:hAnsi="仿宋" w:hint="eastAsia"/>
                <w:sz w:val="24"/>
                <w:szCs w:val="24"/>
              </w:rPr>
              <w:t>(</w:t>
            </w:r>
            <w:proofErr w:type="gramStart"/>
            <w:r w:rsidR="00BD32C3" w:rsidRPr="001E6203">
              <w:rPr>
                <w:rFonts w:ascii="仿宋" w:eastAsia="仿宋" w:hAnsi="仿宋" w:hint="eastAsia"/>
                <w:sz w:val="24"/>
                <w:szCs w:val="24"/>
              </w:rPr>
              <w:t>一</w:t>
            </w:r>
            <w:proofErr w:type="gramEnd"/>
            <w:r w:rsidR="00BD32C3" w:rsidRPr="001E6203">
              <w:rPr>
                <w:rFonts w:ascii="仿宋" w:eastAsia="仿宋" w:hAnsi="仿宋" w:hint="eastAsia"/>
                <w:sz w:val="24"/>
                <w:szCs w:val="24"/>
              </w:rPr>
              <w:t>)具有深厚</w:t>
            </w:r>
            <w:r w:rsidR="003F13CF">
              <w:rPr>
                <w:rFonts w:ascii="仿宋" w:eastAsia="仿宋" w:hAnsi="仿宋" w:hint="eastAsia"/>
                <w:sz w:val="24"/>
                <w:szCs w:val="24"/>
              </w:rPr>
              <w:t>的公共</w:t>
            </w:r>
            <w:r w:rsidR="00A51818">
              <w:rPr>
                <w:rFonts w:ascii="仿宋" w:eastAsia="仿宋" w:hAnsi="仿宋" w:hint="eastAsia"/>
                <w:sz w:val="24"/>
                <w:szCs w:val="24"/>
              </w:rPr>
              <w:t>政策</w:t>
            </w:r>
            <w:r w:rsidR="003F13CF">
              <w:rPr>
                <w:rFonts w:ascii="仿宋" w:eastAsia="仿宋" w:hAnsi="仿宋" w:hint="eastAsia"/>
                <w:sz w:val="24"/>
                <w:szCs w:val="24"/>
              </w:rPr>
              <w:t>理论基础与严格的方法论训练，具备独立从事学术研究能力。</w:t>
            </w:r>
          </w:p>
          <w:p w:rsidR="00523C0E" w:rsidRDefault="00BD32C3" w:rsidP="00585AD3">
            <w:pPr>
              <w:ind w:firstLineChars="196" w:firstLine="470"/>
              <w:rPr>
                <w:rFonts w:ascii="仿宋" w:eastAsia="仿宋" w:hAnsi="仿宋" w:hint="eastAsia"/>
                <w:sz w:val="24"/>
                <w:szCs w:val="24"/>
              </w:rPr>
            </w:pPr>
            <w:r w:rsidRPr="001E6203">
              <w:rPr>
                <w:rFonts w:ascii="仿宋" w:eastAsia="仿宋" w:hAnsi="仿宋" w:hint="eastAsia"/>
                <w:sz w:val="24"/>
                <w:szCs w:val="24"/>
              </w:rPr>
              <w:t>（二）</w:t>
            </w:r>
            <w:r w:rsidR="003F13CF">
              <w:rPr>
                <w:rFonts w:ascii="仿宋" w:eastAsia="仿宋" w:hAnsi="仿宋" w:hint="eastAsia"/>
                <w:sz w:val="24"/>
                <w:szCs w:val="24"/>
              </w:rPr>
              <w:t>对现实公共</w:t>
            </w:r>
            <w:r w:rsidR="00A51818">
              <w:rPr>
                <w:rFonts w:ascii="仿宋" w:eastAsia="仿宋" w:hAnsi="仿宋" w:hint="eastAsia"/>
                <w:sz w:val="24"/>
                <w:szCs w:val="24"/>
              </w:rPr>
              <w:t>政策</w:t>
            </w:r>
            <w:r w:rsidR="00523C0E">
              <w:rPr>
                <w:rFonts w:ascii="仿宋" w:eastAsia="仿宋" w:hAnsi="仿宋" w:hint="eastAsia"/>
                <w:sz w:val="24"/>
                <w:szCs w:val="24"/>
              </w:rPr>
              <w:t>具有比较敏锐的洞察力和政策制定的实践能力。</w:t>
            </w:r>
          </w:p>
          <w:p w:rsidR="00BD32C3" w:rsidRPr="001E6203" w:rsidRDefault="00BD32C3" w:rsidP="00585AD3">
            <w:pPr>
              <w:ind w:firstLineChars="196" w:firstLine="470"/>
              <w:rPr>
                <w:rFonts w:ascii="仿宋" w:eastAsia="仿宋" w:hAnsi="仿宋" w:hint="eastAsia"/>
                <w:sz w:val="24"/>
                <w:szCs w:val="24"/>
              </w:rPr>
            </w:pPr>
            <w:r w:rsidRPr="001E6203">
              <w:rPr>
                <w:rFonts w:ascii="仿宋" w:eastAsia="仿宋" w:hAnsi="仿宋" w:hint="eastAsia"/>
                <w:sz w:val="24"/>
                <w:szCs w:val="24"/>
              </w:rPr>
              <w:t>（三）熟悉现代公共</w:t>
            </w:r>
            <w:r w:rsidR="00A51818">
              <w:rPr>
                <w:rFonts w:ascii="仿宋" w:eastAsia="仿宋" w:hAnsi="仿宋" w:hint="eastAsia"/>
                <w:sz w:val="24"/>
                <w:szCs w:val="24"/>
              </w:rPr>
              <w:t>政策</w:t>
            </w:r>
            <w:r w:rsidR="003F13CF">
              <w:rPr>
                <w:rFonts w:ascii="仿宋" w:eastAsia="仿宋" w:hAnsi="仿宋" w:hint="eastAsia"/>
                <w:sz w:val="24"/>
                <w:szCs w:val="24"/>
              </w:rPr>
              <w:t>的基本运作过程，具有良好的</w:t>
            </w:r>
            <w:r w:rsidR="00A51818">
              <w:rPr>
                <w:rFonts w:ascii="仿宋" w:eastAsia="仿宋" w:hAnsi="仿宋" w:hint="eastAsia"/>
                <w:sz w:val="24"/>
                <w:szCs w:val="24"/>
              </w:rPr>
              <w:t>量化分析能力</w:t>
            </w:r>
            <w:r w:rsidR="003F13CF">
              <w:rPr>
                <w:rFonts w:ascii="仿宋" w:eastAsia="仿宋" w:hAnsi="仿宋" w:hint="eastAsia"/>
                <w:sz w:val="24"/>
                <w:szCs w:val="24"/>
              </w:rPr>
              <w:t>和较强的公共行政能力。</w:t>
            </w:r>
          </w:p>
          <w:p w:rsidR="00BD32C3" w:rsidRPr="001E6203" w:rsidRDefault="003F13CF" w:rsidP="00585AD3">
            <w:pPr>
              <w:ind w:firstLineChars="196" w:firstLine="470"/>
              <w:rPr>
                <w:rFonts w:ascii="仿宋" w:eastAsia="仿宋" w:hAnsi="仿宋" w:hint="eastAsia"/>
                <w:sz w:val="24"/>
                <w:szCs w:val="24"/>
              </w:rPr>
            </w:pPr>
            <w:r>
              <w:rPr>
                <w:rFonts w:ascii="仿宋" w:eastAsia="仿宋" w:hAnsi="仿宋" w:hint="eastAsia"/>
                <w:sz w:val="24"/>
                <w:szCs w:val="24"/>
              </w:rPr>
              <w:t>（四）能够熟练掌握和运用至少一门外国语。</w:t>
            </w:r>
          </w:p>
          <w:p w:rsidR="00BD32C3" w:rsidRDefault="00BD32C3" w:rsidP="00585AD3">
            <w:pPr>
              <w:ind w:firstLineChars="196" w:firstLine="470"/>
              <w:rPr>
                <w:rFonts w:ascii="仿宋" w:eastAsia="仿宋" w:hAnsi="仿宋"/>
                <w:sz w:val="24"/>
                <w:szCs w:val="21"/>
              </w:rPr>
            </w:pPr>
            <w:r w:rsidRPr="001E6203">
              <w:rPr>
                <w:rFonts w:ascii="仿宋" w:eastAsia="仿宋" w:hAnsi="仿宋" w:hint="eastAsia"/>
                <w:sz w:val="24"/>
                <w:szCs w:val="24"/>
              </w:rPr>
              <w:t>（五）毕业后能够胜任高等院校和科研机构公共</w:t>
            </w:r>
            <w:r w:rsidR="00A51818">
              <w:rPr>
                <w:rFonts w:ascii="仿宋" w:eastAsia="仿宋" w:hAnsi="仿宋" w:hint="eastAsia"/>
                <w:sz w:val="24"/>
                <w:szCs w:val="24"/>
              </w:rPr>
              <w:t>政策分析的</w:t>
            </w:r>
            <w:r w:rsidRPr="001E6203">
              <w:rPr>
                <w:rFonts w:ascii="仿宋" w:eastAsia="仿宋" w:hAnsi="仿宋" w:hint="eastAsia"/>
                <w:sz w:val="24"/>
                <w:szCs w:val="24"/>
              </w:rPr>
              <w:t>教学科研、政府部门</w:t>
            </w:r>
            <w:r w:rsidR="00A51818">
              <w:rPr>
                <w:rFonts w:ascii="仿宋" w:eastAsia="仿宋" w:hAnsi="仿宋" w:hint="eastAsia"/>
                <w:sz w:val="24"/>
                <w:szCs w:val="24"/>
              </w:rPr>
              <w:t>的</w:t>
            </w:r>
            <w:r w:rsidRPr="001E6203">
              <w:rPr>
                <w:rFonts w:ascii="仿宋" w:eastAsia="仿宋" w:hAnsi="仿宋" w:hint="eastAsia"/>
                <w:sz w:val="24"/>
                <w:szCs w:val="24"/>
              </w:rPr>
              <w:t>政策研究以及行政管理等工作。</w:t>
            </w:r>
          </w:p>
        </w:tc>
      </w:tr>
      <w:tr w:rsidR="00BD32C3">
        <w:trPr>
          <w:trHeight w:val="1344"/>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BD32C3" w:rsidRPr="00CF328D" w:rsidRDefault="00BD32C3" w:rsidP="00585AD3">
            <w:pPr>
              <w:ind w:firstLineChars="196" w:firstLine="470"/>
              <w:rPr>
                <w:rFonts w:ascii="仿宋" w:eastAsia="仿宋" w:hAnsi="仿宋" w:hint="eastAsia"/>
                <w:sz w:val="24"/>
                <w:szCs w:val="24"/>
              </w:rPr>
            </w:pPr>
            <w:r w:rsidRPr="00CF328D">
              <w:rPr>
                <w:rFonts w:ascii="仿宋" w:eastAsia="仿宋" w:hAnsi="仿宋" w:hint="eastAsia"/>
                <w:sz w:val="24"/>
                <w:szCs w:val="24"/>
              </w:rPr>
              <w:t>（一）</w:t>
            </w:r>
            <w:r w:rsidR="00523C0E">
              <w:rPr>
                <w:rFonts w:ascii="仿宋" w:eastAsia="仿宋" w:hAnsi="仿宋" w:hint="eastAsia"/>
                <w:sz w:val="24"/>
                <w:szCs w:val="24"/>
              </w:rPr>
              <w:t>公共政策量化分析</w:t>
            </w:r>
            <w:r w:rsidR="00547BA1">
              <w:rPr>
                <w:rFonts w:ascii="仿宋" w:eastAsia="仿宋" w:hAnsi="仿宋" w:hint="eastAsia"/>
                <w:sz w:val="24"/>
                <w:szCs w:val="24"/>
              </w:rPr>
              <w:t>的</w:t>
            </w:r>
            <w:r w:rsidRPr="00CF328D">
              <w:rPr>
                <w:rFonts w:ascii="仿宋" w:eastAsia="仿宋" w:hAnsi="仿宋" w:hint="eastAsia"/>
                <w:sz w:val="24"/>
                <w:szCs w:val="24"/>
              </w:rPr>
              <w:t>理论</w:t>
            </w:r>
            <w:r w:rsidR="00523C0E">
              <w:rPr>
                <w:rFonts w:ascii="仿宋" w:eastAsia="仿宋" w:hAnsi="仿宋" w:hint="eastAsia"/>
                <w:sz w:val="24"/>
                <w:szCs w:val="24"/>
              </w:rPr>
              <w:t>研究</w:t>
            </w:r>
            <w:r w:rsidRPr="00CF328D">
              <w:rPr>
                <w:rFonts w:ascii="仿宋" w:eastAsia="仿宋" w:hAnsi="仿宋" w:hint="eastAsia"/>
                <w:sz w:val="24"/>
                <w:szCs w:val="24"/>
              </w:rPr>
              <w:t>（运用</w:t>
            </w:r>
            <w:r w:rsidR="00523C0E">
              <w:rPr>
                <w:rFonts w:ascii="仿宋" w:eastAsia="仿宋" w:hAnsi="仿宋" w:hint="eastAsia"/>
                <w:sz w:val="24"/>
                <w:szCs w:val="24"/>
              </w:rPr>
              <w:t>数量科学和公共政策学的相关理论</w:t>
            </w:r>
            <w:r w:rsidRPr="00CF328D">
              <w:rPr>
                <w:rFonts w:ascii="仿宋" w:eastAsia="仿宋" w:hAnsi="仿宋" w:hint="eastAsia"/>
                <w:sz w:val="24"/>
                <w:szCs w:val="24"/>
              </w:rPr>
              <w:t>，研究</w:t>
            </w:r>
            <w:r w:rsidR="00523C0E">
              <w:rPr>
                <w:rFonts w:ascii="仿宋" w:eastAsia="仿宋" w:hAnsi="仿宋" w:hint="eastAsia"/>
                <w:sz w:val="24"/>
                <w:szCs w:val="24"/>
              </w:rPr>
              <w:t>公共政策量化分析</w:t>
            </w:r>
            <w:r w:rsidRPr="00CF328D">
              <w:rPr>
                <w:rFonts w:ascii="仿宋" w:eastAsia="仿宋" w:hAnsi="仿宋" w:hint="eastAsia"/>
                <w:sz w:val="24"/>
                <w:szCs w:val="24"/>
              </w:rPr>
              <w:t>的理论、规律、发展趋势和实践路径）</w:t>
            </w:r>
          </w:p>
          <w:p w:rsidR="00BD32C3" w:rsidRPr="00CF328D" w:rsidRDefault="00BD32C3" w:rsidP="00585AD3">
            <w:pPr>
              <w:ind w:firstLineChars="196" w:firstLine="470"/>
              <w:rPr>
                <w:rFonts w:ascii="仿宋" w:eastAsia="仿宋" w:hAnsi="仿宋" w:hint="eastAsia"/>
                <w:sz w:val="24"/>
                <w:szCs w:val="24"/>
              </w:rPr>
            </w:pPr>
            <w:r w:rsidRPr="00CF328D">
              <w:rPr>
                <w:rFonts w:ascii="仿宋" w:eastAsia="仿宋" w:hAnsi="仿宋" w:hint="eastAsia"/>
                <w:sz w:val="24"/>
                <w:szCs w:val="24"/>
              </w:rPr>
              <w:t>（二）</w:t>
            </w:r>
            <w:r w:rsidR="00523C0E">
              <w:rPr>
                <w:rFonts w:ascii="仿宋" w:eastAsia="仿宋" w:hAnsi="仿宋" w:hint="eastAsia"/>
                <w:sz w:val="24"/>
                <w:szCs w:val="24"/>
              </w:rPr>
              <w:t>公共政策量化分析</w:t>
            </w:r>
            <w:r w:rsidR="00547BA1">
              <w:rPr>
                <w:rFonts w:ascii="仿宋" w:eastAsia="仿宋" w:hAnsi="仿宋" w:hint="eastAsia"/>
                <w:sz w:val="24"/>
                <w:szCs w:val="24"/>
              </w:rPr>
              <w:t>的</w:t>
            </w:r>
            <w:r w:rsidR="00523C0E">
              <w:rPr>
                <w:rFonts w:ascii="仿宋" w:eastAsia="仿宋" w:hAnsi="仿宋" w:hint="eastAsia"/>
                <w:sz w:val="24"/>
                <w:szCs w:val="24"/>
              </w:rPr>
              <w:t>技术研究</w:t>
            </w:r>
            <w:r w:rsidRPr="00CF328D">
              <w:rPr>
                <w:rFonts w:ascii="仿宋" w:eastAsia="仿宋" w:hAnsi="仿宋" w:hint="eastAsia"/>
                <w:sz w:val="24"/>
                <w:szCs w:val="24"/>
              </w:rPr>
              <w:t>（</w:t>
            </w:r>
            <w:r w:rsidR="00523C0E">
              <w:rPr>
                <w:rFonts w:ascii="仿宋" w:eastAsia="仿宋" w:hAnsi="仿宋" w:hint="eastAsia"/>
                <w:sz w:val="24"/>
                <w:szCs w:val="24"/>
              </w:rPr>
              <w:t>针对公共政策过程的特点，</w:t>
            </w:r>
            <w:r w:rsidRPr="00CF328D">
              <w:rPr>
                <w:rFonts w:ascii="仿宋" w:eastAsia="仿宋" w:hAnsi="仿宋" w:hint="eastAsia"/>
                <w:sz w:val="24"/>
                <w:szCs w:val="24"/>
              </w:rPr>
              <w:t>研究</w:t>
            </w:r>
            <w:r w:rsidR="00523C0E">
              <w:rPr>
                <w:rFonts w:ascii="仿宋" w:eastAsia="仿宋" w:hAnsi="仿宋" w:hint="eastAsia"/>
                <w:sz w:val="24"/>
                <w:szCs w:val="24"/>
              </w:rPr>
              <w:t>与之相适应的量化分析技术、</w:t>
            </w:r>
            <w:r w:rsidR="00547BA1">
              <w:rPr>
                <w:rFonts w:ascii="仿宋" w:eastAsia="仿宋" w:hAnsi="仿宋" w:hint="eastAsia"/>
                <w:sz w:val="24"/>
                <w:szCs w:val="24"/>
              </w:rPr>
              <w:t>软件、</w:t>
            </w:r>
            <w:r w:rsidR="00523C0E">
              <w:rPr>
                <w:rFonts w:ascii="仿宋" w:eastAsia="仿宋" w:hAnsi="仿宋" w:hint="eastAsia"/>
                <w:sz w:val="24"/>
                <w:szCs w:val="24"/>
              </w:rPr>
              <w:t>适用条件及其</w:t>
            </w:r>
            <w:r w:rsidRPr="00CF328D">
              <w:rPr>
                <w:rFonts w:ascii="仿宋" w:eastAsia="仿宋" w:hAnsi="仿宋" w:hint="eastAsia"/>
                <w:sz w:val="24"/>
                <w:szCs w:val="24"/>
              </w:rPr>
              <w:t>创新</w:t>
            </w:r>
            <w:r w:rsidR="00523C0E">
              <w:rPr>
                <w:rFonts w:ascii="仿宋" w:eastAsia="仿宋" w:hAnsi="仿宋" w:hint="eastAsia"/>
                <w:sz w:val="24"/>
                <w:szCs w:val="24"/>
              </w:rPr>
              <w:t>能力</w:t>
            </w:r>
            <w:r w:rsidRPr="00CF328D">
              <w:rPr>
                <w:rFonts w:ascii="仿宋" w:eastAsia="仿宋" w:hAnsi="仿宋" w:hint="eastAsia"/>
                <w:sz w:val="24"/>
                <w:szCs w:val="24"/>
              </w:rPr>
              <w:t>）</w:t>
            </w:r>
          </w:p>
          <w:p w:rsidR="00BD32C3" w:rsidRDefault="00BD32C3" w:rsidP="00585AD3">
            <w:pPr>
              <w:ind w:firstLineChars="196" w:firstLine="470"/>
              <w:rPr>
                <w:rFonts w:ascii="仿宋" w:eastAsia="仿宋" w:hAnsi="仿宋" w:hint="eastAsia"/>
                <w:sz w:val="24"/>
                <w:szCs w:val="24"/>
              </w:rPr>
            </w:pPr>
            <w:r w:rsidRPr="00CF328D">
              <w:rPr>
                <w:rFonts w:ascii="仿宋" w:eastAsia="仿宋" w:hAnsi="仿宋" w:hint="eastAsia"/>
                <w:sz w:val="24"/>
                <w:szCs w:val="24"/>
              </w:rPr>
              <w:t>（三）</w:t>
            </w:r>
            <w:r w:rsidR="00523C0E">
              <w:rPr>
                <w:rFonts w:ascii="仿宋" w:eastAsia="仿宋" w:hAnsi="仿宋" w:hint="eastAsia"/>
                <w:sz w:val="24"/>
                <w:szCs w:val="24"/>
              </w:rPr>
              <w:t>公共政策量化分析</w:t>
            </w:r>
            <w:r w:rsidR="00547BA1">
              <w:rPr>
                <w:rFonts w:ascii="仿宋" w:eastAsia="仿宋" w:hAnsi="仿宋" w:hint="eastAsia"/>
                <w:sz w:val="24"/>
                <w:szCs w:val="24"/>
              </w:rPr>
              <w:t>的建模研究</w:t>
            </w:r>
            <w:r w:rsidRPr="00CF328D">
              <w:rPr>
                <w:rFonts w:ascii="仿宋" w:eastAsia="仿宋" w:hAnsi="仿宋" w:hint="eastAsia"/>
                <w:sz w:val="24"/>
                <w:szCs w:val="24"/>
              </w:rPr>
              <w:t>（</w:t>
            </w:r>
            <w:r w:rsidR="00547BA1">
              <w:rPr>
                <w:rFonts w:ascii="仿宋" w:eastAsia="仿宋" w:hAnsi="仿宋" w:hint="eastAsia"/>
                <w:sz w:val="24"/>
                <w:szCs w:val="24"/>
              </w:rPr>
              <w:t>在公共政策分析的框架内，研究如何建立</w:t>
            </w:r>
            <w:r w:rsidRPr="00CF328D">
              <w:rPr>
                <w:rFonts w:ascii="仿宋" w:eastAsia="仿宋" w:hAnsi="仿宋" w:hint="eastAsia"/>
                <w:sz w:val="24"/>
                <w:szCs w:val="24"/>
              </w:rPr>
              <w:t>数量</w:t>
            </w:r>
            <w:r w:rsidR="00547BA1">
              <w:rPr>
                <w:rFonts w:ascii="仿宋" w:eastAsia="仿宋" w:hAnsi="仿宋" w:hint="eastAsia"/>
                <w:sz w:val="24"/>
                <w:szCs w:val="24"/>
              </w:rPr>
              <w:t>模型以进一步分析潜在的理论规律</w:t>
            </w:r>
            <w:r w:rsidRPr="00CF328D">
              <w:rPr>
                <w:rFonts w:ascii="仿宋" w:eastAsia="仿宋" w:hAnsi="仿宋" w:hint="eastAsia"/>
                <w:sz w:val="24"/>
                <w:szCs w:val="24"/>
              </w:rPr>
              <w:t>）</w:t>
            </w:r>
          </w:p>
          <w:p w:rsidR="00547BA1" w:rsidRPr="00547BA1" w:rsidRDefault="00547BA1" w:rsidP="00585AD3">
            <w:pPr>
              <w:ind w:firstLineChars="196" w:firstLine="470"/>
              <w:rPr>
                <w:rFonts w:ascii="仿宋" w:eastAsia="仿宋" w:hAnsi="仿宋"/>
                <w:sz w:val="24"/>
                <w:szCs w:val="24"/>
              </w:rPr>
            </w:pPr>
            <w:r>
              <w:rPr>
                <w:rFonts w:ascii="仿宋" w:eastAsia="仿宋" w:hAnsi="仿宋" w:hint="eastAsia"/>
                <w:sz w:val="24"/>
                <w:szCs w:val="24"/>
              </w:rPr>
              <w:t>（四）信访政策</w:t>
            </w:r>
            <w:r w:rsidR="005A227E">
              <w:rPr>
                <w:rFonts w:ascii="仿宋" w:eastAsia="仿宋" w:hAnsi="仿宋" w:hint="eastAsia"/>
                <w:sz w:val="24"/>
                <w:szCs w:val="24"/>
              </w:rPr>
              <w:t>模型</w:t>
            </w:r>
            <w:r w:rsidR="00224BE3">
              <w:rPr>
                <w:rFonts w:ascii="仿宋" w:eastAsia="仿宋" w:hAnsi="仿宋" w:hint="eastAsia"/>
                <w:sz w:val="24"/>
                <w:szCs w:val="24"/>
              </w:rPr>
              <w:t>的</w:t>
            </w:r>
            <w:r w:rsidR="005A227E">
              <w:rPr>
                <w:rFonts w:ascii="仿宋" w:eastAsia="仿宋" w:hAnsi="仿宋" w:hint="eastAsia"/>
                <w:sz w:val="24"/>
                <w:szCs w:val="24"/>
              </w:rPr>
              <w:t>构建与</w:t>
            </w:r>
            <w:r>
              <w:rPr>
                <w:rFonts w:ascii="仿宋" w:eastAsia="仿宋" w:hAnsi="仿宋" w:hint="eastAsia"/>
                <w:sz w:val="24"/>
                <w:szCs w:val="24"/>
              </w:rPr>
              <w:t>量化分析</w:t>
            </w:r>
            <w:r w:rsidR="00224BE3">
              <w:rPr>
                <w:rFonts w:ascii="仿宋" w:eastAsia="仿宋" w:hAnsi="仿宋" w:hint="eastAsia"/>
                <w:sz w:val="24"/>
                <w:szCs w:val="24"/>
              </w:rPr>
              <w:t>（针对信访政策的特殊性，进行数学建模与量化分析。</w:t>
            </w:r>
          </w:p>
        </w:tc>
      </w:tr>
      <w:tr w:rsidR="00BD32C3">
        <w:trPr>
          <w:trHeight w:val="908"/>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lastRenderedPageBreak/>
              <w:t>四、学制及学习年限</w:t>
            </w:r>
          </w:p>
        </w:tc>
        <w:tc>
          <w:tcPr>
            <w:tcW w:w="1311" w:type="dxa"/>
            <w:tcBorders>
              <w:top w:val="single" w:sz="4" w:space="0" w:color="auto"/>
              <w:left w:val="single" w:sz="4" w:space="0" w:color="auto"/>
              <w:bottom w:val="single" w:sz="4" w:space="0" w:color="auto"/>
            </w:tcBorders>
            <w:vAlign w:val="center"/>
          </w:tcPr>
          <w:p w:rsidR="00BD32C3" w:rsidRDefault="00BD32C3" w:rsidP="00585AD3">
            <w:pPr>
              <w:jc w:val="center"/>
              <w:rPr>
                <w:rFonts w:ascii="仿宋" w:eastAsia="仿宋" w:hAnsi="仿宋"/>
                <w:b/>
                <w:sz w:val="28"/>
                <w:szCs w:val="28"/>
              </w:rPr>
            </w:pPr>
            <w:r>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BD32C3" w:rsidRDefault="00BD32C3" w:rsidP="00585AD3">
            <w:pPr>
              <w:jc w:val="center"/>
              <w:rPr>
                <w:rFonts w:ascii="仿宋" w:eastAsia="仿宋" w:hAnsi="仿宋"/>
                <w:sz w:val="28"/>
                <w:szCs w:val="28"/>
              </w:rPr>
            </w:pPr>
            <w:r>
              <w:rPr>
                <w:rFonts w:ascii="仿宋_GB2312" w:eastAsia="仿宋_GB2312" w:hAnsi="仿宋_GB2312" w:cs="仿宋_GB2312" w:hint="eastAsia"/>
                <w:sz w:val="28"/>
                <w:szCs w:val="28"/>
              </w:rPr>
              <w:t>三年</w:t>
            </w:r>
          </w:p>
        </w:tc>
        <w:tc>
          <w:tcPr>
            <w:tcW w:w="1878" w:type="dxa"/>
            <w:tcBorders>
              <w:top w:val="single" w:sz="4" w:space="0" w:color="auto"/>
              <w:left w:val="single" w:sz="4" w:space="0" w:color="auto"/>
              <w:bottom w:val="single" w:sz="4" w:space="0" w:color="auto"/>
            </w:tcBorders>
            <w:vAlign w:val="center"/>
          </w:tcPr>
          <w:p w:rsidR="00BD32C3" w:rsidRDefault="00BD32C3" w:rsidP="00585AD3">
            <w:pPr>
              <w:jc w:val="center"/>
              <w:rPr>
                <w:rFonts w:ascii="仿宋" w:eastAsia="仿宋" w:hAnsi="仿宋"/>
                <w:sz w:val="28"/>
                <w:szCs w:val="28"/>
              </w:rPr>
            </w:pPr>
            <w:r>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BD32C3" w:rsidRDefault="00BD32C3" w:rsidP="00585AD3">
            <w:pPr>
              <w:jc w:val="center"/>
              <w:rPr>
                <w:rFonts w:ascii="仿宋" w:eastAsia="仿宋" w:hAnsi="仿宋"/>
                <w:sz w:val="28"/>
                <w:szCs w:val="28"/>
              </w:rPr>
            </w:pPr>
            <w:r>
              <w:rPr>
                <w:rFonts w:ascii="仿宋_GB2312" w:eastAsia="仿宋_GB2312" w:hAnsi="仿宋_GB2312" w:cs="仿宋_GB2312" w:hint="eastAsia"/>
                <w:sz w:val="28"/>
                <w:szCs w:val="28"/>
              </w:rPr>
              <w:t>三至六年</w:t>
            </w:r>
          </w:p>
        </w:tc>
      </w:tr>
      <w:tr w:rsidR="00BD32C3">
        <w:trPr>
          <w:trHeight w:val="846"/>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课程设置和教学进度按一年半时间安排。课程由必修课、补修课和其他培养环节等构成。博士生所修课程学分不少于15学分，跨学科和以同等学力考取的博士生所修课程学分不少于19学分，其他培养环节所修学分均不少于8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（一）必修课程（计14分）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1.学位公共课：3门，计7学分。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2.学位基础课：1门，计4学分。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3.学位专业课：1门，计4学分。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（二）补修课程（计4学分）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跨学科和以同等学力考取的博士研究生，应补修2门硕士阶段学位课程。该部分课程不独立开设课程，由博士生与硕士生同步学习并参加考核，非本专业博士生补修2门课程，每门计2学分。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（三）其他培养环节（计8学分）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博士生在完成如上所规定的课程学习和修满学分外，应在以下五个培养环节，在规定的时间内完成相应学习与研究，所修学分不低于8学分。具体如下：</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 xml:space="preserve">  1.文献阅读与综述：计2学分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博士研究生在前三学期内应精读一定数量本专业经典书目，并撰写3篇读书报告。同时，要撰写与本专业方向相关的文献综述或学术前沿研究综述2篇。以上读书报告、文献综述、前沿综述经导师评阅合格后，计2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 xml:space="preserve">  2.科研环节：计2学分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博士研究生在中期考核之前应提交2篇学期论文。2012级及以后博士研究生在申请学位前，应以中国政法大学作为作者单位，并以第一作者身份在国内核心刊物或国际重要刊物上至少发表2篇与所学专业相关的学术论文。发表论文的刊物名单由各学位分委员会提供，报研究生教学指导委员会统一公布。</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 xml:space="preserve">  3.课题研究：计2学分</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课题研究应贯穿于博士生培养的整个过程。导师应创造条件，鼓励和吸收博士生参与课题研究。博士研究生主持或参与本校教师或其它课题不得少于3项。导师对参与相关课题的博士研究生给予评定，合格者，计2学分。参加导师课题研究并有相应成果的（公开发表或由导师认定），可以按篇数代替对等的学期论文。</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 xml:space="preserve">  4.社会实践：计2学分</w:t>
            </w:r>
          </w:p>
          <w:p w:rsidR="00824FBA"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社会实践可以通过专业实习、挂职锻炼、产学研基地联合培养、社会调查、短期出国留学等方式进行。本环节通过提交实践单位鉴定意见、实践总结报告、出国总结等方式考核。社会实践时间一般不得少于3个月。</w:t>
            </w:r>
          </w:p>
          <w:p w:rsidR="00824FBA"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lastRenderedPageBreak/>
              <w:t>5.教学实习</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教学实习是指博士生可以通过担任教授助手、辅导答疑或独立承担部分课程进行。本环节不计入学分。</w:t>
            </w:r>
          </w:p>
          <w:p w:rsidR="00BD32C3" w:rsidRPr="00CE677E" w:rsidRDefault="00BD32C3" w:rsidP="00585AD3">
            <w:pPr>
              <w:pStyle w:val="PlainText"/>
              <w:ind w:firstLineChars="196" w:firstLine="470"/>
              <w:rPr>
                <w:rFonts w:ascii="仿宋" w:eastAsia="仿宋" w:hAnsi="仿宋"/>
                <w:kern w:val="2"/>
                <w:sz w:val="24"/>
                <w:szCs w:val="24"/>
                <w:lang w:val="en-US" w:eastAsia="zh-CN"/>
              </w:rPr>
            </w:pPr>
            <w:r w:rsidRPr="00CE677E">
              <w:rPr>
                <w:rFonts w:ascii="仿宋" w:eastAsia="仿宋" w:hAnsi="仿宋" w:hint="eastAsia"/>
                <w:kern w:val="2"/>
                <w:sz w:val="24"/>
                <w:szCs w:val="24"/>
                <w:lang w:val="en-US" w:eastAsia="zh-CN"/>
              </w:rPr>
              <w:t>具体课程设置与教学计划安排请见附表。</w:t>
            </w:r>
          </w:p>
        </w:tc>
      </w:tr>
      <w:tr w:rsidR="00BD32C3">
        <w:trPr>
          <w:trHeight w:val="672"/>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lastRenderedPageBreak/>
              <w:t>六、培养方式</w:t>
            </w:r>
          </w:p>
        </w:tc>
        <w:tc>
          <w:tcPr>
            <w:tcW w:w="6521" w:type="dxa"/>
            <w:gridSpan w:val="4"/>
            <w:tcBorders>
              <w:top w:val="single" w:sz="4" w:space="0" w:color="auto"/>
              <w:left w:val="single" w:sz="4" w:space="0" w:color="auto"/>
              <w:bottom w:val="single" w:sz="4" w:space="0" w:color="auto"/>
            </w:tcBorders>
            <w:vAlign w:val="center"/>
          </w:tcPr>
          <w:p w:rsidR="00824FBA"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（一）博士生培养坚持学生参加导师课题研究为主，课程学习为辅，重在读书和学位论文写作，倡导个性化培养的基本方针。</w:t>
            </w:r>
          </w:p>
          <w:p w:rsidR="00824FBA"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（二）实行博士生导师个人负责与博士生指导小组集体培养相结合的培养方式。指导小组由至少3位博士生导师组成，也可根据学科方向需要适当吸收若干有高级职称且有较高学术水平的教师参加。</w:t>
            </w:r>
          </w:p>
          <w:p w:rsidR="00BD32C3" w:rsidRPr="00214A69" w:rsidRDefault="00BD32C3" w:rsidP="00585AD3">
            <w:pPr>
              <w:ind w:firstLineChars="196" w:firstLine="470"/>
              <w:rPr>
                <w:rFonts w:ascii="仿宋" w:eastAsia="仿宋" w:hAnsi="仿宋"/>
                <w:sz w:val="24"/>
                <w:szCs w:val="24"/>
              </w:rPr>
            </w:pPr>
            <w:r w:rsidRPr="00214A69">
              <w:rPr>
                <w:rFonts w:ascii="仿宋" w:eastAsia="仿宋" w:hAnsi="仿宋" w:hint="eastAsia"/>
                <w:sz w:val="24"/>
                <w:szCs w:val="24"/>
              </w:rPr>
              <w:t>（三）博士生入学三个月后，在导师指导下制定博士生个人培养计划。博士生在学期间，需严格执行该培养计划，完成所规定的课程学习和科研工作等各项要求。</w:t>
            </w:r>
          </w:p>
        </w:tc>
      </w:tr>
      <w:tr w:rsidR="00BD32C3">
        <w:trPr>
          <w:trHeight w:val="620"/>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824FBA"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博士研究生的质量标准主要在知识掌握、科研能力和外语及国际视野等几个环节予以控制和评价。</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（一）知识掌握</w:t>
            </w:r>
          </w:p>
          <w:p w:rsidR="00824FBA"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导师所开设的专业课程</w:t>
            </w:r>
            <w:proofErr w:type="gramStart"/>
            <w:r w:rsidRPr="00214A69">
              <w:rPr>
                <w:rFonts w:ascii="仿宋" w:eastAsia="仿宋" w:hAnsi="仿宋" w:hint="eastAsia"/>
                <w:sz w:val="24"/>
                <w:szCs w:val="24"/>
              </w:rPr>
              <w:t>需体现</w:t>
            </w:r>
            <w:proofErr w:type="gramEnd"/>
            <w:r w:rsidRPr="00214A69">
              <w:rPr>
                <w:rFonts w:ascii="仿宋" w:eastAsia="仿宋" w:hAnsi="仿宋" w:hint="eastAsia"/>
                <w:sz w:val="24"/>
                <w:szCs w:val="24"/>
              </w:rPr>
              <w:t>学术研究的前沿性，同时要有方法论方面的重点讲授；博士生在完成课程学习和相关培养环节后，要对本学科的知识体系有系统的了解和掌握，同时要对与本学科密切相关的其他支撑学科、关联学科的理论知识有所了解。博士生在导师指导下，要完成相应的阅读量，要阅读一定数量本学科和本专业的经典文献，系统阅读本专业培养方案所列的参考文献。学位课程必须考试，百分制成绩需达到75分以上，等级制成绩需达到良及以上。</w:t>
            </w:r>
          </w:p>
          <w:p w:rsidR="00824FBA"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（二）科研能力</w:t>
            </w:r>
          </w:p>
          <w:p w:rsidR="00BD32C3" w:rsidRPr="00214A69" w:rsidRDefault="00BD32C3" w:rsidP="00585AD3">
            <w:pPr>
              <w:ind w:firstLineChars="196" w:firstLine="470"/>
              <w:rPr>
                <w:rFonts w:ascii="仿宋" w:eastAsia="仿宋" w:hAnsi="仿宋" w:hint="eastAsia"/>
                <w:sz w:val="24"/>
                <w:szCs w:val="24"/>
              </w:rPr>
            </w:pPr>
            <w:r w:rsidRPr="00214A69">
              <w:rPr>
                <w:rFonts w:ascii="仿宋" w:eastAsia="仿宋" w:hAnsi="仿宋" w:hint="eastAsia"/>
                <w:sz w:val="24"/>
                <w:szCs w:val="24"/>
              </w:rPr>
              <w:t>在博士论文撰写和科研论文写作方面，能够具体运用本学科的相关方法论研究相关问题；具有批判性思维，具有独立从事科学研究的能力，在论文写作方面符合学术规范，并体现创新性；博士学位论文要体现重新性，选题能够体现本学科和相关学科的前沿性，能够运用跨学科的理论知识分析问题，并具有较重要的学术价值和较大的实际意义。</w:t>
            </w:r>
          </w:p>
          <w:p w:rsidR="00BD32C3" w:rsidRPr="00214A69" w:rsidRDefault="00BD32C3" w:rsidP="00585AD3">
            <w:pPr>
              <w:pStyle w:val="ListParagraph"/>
              <w:ind w:firstLineChars="196" w:firstLine="470"/>
              <w:rPr>
                <w:rFonts w:ascii="仿宋" w:eastAsia="仿宋" w:hAnsi="仿宋" w:hint="eastAsia"/>
                <w:sz w:val="24"/>
                <w:szCs w:val="24"/>
              </w:rPr>
            </w:pPr>
            <w:r w:rsidRPr="00214A69">
              <w:rPr>
                <w:rFonts w:ascii="仿宋" w:eastAsia="仿宋" w:hAnsi="仿宋" w:hint="eastAsia"/>
                <w:sz w:val="24"/>
                <w:szCs w:val="24"/>
              </w:rPr>
              <w:t>（三）外语能力</w:t>
            </w:r>
          </w:p>
          <w:p w:rsidR="00BD32C3" w:rsidRPr="00214A69" w:rsidRDefault="00BD32C3" w:rsidP="00585AD3">
            <w:pPr>
              <w:ind w:firstLineChars="196" w:firstLine="470"/>
              <w:rPr>
                <w:rFonts w:ascii="仿宋" w:eastAsia="仿宋" w:hAnsi="仿宋"/>
                <w:sz w:val="24"/>
                <w:szCs w:val="24"/>
              </w:rPr>
            </w:pPr>
            <w:r w:rsidRPr="00214A69">
              <w:rPr>
                <w:rFonts w:ascii="仿宋" w:eastAsia="仿宋" w:hAnsi="仿宋" w:hint="eastAsia"/>
                <w:sz w:val="24"/>
                <w:szCs w:val="24"/>
              </w:rPr>
              <w:t>能够运用外语熟练地阅读本专业文献，能够运用外语进行专业方面的基本学术交流，在学期间，一般应有短期的境外学术交流和进修经历。</w:t>
            </w:r>
          </w:p>
        </w:tc>
      </w:tr>
      <w:tr w:rsidR="00BD32C3">
        <w:trPr>
          <w:trHeight w:val="984"/>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t>八、考核方式</w:t>
            </w:r>
          </w:p>
        </w:tc>
        <w:tc>
          <w:tcPr>
            <w:tcW w:w="6521" w:type="dxa"/>
            <w:gridSpan w:val="4"/>
            <w:tcBorders>
              <w:top w:val="single" w:sz="4" w:space="0" w:color="auto"/>
              <w:left w:val="single" w:sz="4" w:space="0" w:color="auto"/>
              <w:bottom w:val="single" w:sz="4" w:space="0" w:color="auto"/>
            </w:tcBorders>
            <w:vAlign w:val="center"/>
          </w:tcPr>
          <w:p w:rsidR="00BD32C3" w:rsidRPr="00351D59" w:rsidRDefault="00BD32C3" w:rsidP="00585AD3">
            <w:pPr>
              <w:ind w:firstLineChars="196" w:firstLine="470"/>
              <w:rPr>
                <w:rFonts w:ascii="仿宋" w:eastAsia="仿宋" w:hAnsi="仿宋" w:hint="eastAsia"/>
                <w:sz w:val="24"/>
                <w:szCs w:val="24"/>
              </w:rPr>
            </w:pPr>
            <w:r w:rsidRPr="00351D59">
              <w:rPr>
                <w:rFonts w:ascii="仿宋" w:eastAsia="仿宋" w:hAnsi="仿宋" w:hint="eastAsia"/>
                <w:sz w:val="24"/>
                <w:szCs w:val="24"/>
              </w:rPr>
              <w:t>（一）课程考核：学位</w:t>
            </w:r>
            <w:proofErr w:type="gramStart"/>
            <w:r w:rsidRPr="00351D59">
              <w:rPr>
                <w:rFonts w:ascii="仿宋" w:eastAsia="仿宋" w:hAnsi="仿宋" w:hint="eastAsia"/>
                <w:sz w:val="24"/>
                <w:szCs w:val="24"/>
              </w:rPr>
              <w:t>课必须</w:t>
            </w:r>
            <w:proofErr w:type="gramEnd"/>
            <w:r w:rsidRPr="00351D59">
              <w:rPr>
                <w:rFonts w:ascii="仿宋" w:eastAsia="仿宋" w:hAnsi="仿宋" w:hint="eastAsia"/>
                <w:sz w:val="24"/>
                <w:szCs w:val="24"/>
              </w:rPr>
              <w:t>考试，其形式可采取笔试、口试、论文写作等多种形式。笔试必须有试卷，口试需要有考试记录。</w:t>
            </w:r>
          </w:p>
          <w:p w:rsidR="00351D59" w:rsidRDefault="00BD32C3" w:rsidP="00585AD3">
            <w:pPr>
              <w:ind w:firstLineChars="196" w:firstLine="470"/>
              <w:rPr>
                <w:rFonts w:ascii="仿宋" w:eastAsia="仿宋" w:hAnsi="仿宋" w:hint="eastAsia"/>
                <w:sz w:val="24"/>
                <w:szCs w:val="24"/>
              </w:rPr>
            </w:pPr>
            <w:r w:rsidRPr="00351D59">
              <w:rPr>
                <w:rFonts w:ascii="仿宋" w:eastAsia="仿宋" w:hAnsi="仿宋" w:hint="eastAsia"/>
                <w:sz w:val="24"/>
                <w:szCs w:val="24"/>
              </w:rPr>
              <w:t>（二）科研考核：博士生应在导师的指导下独立从事科研工作，并以学期论文、学年论文、命题论文和课题研究等方式进行考核。</w:t>
            </w:r>
          </w:p>
          <w:p w:rsidR="00BD32C3" w:rsidRPr="00351D59" w:rsidRDefault="00BD32C3" w:rsidP="00585AD3">
            <w:pPr>
              <w:ind w:firstLineChars="196" w:firstLine="470"/>
              <w:rPr>
                <w:rFonts w:ascii="仿宋" w:eastAsia="仿宋" w:hAnsi="仿宋" w:hint="eastAsia"/>
                <w:sz w:val="24"/>
                <w:szCs w:val="24"/>
              </w:rPr>
            </w:pPr>
            <w:r w:rsidRPr="00351D59">
              <w:rPr>
                <w:rFonts w:ascii="仿宋" w:eastAsia="仿宋" w:hAnsi="仿宋" w:hint="eastAsia"/>
                <w:sz w:val="24"/>
                <w:szCs w:val="24"/>
              </w:rPr>
              <w:t>中期考核按学校有关规定进行。</w:t>
            </w:r>
          </w:p>
          <w:p w:rsidR="00BD32C3" w:rsidRPr="00351D59" w:rsidRDefault="00BD32C3" w:rsidP="00585AD3">
            <w:pPr>
              <w:ind w:firstLineChars="196" w:firstLine="470"/>
              <w:rPr>
                <w:rFonts w:ascii="仿宋" w:eastAsia="仿宋" w:hAnsi="仿宋"/>
                <w:sz w:val="24"/>
                <w:szCs w:val="24"/>
              </w:rPr>
            </w:pPr>
            <w:r w:rsidRPr="00351D59">
              <w:rPr>
                <w:rFonts w:ascii="仿宋" w:eastAsia="仿宋" w:hAnsi="仿宋" w:hint="eastAsia"/>
                <w:sz w:val="24"/>
                <w:szCs w:val="24"/>
              </w:rPr>
              <w:t>（三）中期考核按学校有关规定进行。</w:t>
            </w:r>
          </w:p>
        </w:tc>
      </w:tr>
      <w:tr w:rsidR="00BD32C3">
        <w:trPr>
          <w:trHeight w:val="842"/>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lastRenderedPageBreak/>
              <w:t>九、学位论文选题与撰写</w:t>
            </w:r>
          </w:p>
        </w:tc>
        <w:tc>
          <w:tcPr>
            <w:tcW w:w="6521" w:type="dxa"/>
            <w:gridSpan w:val="4"/>
            <w:tcBorders>
              <w:top w:val="single" w:sz="4" w:space="0" w:color="auto"/>
              <w:left w:val="single" w:sz="4" w:space="0" w:color="auto"/>
              <w:bottom w:val="single" w:sz="4" w:space="0" w:color="auto"/>
            </w:tcBorders>
            <w:vAlign w:val="center"/>
          </w:tcPr>
          <w:p w:rsidR="00BD32C3" w:rsidRPr="00351D59" w:rsidRDefault="00BD32C3" w:rsidP="00585AD3">
            <w:pPr>
              <w:ind w:firstLineChars="196" w:firstLine="470"/>
              <w:rPr>
                <w:rFonts w:ascii="仿宋" w:eastAsia="仿宋" w:hAnsi="仿宋" w:hint="eastAsia"/>
                <w:sz w:val="24"/>
                <w:szCs w:val="24"/>
              </w:rPr>
            </w:pPr>
            <w:r w:rsidRPr="00351D59">
              <w:rPr>
                <w:rFonts w:ascii="仿宋" w:eastAsia="仿宋" w:hAnsi="仿宋" w:hint="eastAsia"/>
                <w:sz w:val="24"/>
                <w:szCs w:val="24"/>
              </w:rPr>
              <w:t>（一）中期考核通过后，博士生方可进入学位论文撰写阶段，应提供学位论文的开题报告。开题报告包括选题意义、基本内容与研究框架、相关研究成果与文献，经导师指导小组认真审核通过后方可进入学位论文写作阶段。</w:t>
            </w:r>
          </w:p>
          <w:p w:rsidR="00BD32C3" w:rsidRPr="00351D59" w:rsidRDefault="00BD32C3" w:rsidP="00585AD3">
            <w:pPr>
              <w:ind w:firstLineChars="196" w:firstLine="470"/>
              <w:rPr>
                <w:rFonts w:ascii="仿宋" w:eastAsia="仿宋" w:hAnsi="仿宋" w:hint="eastAsia"/>
                <w:sz w:val="24"/>
                <w:szCs w:val="24"/>
              </w:rPr>
            </w:pPr>
            <w:r w:rsidRPr="00351D59">
              <w:rPr>
                <w:rFonts w:ascii="仿宋" w:eastAsia="仿宋" w:hAnsi="仿宋" w:hint="eastAsia"/>
                <w:sz w:val="24"/>
                <w:szCs w:val="24"/>
              </w:rPr>
              <w:t>（二）学位论文的选题必须在本专业范围内，观点上有一定的新意，广泛吸收学界已有的研究成果，充分占有本领域的相关资料，在形式上完全符合国内学术界通行的学术规范。</w:t>
            </w:r>
          </w:p>
          <w:p w:rsidR="00BD32C3" w:rsidRPr="00351D59" w:rsidRDefault="00BD32C3" w:rsidP="00585AD3">
            <w:pPr>
              <w:ind w:firstLineChars="196" w:firstLine="470"/>
              <w:rPr>
                <w:rFonts w:ascii="仿宋" w:eastAsia="仿宋" w:hAnsi="仿宋"/>
                <w:sz w:val="24"/>
                <w:szCs w:val="24"/>
              </w:rPr>
            </w:pPr>
            <w:r w:rsidRPr="00351D59">
              <w:rPr>
                <w:rFonts w:ascii="仿宋" w:eastAsia="仿宋" w:hAnsi="仿宋" w:hint="eastAsia"/>
                <w:sz w:val="24"/>
                <w:szCs w:val="24"/>
              </w:rPr>
              <w:t>（三）学位论文必须独立完成，字数不少于12万。</w:t>
            </w:r>
          </w:p>
        </w:tc>
      </w:tr>
      <w:tr w:rsidR="00BD32C3">
        <w:trPr>
          <w:trHeight w:val="1207"/>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BD32C3" w:rsidRPr="00351D59" w:rsidRDefault="00BD32C3" w:rsidP="00585AD3">
            <w:pPr>
              <w:ind w:firstLineChars="196" w:firstLine="470"/>
              <w:rPr>
                <w:rFonts w:ascii="仿宋" w:eastAsia="仿宋" w:hAnsi="仿宋"/>
                <w:sz w:val="24"/>
                <w:szCs w:val="24"/>
              </w:rPr>
            </w:pPr>
            <w:r w:rsidRPr="00351D59">
              <w:rPr>
                <w:rFonts w:ascii="仿宋" w:eastAsia="仿宋" w:hAnsi="仿宋" w:hint="eastAsia"/>
                <w:sz w:val="24"/>
                <w:szCs w:val="24"/>
              </w:rPr>
              <w:t>学位论文答辩按照教育部和学校有关规定进行。答辩委员会由校内博士生导师结合外聘人员组成，并严格按照有关程序规定组织答辩。答辩通过后，答辩委员会建议学位委员会授予该答辩人以博士学位。</w:t>
            </w:r>
          </w:p>
        </w:tc>
      </w:tr>
      <w:tr w:rsidR="00BD32C3">
        <w:trPr>
          <w:trHeight w:val="1207"/>
        </w:trPr>
        <w:tc>
          <w:tcPr>
            <w:tcW w:w="2410" w:type="dxa"/>
            <w:tcBorders>
              <w:top w:val="single" w:sz="4" w:space="0" w:color="auto"/>
              <w:bottom w:val="single" w:sz="4" w:space="0" w:color="auto"/>
              <w:right w:val="single" w:sz="4" w:space="0" w:color="auto"/>
            </w:tcBorders>
            <w:vAlign w:val="center"/>
          </w:tcPr>
          <w:p w:rsidR="00BD32C3" w:rsidRDefault="00BD32C3" w:rsidP="00585AD3">
            <w:pPr>
              <w:jc w:val="left"/>
              <w:rPr>
                <w:rFonts w:ascii="Times New Roman" w:eastAsia="黑体" w:hAnsi="Times New Roman"/>
                <w:sz w:val="24"/>
              </w:rPr>
            </w:pPr>
            <w:r>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 xml:space="preserve"> (</w:t>
            </w:r>
            <w:proofErr w:type="gramStart"/>
            <w:r w:rsidRPr="00C54459">
              <w:rPr>
                <w:rFonts w:ascii="仿宋" w:eastAsia="仿宋" w:hAnsi="仿宋" w:hint="eastAsia"/>
                <w:sz w:val="24"/>
                <w:szCs w:val="24"/>
              </w:rPr>
              <w:t>一</w:t>
            </w:r>
            <w:proofErr w:type="gramEnd"/>
            <w:r w:rsidRPr="00C54459">
              <w:rPr>
                <w:rFonts w:ascii="仿宋" w:eastAsia="仿宋" w:hAnsi="仿宋" w:hint="eastAsia"/>
                <w:sz w:val="24"/>
                <w:szCs w:val="24"/>
              </w:rPr>
              <w:t>)中文学术著作</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1.石亚军：《中国行政管理体制现状问卷调查数据统计》，中国政法大学出版社 2008</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2.石亚军：《中国行政管理体制专项问卷调查数据统计》，中国政法大学出版社 2008</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3.石亚军：《新世纪地方政府改革：典型巡礼与实证研究》，中国政法大学出版社2010</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4.石亚军：《中国行政管理体制实证研究——问卷调查数据分析》，中国政法大学出版社2010</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5.吴琼恩：《行政学》.台北：</w:t>
            </w:r>
            <w:proofErr w:type="gramStart"/>
            <w:r w:rsidRPr="00C54459">
              <w:rPr>
                <w:rFonts w:ascii="仿宋" w:eastAsia="仿宋" w:hAnsi="仿宋" w:hint="eastAsia"/>
                <w:sz w:val="24"/>
                <w:szCs w:val="24"/>
              </w:rPr>
              <w:t>元照智胜</w:t>
            </w:r>
            <w:proofErr w:type="gramEnd"/>
            <w:r w:rsidRPr="00C54459">
              <w:rPr>
                <w:rFonts w:ascii="仿宋" w:eastAsia="仿宋" w:hAnsi="仿宋" w:hint="eastAsia"/>
                <w:sz w:val="24"/>
                <w:szCs w:val="24"/>
              </w:rPr>
              <w:t xml:space="preserve">出版社，2004 </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6.宁</w:t>
            </w:r>
            <w:proofErr w:type="gramStart"/>
            <w:r w:rsidRPr="00C54459">
              <w:rPr>
                <w:rFonts w:ascii="仿宋" w:eastAsia="仿宋" w:hAnsi="仿宋" w:hint="eastAsia"/>
                <w:sz w:val="24"/>
                <w:szCs w:val="24"/>
              </w:rPr>
              <w:t>骚</w:t>
            </w:r>
            <w:proofErr w:type="gramEnd"/>
            <w:r w:rsidRPr="00C54459">
              <w:rPr>
                <w:rFonts w:ascii="仿宋" w:eastAsia="仿宋" w:hAnsi="仿宋" w:hint="eastAsia"/>
                <w:sz w:val="24"/>
                <w:szCs w:val="24"/>
              </w:rPr>
              <w:t>：《公共政策学》，高等教育出版社，2011年版。</w:t>
            </w:r>
          </w:p>
          <w:p w:rsidR="00CC6311" w:rsidRPr="00846E75" w:rsidRDefault="00BD32C3" w:rsidP="00585AD3">
            <w:pPr>
              <w:spacing w:line="360" w:lineRule="atLeast"/>
              <w:ind w:firstLineChars="200" w:firstLine="480"/>
              <w:rPr>
                <w:rFonts w:ascii="仿宋" w:eastAsia="仿宋" w:hAnsi="仿宋" w:cs="Arial"/>
                <w:bCs/>
                <w:kern w:val="36"/>
                <w:sz w:val="24"/>
                <w:szCs w:val="24"/>
              </w:rPr>
            </w:pPr>
            <w:r w:rsidRPr="00846E75">
              <w:rPr>
                <w:rFonts w:ascii="仿宋" w:eastAsia="仿宋" w:hAnsi="仿宋" w:hint="eastAsia"/>
                <w:sz w:val="24"/>
                <w:szCs w:val="24"/>
              </w:rPr>
              <w:t>7.</w:t>
            </w:r>
            <w:r w:rsidR="00CC6311" w:rsidRPr="00846E75">
              <w:rPr>
                <w:rFonts w:ascii="仿宋" w:eastAsia="仿宋" w:hAnsi="仿宋" w:cs="Arial"/>
                <w:color w:val="666666"/>
                <w:kern w:val="0"/>
                <w:sz w:val="24"/>
                <w:szCs w:val="24"/>
              </w:rPr>
              <w:t xml:space="preserve"> </w:t>
            </w:r>
            <w:hyperlink r:id="rId9" w:tgtFrame="_blank" w:history="1">
              <w:proofErr w:type="gramStart"/>
              <w:r w:rsidR="00CC6311" w:rsidRPr="00CC6311">
                <w:rPr>
                  <w:rFonts w:ascii="仿宋" w:eastAsia="仿宋" w:hAnsi="仿宋" w:cs="Arial"/>
                  <w:kern w:val="0"/>
                  <w:sz w:val="24"/>
                  <w:szCs w:val="24"/>
                </w:rPr>
                <w:t>王孟成</w:t>
              </w:r>
              <w:proofErr w:type="gramEnd"/>
            </w:hyperlink>
            <w:r w:rsidRPr="00846E75">
              <w:rPr>
                <w:rFonts w:ascii="仿宋" w:eastAsia="仿宋" w:hAnsi="仿宋" w:hint="eastAsia"/>
                <w:sz w:val="24"/>
                <w:szCs w:val="24"/>
              </w:rPr>
              <w:t>：《</w:t>
            </w:r>
            <w:r w:rsidR="00CC6311" w:rsidRPr="00846E75">
              <w:rPr>
                <w:rFonts w:ascii="仿宋" w:eastAsia="仿宋" w:hAnsi="仿宋" w:cs="Arial"/>
                <w:bCs/>
                <w:kern w:val="36"/>
                <w:sz w:val="24"/>
                <w:szCs w:val="24"/>
              </w:rPr>
              <w:t>潜变量建模与</w:t>
            </w:r>
            <w:proofErr w:type="spellStart"/>
            <w:r w:rsidR="00CC6311" w:rsidRPr="00846E75">
              <w:rPr>
                <w:rFonts w:ascii="仿宋" w:eastAsia="仿宋" w:hAnsi="仿宋" w:cs="Arial"/>
                <w:bCs/>
                <w:kern w:val="36"/>
                <w:sz w:val="24"/>
                <w:szCs w:val="24"/>
              </w:rPr>
              <w:t>Mplus</w:t>
            </w:r>
            <w:proofErr w:type="spellEnd"/>
            <w:r w:rsidR="00CC6311" w:rsidRPr="00846E75">
              <w:rPr>
                <w:rFonts w:ascii="仿宋" w:eastAsia="仿宋" w:hAnsi="仿宋" w:cs="Arial"/>
                <w:bCs/>
                <w:kern w:val="36"/>
                <w:sz w:val="24"/>
                <w:szCs w:val="24"/>
              </w:rPr>
              <w:t>应用</w:t>
            </w:r>
            <w:r w:rsidR="00846E75">
              <w:rPr>
                <w:rFonts w:ascii="仿宋" w:eastAsia="仿宋" w:hAnsi="仿宋" w:cs="Arial" w:hint="eastAsia"/>
                <w:bCs/>
                <w:kern w:val="36"/>
                <w:sz w:val="24"/>
                <w:szCs w:val="24"/>
              </w:rPr>
              <w:t>》</w:t>
            </w:r>
            <w:r w:rsidR="00CC6311" w:rsidRPr="00846E75">
              <w:rPr>
                <w:rFonts w:ascii="仿宋" w:eastAsia="仿宋" w:hAnsi="仿宋" w:cs="Arial"/>
                <w:bCs/>
                <w:kern w:val="36"/>
                <w:sz w:val="24"/>
                <w:szCs w:val="24"/>
              </w:rPr>
              <w:t>（基础篇）</w:t>
            </w:r>
            <w:r w:rsidR="00846E75" w:rsidRPr="00846E75">
              <w:rPr>
                <w:rFonts w:ascii="仿宋" w:eastAsia="仿宋" w:hAnsi="仿宋" w:cs="Arial"/>
                <w:bCs/>
                <w:kern w:val="36"/>
                <w:sz w:val="24"/>
                <w:szCs w:val="24"/>
              </w:rPr>
              <w:t xml:space="preserve"> </w:t>
            </w:r>
          </w:p>
          <w:p w:rsidR="00CC6311" w:rsidRPr="00CC6311" w:rsidRDefault="00846E75" w:rsidP="00585AD3">
            <w:pPr>
              <w:widowControl/>
              <w:spacing w:line="300" w:lineRule="atLeast"/>
              <w:jc w:val="left"/>
              <w:rPr>
                <w:rFonts w:ascii="仿宋" w:eastAsia="仿宋" w:hAnsi="仿宋" w:cs="Arial"/>
                <w:kern w:val="0"/>
                <w:sz w:val="24"/>
                <w:szCs w:val="24"/>
              </w:rPr>
            </w:pPr>
            <w:r w:rsidRPr="00846E75">
              <w:rPr>
                <w:rFonts w:ascii="仿宋" w:eastAsia="仿宋" w:hAnsi="仿宋" w:cs="Arial" w:hint="eastAsia"/>
                <w:kern w:val="0"/>
                <w:sz w:val="24"/>
                <w:szCs w:val="24"/>
              </w:rPr>
              <w:t>重庆大学出版社，2014</w:t>
            </w:r>
            <w:r>
              <w:rPr>
                <w:rFonts w:ascii="仿宋" w:eastAsia="仿宋" w:hAnsi="仿宋" w:hint="eastAsia"/>
                <w:sz w:val="24"/>
                <w:szCs w:val="24"/>
              </w:rPr>
              <w:t>年</w:t>
            </w:r>
          </w:p>
          <w:p w:rsidR="00192031" w:rsidRPr="00846E75" w:rsidRDefault="00BD32C3" w:rsidP="00585AD3">
            <w:pPr>
              <w:pStyle w:val="a8"/>
              <w:spacing w:before="0" w:beforeAutospacing="0" w:after="0" w:afterAutospacing="0" w:line="240" w:lineRule="atLeast"/>
              <w:ind w:firstLineChars="200" w:firstLine="480"/>
              <w:rPr>
                <w:rFonts w:ascii="仿宋" w:eastAsia="仿宋" w:hAnsi="仿宋" w:hint="eastAsia"/>
              </w:rPr>
            </w:pPr>
            <w:r w:rsidRPr="00846E75">
              <w:rPr>
                <w:rFonts w:ascii="仿宋" w:eastAsia="仿宋" w:hAnsi="仿宋" w:hint="eastAsia"/>
              </w:rPr>
              <w:t>8.</w:t>
            </w:r>
            <w:r w:rsidR="00192031" w:rsidRPr="00846E75">
              <w:rPr>
                <w:rFonts w:ascii="仿宋" w:eastAsia="仿宋" w:hAnsi="仿宋" w:cs="Arial"/>
              </w:rPr>
              <w:t xml:space="preserve"> </w:t>
            </w:r>
            <w:r w:rsidR="00192031" w:rsidRPr="00846E75">
              <w:rPr>
                <w:rFonts w:ascii="仿宋" w:eastAsia="仿宋" w:hAnsi="仿宋" w:cs="Arial" w:hint="eastAsia"/>
              </w:rPr>
              <w:t>威廉·邓恩：《</w:t>
            </w:r>
            <w:r w:rsidR="00192031" w:rsidRPr="00846E75">
              <w:rPr>
                <w:rFonts w:ascii="仿宋" w:eastAsia="仿宋" w:hAnsi="仿宋" w:cs="Arial"/>
              </w:rPr>
              <w:t>公共政策分析导论</w:t>
            </w:r>
            <w:r w:rsidR="00192031" w:rsidRPr="00846E75">
              <w:rPr>
                <w:rFonts w:ascii="仿宋" w:eastAsia="仿宋" w:hAnsi="仿宋" w:cs="Arial" w:hint="eastAsia"/>
              </w:rPr>
              <w:t>》</w:t>
            </w:r>
            <w:r w:rsidR="00192031" w:rsidRPr="00846E75">
              <w:rPr>
                <w:rFonts w:ascii="仿宋" w:eastAsia="仿宋" w:hAnsi="仿宋" w:cs="Arial"/>
              </w:rPr>
              <w:t>(第四版)</w:t>
            </w:r>
            <w:r w:rsidRPr="00846E75">
              <w:rPr>
                <w:rFonts w:ascii="仿宋" w:eastAsia="仿宋" w:hAnsi="仿宋" w:hint="eastAsia"/>
              </w:rPr>
              <w:t>.中国人民大学出版社，</w:t>
            </w:r>
            <w:r w:rsidR="00192031" w:rsidRPr="00846E75">
              <w:rPr>
                <w:rFonts w:ascii="仿宋" w:eastAsia="仿宋" w:hAnsi="仿宋" w:hint="eastAsia"/>
              </w:rPr>
              <w:t>2011</w:t>
            </w:r>
            <w:r w:rsidR="00846E75">
              <w:rPr>
                <w:rFonts w:ascii="仿宋" w:eastAsia="仿宋" w:hAnsi="仿宋" w:hint="eastAsia"/>
              </w:rPr>
              <w:t>年</w:t>
            </w:r>
          </w:p>
          <w:p w:rsidR="00192031" w:rsidRPr="00846E75" w:rsidRDefault="00BD32C3" w:rsidP="00585AD3">
            <w:pPr>
              <w:pStyle w:val="a8"/>
              <w:spacing w:before="0" w:beforeAutospacing="0" w:after="0" w:afterAutospacing="0" w:line="240" w:lineRule="atLeast"/>
              <w:ind w:firstLineChars="200" w:firstLine="480"/>
              <w:rPr>
                <w:rFonts w:ascii="仿宋" w:eastAsia="仿宋" w:hAnsi="仿宋" w:hint="eastAsia"/>
              </w:rPr>
            </w:pPr>
            <w:r w:rsidRPr="00846E75">
              <w:rPr>
                <w:rFonts w:ascii="仿宋" w:eastAsia="仿宋" w:hAnsi="仿宋" w:hint="eastAsia"/>
              </w:rPr>
              <w:t>9.</w:t>
            </w:r>
            <w:r w:rsidR="00192031" w:rsidRPr="00846E75">
              <w:rPr>
                <w:rFonts w:ascii="仿宋" w:eastAsia="仿宋" w:hAnsi="仿宋" w:cs="Arial"/>
              </w:rPr>
              <w:t xml:space="preserve"> </w:t>
            </w:r>
            <w:r w:rsidR="00192031" w:rsidRPr="00846E75">
              <w:rPr>
                <w:rFonts w:ascii="仿宋" w:eastAsia="仿宋" w:hAnsi="仿宋" w:cs="Arial" w:hint="eastAsia"/>
              </w:rPr>
              <w:t>陈振明：</w:t>
            </w:r>
            <w:r w:rsidR="00192031" w:rsidRPr="00846E75">
              <w:rPr>
                <w:rFonts w:ascii="仿宋" w:eastAsia="仿宋" w:hAnsi="仿宋" w:cs="Arial"/>
              </w:rPr>
              <w:t>政策分析的理论、方法和技术</w:t>
            </w:r>
            <w:r w:rsidR="00192031" w:rsidRPr="00846E75">
              <w:rPr>
                <w:rFonts w:ascii="仿宋" w:eastAsia="仿宋" w:hAnsi="仿宋" w:hint="eastAsia"/>
              </w:rPr>
              <w:t>.中国人民大学出版社，2011</w:t>
            </w:r>
          </w:p>
          <w:p w:rsidR="00BD32C3" w:rsidRPr="00846E75" w:rsidRDefault="00BD32C3" w:rsidP="00585AD3">
            <w:pPr>
              <w:ind w:firstLineChars="196" w:firstLine="470"/>
              <w:rPr>
                <w:rFonts w:ascii="仿宋" w:eastAsia="仿宋" w:hAnsi="仿宋" w:hint="eastAsia"/>
                <w:sz w:val="24"/>
                <w:szCs w:val="24"/>
              </w:rPr>
            </w:pPr>
            <w:r w:rsidRPr="00846E75">
              <w:rPr>
                <w:rFonts w:ascii="仿宋" w:eastAsia="仿宋" w:hAnsi="仿宋" w:hint="eastAsia"/>
                <w:sz w:val="24"/>
                <w:szCs w:val="24"/>
              </w:rPr>
              <w:t>10.</w:t>
            </w:r>
            <w:r w:rsidR="00CC6311" w:rsidRPr="00846E75">
              <w:rPr>
                <w:rFonts w:ascii="仿宋" w:eastAsia="仿宋" w:hAnsi="仿宋" w:hint="eastAsia"/>
                <w:sz w:val="24"/>
                <w:szCs w:val="24"/>
              </w:rPr>
              <w:t>吴瑞林</w:t>
            </w:r>
            <w:r w:rsidRPr="00846E75">
              <w:rPr>
                <w:rFonts w:ascii="仿宋" w:eastAsia="仿宋" w:hAnsi="仿宋" w:hint="eastAsia"/>
                <w:sz w:val="24"/>
                <w:szCs w:val="24"/>
              </w:rPr>
              <w:t>.《</w:t>
            </w:r>
            <w:r w:rsidR="00CC6311" w:rsidRPr="00846E75">
              <w:rPr>
                <w:rFonts w:ascii="仿宋" w:eastAsia="仿宋" w:hAnsi="仿宋" w:cs="Arial"/>
                <w:bCs/>
                <w:kern w:val="36"/>
                <w:sz w:val="24"/>
                <w:szCs w:val="24"/>
              </w:rPr>
              <w:t>基于结构方程模型的测验分析方法</w:t>
            </w:r>
            <w:r w:rsidRPr="00846E75">
              <w:rPr>
                <w:rFonts w:ascii="仿宋" w:eastAsia="仿宋" w:hAnsi="仿宋" w:hint="eastAsia"/>
                <w:sz w:val="24"/>
                <w:szCs w:val="24"/>
              </w:rPr>
              <w:t>》.</w:t>
            </w:r>
            <w:r w:rsidR="00CC6311" w:rsidRPr="00846E75">
              <w:rPr>
                <w:rFonts w:ascii="仿宋" w:eastAsia="仿宋" w:hAnsi="仿宋" w:hint="eastAsia"/>
                <w:sz w:val="24"/>
                <w:szCs w:val="24"/>
              </w:rPr>
              <w:t>北京大学</w:t>
            </w:r>
            <w:r w:rsidRPr="00846E75">
              <w:rPr>
                <w:rFonts w:ascii="仿宋" w:eastAsia="仿宋" w:hAnsi="仿宋" w:hint="eastAsia"/>
                <w:sz w:val="24"/>
                <w:szCs w:val="24"/>
              </w:rPr>
              <w:t>出版社,</w:t>
            </w:r>
            <w:r w:rsidR="00CC6311" w:rsidRPr="00846E75">
              <w:rPr>
                <w:rFonts w:ascii="仿宋" w:eastAsia="仿宋" w:hAnsi="仿宋" w:hint="eastAsia"/>
                <w:sz w:val="24"/>
                <w:szCs w:val="24"/>
              </w:rPr>
              <w:t>2013</w:t>
            </w:r>
            <w:r w:rsidRPr="00846E75">
              <w:rPr>
                <w:rFonts w:ascii="仿宋" w:eastAsia="仿宋" w:hAnsi="仿宋" w:hint="eastAsia"/>
                <w:sz w:val="24"/>
                <w:szCs w:val="24"/>
              </w:rPr>
              <w:t xml:space="preserve">年 </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11.彭和平、</w:t>
            </w:r>
            <w:proofErr w:type="gramStart"/>
            <w:r w:rsidRPr="00C54459">
              <w:rPr>
                <w:rFonts w:ascii="仿宋" w:eastAsia="仿宋" w:hAnsi="仿宋" w:hint="eastAsia"/>
                <w:sz w:val="24"/>
                <w:szCs w:val="24"/>
              </w:rPr>
              <w:t>竹立家</w:t>
            </w:r>
            <w:proofErr w:type="gramEnd"/>
            <w:r w:rsidRPr="00C54459">
              <w:rPr>
                <w:rFonts w:ascii="仿宋" w:eastAsia="仿宋" w:hAnsi="仿宋" w:hint="eastAsia"/>
                <w:sz w:val="24"/>
                <w:szCs w:val="24"/>
              </w:rPr>
              <w:t>等：《国外公共行政理论精选》. 中共中央党校出版社,1997年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12.</w:t>
            </w:r>
            <w:proofErr w:type="gramStart"/>
            <w:r w:rsidRPr="00C54459">
              <w:rPr>
                <w:rFonts w:ascii="仿宋" w:eastAsia="仿宋" w:hAnsi="仿宋" w:hint="eastAsia"/>
                <w:sz w:val="24"/>
                <w:szCs w:val="24"/>
              </w:rPr>
              <w:t>竹立家</w:t>
            </w:r>
            <w:proofErr w:type="gramEnd"/>
            <w:r w:rsidRPr="00C54459">
              <w:rPr>
                <w:rFonts w:ascii="仿宋" w:eastAsia="仿宋" w:hAnsi="仿宋" w:hint="eastAsia"/>
                <w:sz w:val="24"/>
                <w:szCs w:val="24"/>
              </w:rPr>
              <w:t>、李登祥等：《国外组织理论精选》中共中央党校出版社,1997年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13.</w:t>
            </w:r>
            <w:r w:rsidR="00CC6311">
              <w:rPr>
                <w:rFonts w:ascii="Arial" w:hAnsi="Arial" w:cs="Arial"/>
                <w:color w:val="666666"/>
                <w:sz w:val="18"/>
                <w:szCs w:val="18"/>
              </w:rPr>
              <w:t xml:space="preserve"> </w:t>
            </w:r>
            <w:r w:rsidR="00CC6311" w:rsidRPr="00846E75">
              <w:rPr>
                <w:rFonts w:ascii="仿宋" w:eastAsia="仿宋" w:hAnsi="仿宋" w:cs="Arial" w:hint="eastAsia"/>
                <w:sz w:val="24"/>
                <w:szCs w:val="24"/>
              </w:rPr>
              <w:t>吴明隆：</w:t>
            </w:r>
            <w:r w:rsidR="00CC6311" w:rsidRPr="00846E75">
              <w:rPr>
                <w:rFonts w:ascii="仿宋" w:eastAsia="仿宋" w:hAnsi="仿宋" w:cs="Arial"/>
                <w:sz w:val="24"/>
                <w:szCs w:val="24"/>
              </w:rPr>
              <w:t>《结构方程模型：AMOS的操作与应用（第2版）》</w:t>
            </w:r>
            <w:r w:rsidRPr="00C54459">
              <w:rPr>
                <w:rFonts w:ascii="仿宋" w:eastAsia="仿宋" w:hAnsi="仿宋" w:hint="eastAsia"/>
                <w:sz w:val="24"/>
                <w:szCs w:val="24"/>
              </w:rPr>
              <w:t>：.</w:t>
            </w:r>
            <w:r w:rsidR="00CC6311">
              <w:rPr>
                <w:rFonts w:ascii="仿宋" w:eastAsia="仿宋" w:hAnsi="仿宋" w:hint="eastAsia"/>
                <w:sz w:val="24"/>
                <w:szCs w:val="24"/>
              </w:rPr>
              <w:t>重庆大学出版社，2011</w:t>
            </w:r>
            <w:r w:rsidR="00846E75">
              <w:rPr>
                <w:rFonts w:ascii="仿宋" w:eastAsia="仿宋" w:hAnsi="仿宋" w:hint="eastAsia"/>
                <w:sz w:val="24"/>
                <w:szCs w:val="24"/>
              </w:rPr>
              <w:t>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14.安宝生、徐联昌：《决</w:t>
            </w:r>
            <w:bookmarkStart w:id="1" w:name="_B0055003e"/>
            <w:r w:rsidRPr="00C54459">
              <w:rPr>
                <w:rFonts w:ascii="仿宋" w:eastAsia="仿宋" w:hAnsi="仿宋" w:hint="eastAsia"/>
                <w:sz w:val="24"/>
                <w:szCs w:val="24"/>
              </w:rPr>
              <w:t>策</w:t>
            </w:r>
            <w:bookmarkEnd w:id="1"/>
            <w:r w:rsidRPr="00C54459">
              <w:rPr>
                <w:rFonts w:ascii="仿宋" w:eastAsia="仿宋" w:hAnsi="仿宋" w:hint="eastAsia"/>
                <w:sz w:val="24"/>
                <w:szCs w:val="24"/>
              </w:rPr>
              <w:t>行</w:t>
            </w:r>
            <w:bookmarkStart w:id="2" w:name="_B0055003f"/>
            <w:r w:rsidRPr="00C54459">
              <w:rPr>
                <w:rFonts w:ascii="仿宋" w:eastAsia="仿宋" w:hAnsi="仿宋" w:hint="eastAsia"/>
                <w:sz w:val="24"/>
                <w:szCs w:val="24"/>
              </w:rPr>
              <w:t>为</w:t>
            </w:r>
            <w:bookmarkEnd w:id="2"/>
            <w:r w:rsidRPr="00C54459">
              <w:rPr>
                <w:rFonts w:ascii="仿宋" w:eastAsia="仿宋" w:hAnsi="仿宋" w:hint="eastAsia"/>
                <w:sz w:val="24"/>
                <w:szCs w:val="24"/>
              </w:rPr>
              <w:t>分析》.北</w:t>
            </w:r>
            <w:bookmarkStart w:id="3" w:name="_B00550047"/>
            <w:r w:rsidRPr="00C54459">
              <w:rPr>
                <w:rFonts w:ascii="仿宋" w:eastAsia="仿宋" w:hAnsi="仿宋" w:hint="eastAsia"/>
                <w:sz w:val="24"/>
                <w:szCs w:val="24"/>
              </w:rPr>
              <w:t>京</w:t>
            </w:r>
            <w:bookmarkEnd w:id="3"/>
            <w:r w:rsidRPr="00C54459">
              <w:rPr>
                <w:rFonts w:ascii="仿宋" w:eastAsia="仿宋" w:hAnsi="仿宋" w:hint="eastAsia"/>
                <w:sz w:val="24"/>
                <w:szCs w:val="24"/>
              </w:rPr>
              <w:t>师</w:t>
            </w:r>
            <w:bookmarkStart w:id="4" w:name="_B00550048"/>
            <w:r w:rsidRPr="00C54459">
              <w:rPr>
                <w:rFonts w:ascii="仿宋" w:eastAsia="仿宋" w:hAnsi="仿宋" w:hint="eastAsia"/>
                <w:sz w:val="24"/>
                <w:szCs w:val="24"/>
              </w:rPr>
              <w:t>范大学</w:t>
            </w:r>
            <w:bookmarkEnd w:id="4"/>
            <w:r w:rsidRPr="00C54459">
              <w:rPr>
                <w:rFonts w:ascii="仿宋" w:eastAsia="仿宋" w:hAnsi="仿宋" w:hint="eastAsia"/>
                <w:sz w:val="24"/>
                <w:szCs w:val="24"/>
              </w:rPr>
              <w:t>出</w:t>
            </w:r>
            <w:bookmarkStart w:id="5" w:name="_B00550049"/>
            <w:r w:rsidRPr="00C54459">
              <w:rPr>
                <w:rFonts w:ascii="仿宋" w:eastAsia="仿宋" w:hAnsi="仿宋" w:hint="eastAsia"/>
                <w:sz w:val="24"/>
                <w:szCs w:val="24"/>
              </w:rPr>
              <w:t>版社</w:t>
            </w:r>
            <w:bookmarkEnd w:id="5"/>
            <w:r w:rsidRPr="00C54459">
              <w:rPr>
                <w:rFonts w:ascii="仿宋" w:eastAsia="仿宋" w:hAnsi="仿宋" w:hint="eastAsia"/>
                <w:sz w:val="24"/>
                <w:szCs w:val="24"/>
              </w:rPr>
              <w:t>,1</w:t>
            </w:r>
            <w:bookmarkStart w:id="6" w:name="_B00550041"/>
            <w:r w:rsidRPr="00C54459">
              <w:rPr>
                <w:rFonts w:ascii="仿宋" w:eastAsia="仿宋" w:hAnsi="仿宋" w:hint="eastAsia"/>
                <w:sz w:val="24"/>
                <w:szCs w:val="24"/>
              </w:rPr>
              <w:t>998</w:t>
            </w:r>
            <w:bookmarkEnd w:id="6"/>
            <w:r w:rsidRPr="00C54459">
              <w:rPr>
                <w:rFonts w:ascii="仿宋" w:eastAsia="仿宋" w:hAnsi="仿宋" w:hint="eastAsia"/>
                <w:sz w:val="24"/>
                <w:szCs w:val="24"/>
              </w:rPr>
              <w:t>年</w:t>
            </w:r>
            <w:bookmarkStart w:id="7" w:name="_B00550046"/>
            <w:bookmarkEnd w:id="7"/>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15.魏娜、吴爱明：《当代中国政府与行政》.中国人民大学出版社,2002年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16.</w:t>
            </w:r>
            <w:r w:rsidR="00D01838" w:rsidRPr="00D01838">
              <w:rPr>
                <w:rFonts w:ascii="仿宋" w:eastAsia="仿宋" w:hAnsi="仿宋" w:cs="Arial"/>
                <w:sz w:val="24"/>
                <w:szCs w:val="24"/>
              </w:rPr>
              <w:t xml:space="preserve"> 加里·戈茨</w:t>
            </w:r>
            <w:r w:rsidRPr="00D01838">
              <w:rPr>
                <w:rFonts w:ascii="仿宋" w:eastAsia="仿宋" w:hAnsi="仿宋" w:hint="eastAsia"/>
                <w:sz w:val="24"/>
                <w:szCs w:val="24"/>
              </w:rPr>
              <w:t>：</w:t>
            </w:r>
            <w:proofErr w:type="gramStart"/>
            <w:r w:rsidRPr="00D01838">
              <w:rPr>
                <w:rFonts w:ascii="仿宋" w:eastAsia="仿宋" w:hAnsi="仿宋" w:hint="eastAsia"/>
                <w:sz w:val="24"/>
                <w:szCs w:val="24"/>
              </w:rPr>
              <w:t>《</w:t>
            </w:r>
            <w:r w:rsidR="00846E75" w:rsidRPr="00D01838">
              <w:rPr>
                <w:rFonts w:ascii="仿宋" w:eastAsia="仿宋" w:hAnsi="仿宋" w:cs="Arial"/>
                <w:sz w:val="24"/>
                <w:szCs w:val="24"/>
              </w:rPr>
              <w:t>《</w:t>
            </w:r>
            <w:proofErr w:type="gramEnd"/>
            <w:r w:rsidR="00846E75" w:rsidRPr="00D01838">
              <w:rPr>
                <w:rFonts w:ascii="仿宋" w:eastAsia="仿宋" w:hAnsi="仿宋" w:cs="Arial"/>
                <w:sz w:val="24"/>
                <w:szCs w:val="24"/>
              </w:rPr>
              <w:t>概念界定：关于测量、个案和理论的讨论</w:t>
            </w:r>
            <w:proofErr w:type="gramStart"/>
            <w:r w:rsidRPr="00D01838">
              <w:rPr>
                <w:rFonts w:ascii="仿宋" w:eastAsia="仿宋" w:hAnsi="仿宋" w:hint="eastAsia"/>
                <w:sz w:val="24"/>
                <w:szCs w:val="24"/>
              </w:rPr>
              <w:t>》</w:t>
            </w:r>
            <w:proofErr w:type="gramEnd"/>
            <w:r w:rsidRPr="00C54459">
              <w:rPr>
                <w:rFonts w:ascii="仿宋" w:eastAsia="仿宋" w:hAnsi="仿宋" w:hint="eastAsia"/>
                <w:sz w:val="24"/>
                <w:szCs w:val="24"/>
              </w:rPr>
              <w:t>.</w:t>
            </w:r>
            <w:r w:rsidR="00D01838">
              <w:rPr>
                <w:rFonts w:ascii="仿宋" w:eastAsia="仿宋" w:hAnsi="仿宋" w:hint="eastAsia"/>
                <w:sz w:val="24"/>
                <w:szCs w:val="24"/>
              </w:rPr>
              <w:t>重庆大学</w:t>
            </w:r>
            <w:r w:rsidRPr="00C54459">
              <w:rPr>
                <w:rFonts w:ascii="仿宋" w:eastAsia="仿宋" w:hAnsi="仿宋" w:hint="eastAsia"/>
                <w:sz w:val="24"/>
                <w:szCs w:val="24"/>
              </w:rPr>
              <w:t>出版社</w:t>
            </w:r>
            <w:r w:rsidR="00D01838">
              <w:rPr>
                <w:rFonts w:ascii="仿宋" w:eastAsia="仿宋" w:hAnsi="仿宋" w:hint="eastAsia"/>
                <w:sz w:val="24"/>
                <w:szCs w:val="24"/>
              </w:rPr>
              <w:t>,2014</w:t>
            </w:r>
            <w:r w:rsidRPr="00C54459">
              <w:rPr>
                <w:rFonts w:ascii="仿宋" w:eastAsia="仿宋" w:hAnsi="仿宋" w:hint="eastAsia"/>
                <w:sz w:val="24"/>
                <w:szCs w:val="24"/>
              </w:rPr>
              <w:t>年</w:t>
            </w:r>
          </w:p>
          <w:p w:rsidR="00BD32C3" w:rsidRPr="00635F71" w:rsidRDefault="00BD32C3" w:rsidP="00585AD3">
            <w:pPr>
              <w:spacing w:line="240" w:lineRule="atLeast"/>
              <w:ind w:firstLineChars="196" w:firstLine="470"/>
              <w:rPr>
                <w:rFonts w:ascii="仿宋" w:eastAsia="仿宋" w:hAnsi="仿宋" w:hint="eastAsia"/>
                <w:sz w:val="24"/>
                <w:szCs w:val="24"/>
              </w:rPr>
            </w:pPr>
            <w:r w:rsidRPr="00635F71">
              <w:rPr>
                <w:rFonts w:ascii="仿宋" w:eastAsia="仿宋" w:hAnsi="仿宋" w:hint="eastAsia"/>
                <w:sz w:val="24"/>
                <w:szCs w:val="24"/>
              </w:rPr>
              <w:t>17.</w:t>
            </w:r>
            <w:r w:rsidR="00D01838" w:rsidRPr="00635F71">
              <w:rPr>
                <w:rFonts w:ascii="仿宋" w:eastAsia="仿宋" w:hAnsi="仿宋" w:cs="Arial"/>
                <w:sz w:val="24"/>
                <w:szCs w:val="24"/>
              </w:rPr>
              <w:t xml:space="preserve"> 诺曼·K·邓津</w:t>
            </w:r>
            <w:r w:rsidR="00D01838" w:rsidRPr="00635F71">
              <w:rPr>
                <w:rFonts w:ascii="仿宋" w:eastAsia="仿宋" w:hAnsi="仿宋" w:cs="Arial" w:hint="eastAsia"/>
                <w:sz w:val="24"/>
                <w:szCs w:val="24"/>
              </w:rPr>
              <w:t>等</w:t>
            </w:r>
            <w:r w:rsidRPr="00635F71">
              <w:rPr>
                <w:rFonts w:ascii="仿宋" w:eastAsia="仿宋" w:hAnsi="仿宋" w:hint="eastAsia"/>
                <w:sz w:val="24"/>
                <w:szCs w:val="24"/>
              </w:rPr>
              <w:t>：《</w:t>
            </w:r>
            <w:r w:rsidR="00D01838" w:rsidRPr="00635F71">
              <w:rPr>
                <w:rFonts w:ascii="仿宋" w:eastAsia="仿宋" w:hAnsi="仿宋" w:cs="Arial"/>
                <w:bCs/>
                <w:kern w:val="36"/>
                <w:sz w:val="24"/>
                <w:szCs w:val="24"/>
              </w:rPr>
              <w:t>定性研究：经验资料收集与分</w:t>
            </w:r>
            <w:r w:rsidR="00D01838" w:rsidRPr="00635F71">
              <w:rPr>
                <w:rFonts w:ascii="仿宋" w:eastAsia="仿宋" w:hAnsi="仿宋" w:cs="Arial"/>
                <w:bCs/>
                <w:kern w:val="36"/>
                <w:sz w:val="24"/>
                <w:szCs w:val="24"/>
              </w:rPr>
              <w:lastRenderedPageBreak/>
              <w:t>析的方法</w:t>
            </w:r>
            <w:r w:rsidRPr="00635F71">
              <w:rPr>
                <w:rFonts w:ascii="仿宋" w:eastAsia="仿宋" w:hAnsi="仿宋" w:hint="eastAsia"/>
                <w:sz w:val="24"/>
                <w:szCs w:val="24"/>
              </w:rPr>
              <w:t>》</w:t>
            </w:r>
            <w:r w:rsidR="00D01838" w:rsidRPr="00635F71">
              <w:rPr>
                <w:rFonts w:ascii="仿宋" w:eastAsia="仿宋" w:hAnsi="仿宋" w:cs="Arial"/>
                <w:bCs/>
                <w:kern w:val="36"/>
                <w:sz w:val="24"/>
                <w:szCs w:val="24"/>
              </w:rPr>
              <w:t>（第3卷）</w:t>
            </w:r>
            <w:r w:rsidRPr="00635F71">
              <w:rPr>
                <w:rFonts w:ascii="仿宋" w:eastAsia="仿宋" w:hAnsi="仿宋" w:hint="eastAsia"/>
                <w:sz w:val="24"/>
                <w:szCs w:val="24"/>
              </w:rPr>
              <w:t>.</w:t>
            </w:r>
            <w:r w:rsidR="00D01838" w:rsidRPr="00635F71">
              <w:rPr>
                <w:rFonts w:ascii="仿宋" w:eastAsia="仿宋" w:hAnsi="仿宋" w:hint="eastAsia"/>
                <w:sz w:val="24"/>
                <w:szCs w:val="24"/>
              </w:rPr>
              <w:t xml:space="preserve"> 重庆大学出版社</w:t>
            </w:r>
            <w:r w:rsidRPr="00635F71">
              <w:rPr>
                <w:rFonts w:ascii="仿宋" w:eastAsia="仿宋" w:hAnsi="仿宋" w:hint="eastAsia"/>
                <w:sz w:val="24"/>
                <w:szCs w:val="24"/>
              </w:rPr>
              <w:t>,</w:t>
            </w:r>
            <w:r w:rsidR="00D01838" w:rsidRPr="00635F71">
              <w:rPr>
                <w:rFonts w:ascii="仿宋" w:eastAsia="仿宋" w:hAnsi="仿宋" w:hint="eastAsia"/>
                <w:sz w:val="24"/>
                <w:szCs w:val="24"/>
              </w:rPr>
              <w:t>200</w:t>
            </w:r>
            <w:r w:rsidRPr="00635F71">
              <w:rPr>
                <w:rFonts w:ascii="仿宋" w:eastAsia="仿宋" w:hAnsi="仿宋" w:hint="eastAsia"/>
                <w:sz w:val="24"/>
                <w:szCs w:val="24"/>
              </w:rPr>
              <w:t>7年</w:t>
            </w:r>
          </w:p>
          <w:p w:rsidR="00BD32C3" w:rsidRPr="00635F71" w:rsidRDefault="00BD32C3" w:rsidP="00585AD3">
            <w:pPr>
              <w:pStyle w:val="a8"/>
              <w:spacing w:before="0" w:beforeAutospacing="0" w:after="0" w:afterAutospacing="0" w:line="240" w:lineRule="atLeast"/>
              <w:ind w:firstLineChars="200" w:firstLine="480"/>
              <w:rPr>
                <w:rFonts w:ascii="仿宋" w:eastAsia="仿宋" w:hAnsi="仿宋" w:cs="Arial" w:hint="eastAsia"/>
              </w:rPr>
            </w:pPr>
            <w:r w:rsidRPr="00635F71">
              <w:rPr>
                <w:rFonts w:ascii="仿宋" w:eastAsia="仿宋" w:hAnsi="仿宋" w:hint="eastAsia"/>
              </w:rPr>
              <w:t>18.</w:t>
            </w:r>
            <w:r w:rsidR="00846E75" w:rsidRPr="00635F71">
              <w:rPr>
                <w:rFonts w:ascii="仿宋" w:eastAsia="仿宋" w:hAnsi="仿宋" w:cs="Arial"/>
              </w:rPr>
              <w:t xml:space="preserve"> 唐启明</w:t>
            </w:r>
            <w:r w:rsidR="00846E75" w:rsidRPr="00635F71">
              <w:rPr>
                <w:rFonts w:ascii="仿宋" w:eastAsia="仿宋" w:hAnsi="仿宋" w:cs="Arial" w:hint="eastAsia"/>
              </w:rPr>
              <w:t>：</w:t>
            </w:r>
            <w:r w:rsidR="00846E75" w:rsidRPr="00635F71">
              <w:rPr>
                <w:rFonts w:ascii="仿宋" w:eastAsia="仿宋" w:hAnsi="仿宋" w:cs="Arial"/>
              </w:rPr>
              <w:t>《量化数据分析：通过社会研究检验想法》</w:t>
            </w:r>
            <w:hyperlink r:id="rId10" w:tgtFrame="_blank" w:tooltip="社会科学文献出版社" w:history="1">
              <w:r w:rsidR="00846E75" w:rsidRPr="00635F71">
                <w:rPr>
                  <w:rFonts w:ascii="仿宋" w:eastAsia="仿宋" w:hAnsi="仿宋" w:cs="Arial"/>
                </w:rPr>
                <w:t>社会科学文献出版社</w:t>
              </w:r>
            </w:hyperlink>
            <w:r w:rsidR="00846E75" w:rsidRPr="00635F71">
              <w:rPr>
                <w:rFonts w:ascii="仿宋" w:eastAsia="仿宋" w:hAnsi="仿宋" w:cs="Arial" w:hint="eastAsia"/>
              </w:rPr>
              <w:t>，2012</w:t>
            </w:r>
            <w:r w:rsidR="00846E75" w:rsidRPr="00635F71">
              <w:rPr>
                <w:rFonts w:ascii="仿宋" w:eastAsia="仿宋" w:hAnsi="仿宋" w:hint="eastAsia"/>
              </w:rPr>
              <w:t>年</w:t>
            </w:r>
          </w:p>
          <w:p w:rsidR="00BD32C3" w:rsidRPr="00635F71" w:rsidRDefault="00BD32C3" w:rsidP="00585AD3">
            <w:pPr>
              <w:spacing w:line="240" w:lineRule="atLeast"/>
              <w:ind w:firstLineChars="196" w:firstLine="470"/>
              <w:rPr>
                <w:rFonts w:ascii="仿宋" w:eastAsia="仿宋" w:hAnsi="仿宋" w:hint="eastAsia"/>
                <w:sz w:val="24"/>
                <w:szCs w:val="24"/>
              </w:rPr>
            </w:pPr>
            <w:r w:rsidRPr="00635F71">
              <w:rPr>
                <w:rFonts w:ascii="仿宋" w:eastAsia="仿宋" w:hAnsi="仿宋" w:hint="eastAsia"/>
                <w:sz w:val="24"/>
                <w:szCs w:val="24"/>
              </w:rPr>
              <w:t>19.</w:t>
            </w:r>
            <w:r w:rsidR="00D01838" w:rsidRPr="00635F71">
              <w:rPr>
                <w:rFonts w:ascii="仿宋" w:eastAsia="仿宋" w:hAnsi="仿宋" w:cs="Arial"/>
                <w:sz w:val="24"/>
                <w:szCs w:val="24"/>
              </w:rPr>
              <w:t xml:space="preserve"> </w:t>
            </w:r>
            <w:hyperlink r:id="rId11" w:tgtFrame="_blank" w:history="1">
              <w:r w:rsidR="00D01838" w:rsidRPr="00635F71">
                <w:rPr>
                  <w:rFonts w:ascii="仿宋" w:eastAsia="仿宋" w:hAnsi="仿宋" w:cs="Arial"/>
                  <w:sz w:val="24"/>
                  <w:szCs w:val="24"/>
                </w:rPr>
                <w:t>托马斯.R.戴伊</w:t>
              </w:r>
            </w:hyperlink>
            <w:r w:rsidRPr="00635F71">
              <w:rPr>
                <w:rFonts w:ascii="仿宋" w:eastAsia="仿宋" w:hAnsi="仿宋" w:hint="eastAsia"/>
                <w:sz w:val="24"/>
                <w:szCs w:val="24"/>
              </w:rPr>
              <w:t>：《</w:t>
            </w:r>
            <w:r w:rsidR="00D01838" w:rsidRPr="00635F71">
              <w:rPr>
                <w:rFonts w:ascii="仿宋" w:eastAsia="仿宋" w:hAnsi="仿宋" w:cs="Arial"/>
                <w:bCs/>
                <w:kern w:val="36"/>
                <w:sz w:val="24"/>
                <w:szCs w:val="24"/>
              </w:rPr>
              <w:t>理解公共政策</w:t>
            </w:r>
            <w:r w:rsidRPr="00635F71">
              <w:rPr>
                <w:rFonts w:ascii="仿宋" w:eastAsia="仿宋" w:hAnsi="仿宋" w:hint="eastAsia"/>
                <w:sz w:val="24"/>
                <w:szCs w:val="24"/>
              </w:rPr>
              <w:t>》</w:t>
            </w:r>
            <w:r w:rsidR="00D01838" w:rsidRPr="00635F71">
              <w:rPr>
                <w:rFonts w:ascii="仿宋" w:eastAsia="仿宋" w:hAnsi="仿宋" w:cs="Arial"/>
                <w:bCs/>
                <w:kern w:val="36"/>
                <w:sz w:val="24"/>
                <w:szCs w:val="24"/>
              </w:rPr>
              <w:t>（第12版）</w:t>
            </w:r>
            <w:r w:rsidRPr="00635F71">
              <w:rPr>
                <w:rFonts w:ascii="仿宋" w:eastAsia="仿宋" w:hAnsi="仿宋" w:hint="eastAsia"/>
                <w:sz w:val="24"/>
                <w:szCs w:val="24"/>
              </w:rPr>
              <w:t>.</w:t>
            </w:r>
            <w:r w:rsidR="00D01838" w:rsidRPr="00635F71">
              <w:rPr>
                <w:rFonts w:ascii="仿宋" w:eastAsia="仿宋" w:hAnsi="仿宋" w:hint="eastAsia"/>
                <w:sz w:val="24"/>
                <w:szCs w:val="24"/>
              </w:rPr>
              <w:t xml:space="preserve"> 中国人民大学出版社</w:t>
            </w:r>
            <w:r w:rsidRPr="00635F71">
              <w:rPr>
                <w:rFonts w:ascii="仿宋" w:eastAsia="仿宋" w:hAnsi="仿宋" w:hint="eastAsia"/>
                <w:sz w:val="24"/>
                <w:szCs w:val="24"/>
              </w:rPr>
              <w:t>,</w:t>
            </w:r>
            <w:r w:rsidR="00D01838" w:rsidRPr="00635F71">
              <w:rPr>
                <w:rFonts w:ascii="仿宋" w:eastAsia="仿宋" w:hAnsi="仿宋" w:hint="eastAsia"/>
                <w:sz w:val="24"/>
                <w:szCs w:val="24"/>
              </w:rPr>
              <w:t>2010</w:t>
            </w:r>
            <w:r w:rsidRPr="00635F71">
              <w:rPr>
                <w:rFonts w:ascii="仿宋" w:eastAsia="仿宋" w:hAnsi="仿宋" w:hint="eastAsia"/>
                <w:sz w:val="24"/>
                <w:szCs w:val="24"/>
              </w:rPr>
              <w:t>年</w:t>
            </w:r>
          </w:p>
          <w:p w:rsidR="00BD32C3" w:rsidRPr="00635F71" w:rsidRDefault="00BD32C3" w:rsidP="00585AD3">
            <w:pPr>
              <w:spacing w:line="240" w:lineRule="atLeast"/>
              <w:ind w:firstLineChars="196" w:firstLine="470"/>
              <w:rPr>
                <w:rFonts w:ascii="仿宋" w:eastAsia="仿宋" w:hAnsi="仿宋" w:hint="eastAsia"/>
                <w:sz w:val="24"/>
                <w:szCs w:val="24"/>
              </w:rPr>
            </w:pPr>
            <w:r w:rsidRPr="00635F71">
              <w:rPr>
                <w:rFonts w:ascii="仿宋" w:eastAsia="仿宋" w:hAnsi="仿宋" w:hint="eastAsia"/>
                <w:sz w:val="24"/>
                <w:szCs w:val="24"/>
              </w:rPr>
              <w:t>20.周志忍：《当代国外行政改革比较研究》.北京大学出版社,1999年</w:t>
            </w:r>
          </w:p>
          <w:p w:rsidR="00BD32C3" w:rsidRPr="00635F71" w:rsidRDefault="00BD32C3" w:rsidP="00585AD3">
            <w:pPr>
              <w:spacing w:line="240" w:lineRule="atLeast"/>
              <w:ind w:firstLineChars="196" w:firstLine="470"/>
              <w:rPr>
                <w:rFonts w:ascii="仿宋" w:eastAsia="仿宋" w:hAnsi="仿宋" w:hint="eastAsia"/>
                <w:sz w:val="24"/>
                <w:szCs w:val="24"/>
              </w:rPr>
            </w:pPr>
            <w:r w:rsidRPr="00635F71">
              <w:rPr>
                <w:rFonts w:ascii="仿宋" w:eastAsia="仿宋" w:hAnsi="仿宋" w:hint="eastAsia"/>
                <w:sz w:val="24"/>
                <w:szCs w:val="24"/>
              </w:rPr>
              <w:t>21.董礼胜：《欧盟成员国中央与地方关系比较研究》.中国政法大学出版社,2000年</w:t>
            </w:r>
          </w:p>
          <w:p w:rsidR="00BD32C3" w:rsidRPr="00635F71" w:rsidRDefault="00BD32C3" w:rsidP="00585AD3">
            <w:pPr>
              <w:spacing w:line="240" w:lineRule="atLeast"/>
              <w:ind w:firstLineChars="196" w:firstLine="470"/>
              <w:rPr>
                <w:rFonts w:ascii="仿宋" w:eastAsia="仿宋" w:hAnsi="仿宋" w:hint="eastAsia"/>
                <w:sz w:val="24"/>
                <w:szCs w:val="24"/>
              </w:rPr>
            </w:pPr>
            <w:r w:rsidRPr="00635F71">
              <w:rPr>
                <w:rFonts w:ascii="仿宋" w:eastAsia="仿宋" w:hAnsi="仿宋" w:hint="eastAsia"/>
                <w:sz w:val="24"/>
                <w:szCs w:val="24"/>
              </w:rPr>
              <w:t>22.</w:t>
            </w:r>
            <w:r w:rsidR="00635F71" w:rsidRPr="00635F71">
              <w:rPr>
                <w:rFonts w:ascii="仿宋" w:eastAsia="仿宋" w:hAnsi="仿宋" w:cs="Arial"/>
                <w:sz w:val="24"/>
                <w:szCs w:val="24"/>
              </w:rPr>
              <w:t xml:space="preserve"> </w:t>
            </w:r>
            <w:proofErr w:type="gramStart"/>
            <w:r w:rsidR="00635F71" w:rsidRPr="00635F71">
              <w:rPr>
                <w:rFonts w:ascii="仿宋" w:eastAsia="仿宋" w:hAnsi="仿宋" w:cs="Arial"/>
                <w:sz w:val="24"/>
                <w:szCs w:val="24"/>
              </w:rPr>
              <w:t>李允杰</w:t>
            </w:r>
            <w:r w:rsidR="00635F71" w:rsidRPr="00635F71">
              <w:rPr>
                <w:rFonts w:ascii="仿宋" w:eastAsia="仿宋" w:hAnsi="仿宋" w:cs="Arial" w:hint="eastAsia"/>
                <w:sz w:val="24"/>
                <w:szCs w:val="24"/>
              </w:rPr>
              <w:t>等</w:t>
            </w:r>
            <w:proofErr w:type="gramEnd"/>
            <w:r w:rsidRPr="00635F71">
              <w:rPr>
                <w:rFonts w:ascii="仿宋" w:eastAsia="仿宋" w:hAnsi="仿宋" w:hint="eastAsia"/>
                <w:sz w:val="24"/>
                <w:szCs w:val="24"/>
              </w:rPr>
              <w:t>：《</w:t>
            </w:r>
            <w:r w:rsidR="00635F71" w:rsidRPr="00635F71">
              <w:rPr>
                <w:rFonts w:ascii="仿宋" w:eastAsia="仿宋" w:hAnsi="仿宋" w:cs="Arial"/>
                <w:bCs/>
                <w:kern w:val="36"/>
                <w:sz w:val="24"/>
                <w:szCs w:val="24"/>
              </w:rPr>
              <w:t>政策执行与评估</w:t>
            </w:r>
            <w:r w:rsidRPr="00635F71">
              <w:rPr>
                <w:rFonts w:ascii="仿宋" w:eastAsia="仿宋" w:hAnsi="仿宋" w:hint="eastAsia"/>
                <w:sz w:val="24"/>
                <w:szCs w:val="24"/>
              </w:rPr>
              <w:t>》.国家行政学院出版社,1999年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23.刘俊生：《公共人事管理比较分析》，人民出版社，2001年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24.俞可平：《治理与善治》，社会科学文献出版社，2000</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25.邓正来：《国家与市民社会》，中央编译出版社，2002</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26.费孝通：《乡土中国》，人民出版社，2008年版。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27.瞿同祖：《清代地方政府》， 法律出版社，2003年版</w:t>
            </w:r>
          </w:p>
          <w:p w:rsid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28.杜赞奇：《文化、权力与国家》，江苏人民出版社，2008年版。</w:t>
            </w:r>
          </w:p>
          <w:p w:rsid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29.秦晖：《传统十论》，复旦大学出版社，2004年版。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30.王亚南：《中国官僚政治研究》，中国社会科学出版社，2005年版。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31.黄仁宇：《十六世纪明代中国之财政与税收》，三联书店，2007年版。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32.吴建南：《公共管理研究方法论》，清华大学出版社，2006年。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33.21世纪引进版精品教材：学术道德与学术规范系列，北京大学出版社，2007年</w:t>
            </w:r>
          </w:p>
          <w:p w:rsidR="00BD32C3" w:rsidRPr="00C54459" w:rsidRDefault="00BD32C3" w:rsidP="00585AD3">
            <w:pPr>
              <w:ind w:firstLineChars="196" w:firstLine="470"/>
              <w:rPr>
                <w:rFonts w:ascii="仿宋" w:eastAsia="仿宋" w:hAnsi="仿宋" w:hint="eastAsia"/>
                <w:sz w:val="24"/>
                <w:szCs w:val="24"/>
              </w:rPr>
            </w:pP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（二）译著</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1.[德]马克斯•韦伯：《社会科学方法论》，中央编译出版社，2005年。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2.[美]伊丽莎白•奥萨利文等：《行政研究方法》，上海财经大学出版社，2008年版。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3.[美]斯蒂芬·范埃弗拉：《政治学研究方法指南》，北京大学出版社，2006年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4.[美]艾尔·巴比：《社会研究方法》，华夏出版社，2005年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 xml:space="preserve">5.[英]大卫·马什/格里·斯托克：《政治科学的理论与方法》，中国人民大学出版社，2006 </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6.[美]F.J.古德诺：《政治与行政》，华夏出版社，1987</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7.[美]R·J·斯蒂尔曼：《公共行政学》，中国社会科学出版社，1988</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8.[美]丹尼尔·A.雷恩：《管理思想的演变》，中国社会科</w:t>
            </w:r>
            <w:r w:rsidRPr="00C54459">
              <w:rPr>
                <w:rFonts w:ascii="仿宋" w:eastAsia="仿宋" w:hAnsi="仿宋" w:hint="eastAsia"/>
                <w:sz w:val="24"/>
                <w:szCs w:val="24"/>
              </w:rPr>
              <w:lastRenderedPageBreak/>
              <w:t>学出版社，1997</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9.[美]丹尼斯·缪勒：《公共选择理论》，中国社会科学出版社，1999</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10.[美]菲利普·J·库</w:t>
            </w:r>
            <w:proofErr w:type="gramStart"/>
            <w:r w:rsidRPr="00C54459">
              <w:rPr>
                <w:rFonts w:ascii="仿宋" w:eastAsia="仿宋" w:hAnsi="仿宋" w:hint="eastAsia"/>
                <w:sz w:val="24"/>
                <w:szCs w:val="24"/>
              </w:rPr>
              <w:t>珀</w:t>
            </w:r>
            <w:proofErr w:type="gramEnd"/>
            <w:r w:rsidRPr="00C54459">
              <w:rPr>
                <w:rFonts w:ascii="仿宋" w:eastAsia="仿宋" w:hAnsi="仿宋" w:hint="eastAsia"/>
                <w:sz w:val="24"/>
                <w:szCs w:val="24"/>
              </w:rPr>
              <w:t>：《二十一世纪的公共行政：挑战与改革》，中国人民大学出版社，2006</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11.[美]杰伊·D·怀特/盖·B·亚当斯：《公共行政研究——对理论和实践的反思》，清华大学出版社，2005</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12.[英]克里斯托弗·波利特：《公共管理改革：比较分析》，上海译文出版社，2003</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13.[美]理查德·博克斯：《公民治理：引领21世纪的美国社区》，中国人民大学出版社，2005</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14.[美]罗伯特·阿格拉诺夫/迈克尔·麦</w:t>
            </w:r>
            <w:proofErr w:type="gramStart"/>
            <w:r w:rsidRPr="00C54459">
              <w:rPr>
                <w:rFonts w:ascii="仿宋" w:eastAsia="仿宋" w:hAnsi="仿宋" w:hint="eastAsia"/>
                <w:sz w:val="24"/>
                <w:szCs w:val="24"/>
              </w:rPr>
              <w:t>圭</w:t>
            </w:r>
            <w:proofErr w:type="gramEnd"/>
            <w:r w:rsidRPr="00C54459">
              <w:rPr>
                <w:rFonts w:ascii="仿宋" w:eastAsia="仿宋" w:hAnsi="仿宋" w:hint="eastAsia"/>
                <w:sz w:val="24"/>
                <w:szCs w:val="24"/>
              </w:rPr>
              <w:t>尔：《协作性公共管理：地方政府新战略》，北京大学出版社，2007</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15.[美]罗伯特·阿克塞尔罗德：《合作的进化》，上海世纪出版集团，2008</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16.[美]罗伯特·阿克塞尔罗德：《合作的复杂性：基于参与者竞争与合作模型》，上海世纪出版集团，2008</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17.[美]罗伯特·</w:t>
            </w:r>
            <w:proofErr w:type="gramStart"/>
            <w:r w:rsidRPr="00C54459">
              <w:rPr>
                <w:rFonts w:ascii="仿宋" w:eastAsia="仿宋" w:hAnsi="仿宋" w:hint="eastAsia"/>
                <w:sz w:val="24"/>
                <w:szCs w:val="24"/>
              </w:rPr>
              <w:t>丹哈特</w:t>
            </w:r>
            <w:proofErr w:type="gramEnd"/>
            <w:r w:rsidRPr="00C54459">
              <w:rPr>
                <w:rFonts w:ascii="仿宋" w:eastAsia="仿宋" w:hAnsi="仿宋" w:hint="eastAsia"/>
                <w:sz w:val="24"/>
                <w:szCs w:val="24"/>
              </w:rPr>
              <w:t>：《公共组织理论》，华夏出版社，2002</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18.[英]罗德·黑格/马丁·哈罗普：《比较政府与政治导论》，中国人民大学出版社，2007</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19.[美]迈克尔·麦金尼斯：《多中心体制与地方公共经济》，上海三联书店，2000</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20.[美]埃莉诺·奥斯特罗</w:t>
            </w:r>
            <w:proofErr w:type="gramStart"/>
            <w:r w:rsidRPr="00C54459">
              <w:rPr>
                <w:rFonts w:ascii="仿宋" w:eastAsia="仿宋" w:hAnsi="仿宋" w:hint="eastAsia"/>
                <w:sz w:val="24"/>
                <w:szCs w:val="24"/>
              </w:rPr>
              <w:t>姆</w:t>
            </w:r>
            <w:proofErr w:type="gramEnd"/>
            <w:r w:rsidRPr="00C54459">
              <w:rPr>
                <w:rFonts w:ascii="仿宋" w:eastAsia="仿宋" w:hAnsi="仿宋" w:hint="eastAsia"/>
                <w:sz w:val="24"/>
                <w:szCs w:val="24"/>
              </w:rPr>
              <w:t>：《公共事务的治理之道——集体行动制度的演进》，上海三联书店，2000</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21.[美]乔纳森·R·汤普金斯：《公共管理学说史》，上海译文出版社，2010.11</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22.[美]斯格特：《组织理论》，华夏出版社，2002</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23.[美]斯科特·戈登：《控制国家：西方宪政的历史》，江苏人民出版社，2001</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24.[美]唐纳德•</w:t>
            </w:r>
            <w:proofErr w:type="gramStart"/>
            <w:r w:rsidRPr="00C54459">
              <w:rPr>
                <w:rFonts w:ascii="仿宋" w:eastAsia="仿宋" w:hAnsi="仿宋" w:hint="eastAsia"/>
                <w:sz w:val="24"/>
                <w:szCs w:val="24"/>
              </w:rPr>
              <w:t>凯特</w:t>
            </w:r>
            <w:proofErr w:type="gramEnd"/>
            <w:r w:rsidRPr="00C54459">
              <w:rPr>
                <w:rFonts w:ascii="仿宋" w:eastAsia="仿宋" w:hAnsi="仿宋" w:hint="eastAsia"/>
                <w:sz w:val="24"/>
                <w:szCs w:val="24"/>
              </w:rPr>
              <w:t>尔：《权力共享：公共治理与私人市场》，北京大学出版社，2009</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25.[美]文森特·奥斯特罗</w:t>
            </w:r>
            <w:proofErr w:type="gramStart"/>
            <w:r w:rsidRPr="00C54459">
              <w:rPr>
                <w:rFonts w:ascii="仿宋" w:eastAsia="仿宋" w:hAnsi="仿宋" w:hint="eastAsia"/>
                <w:sz w:val="24"/>
                <w:szCs w:val="24"/>
              </w:rPr>
              <w:t>姆</w:t>
            </w:r>
            <w:proofErr w:type="gramEnd"/>
            <w:r w:rsidRPr="00C54459">
              <w:rPr>
                <w:rFonts w:ascii="仿宋" w:eastAsia="仿宋" w:hAnsi="仿宋" w:hint="eastAsia"/>
                <w:sz w:val="24"/>
                <w:szCs w:val="24"/>
              </w:rPr>
              <w:t>：《美国公共行政的思想危机》，上海三联书店，1999</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26.[法]夏尔·德巴什：《行政科学》，上海译文出版社，2000</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27.[美]</w:t>
            </w:r>
            <w:proofErr w:type="gramStart"/>
            <w:r w:rsidRPr="00C54459">
              <w:rPr>
                <w:rFonts w:ascii="仿宋" w:eastAsia="仿宋" w:hAnsi="仿宋" w:hint="eastAsia"/>
                <w:sz w:val="24"/>
                <w:szCs w:val="24"/>
              </w:rPr>
              <w:t>雅米尔</w:t>
            </w:r>
            <w:proofErr w:type="gramEnd"/>
            <w:r w:rsidRPr="00C54459">
              <w:rPr>
                <w:rFonts w:ascii="仿宋" w:eastAsia="仿宋" w:hAnsi="仿宋" w:hint="eastAsia"/>
                <w:sz w:val="24"/>
                <w:szCs w:val="24"/>
              </w:rPr>
              <w:t xml:space="preserve"> ·吉瑞赛特：《公共组织管理——理论和实践的演进》，上海译文出版社，2003</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28.[美]詹姆斯·W·费斯勒：《行政过程的政治：公共行政学新论》，中国人民大学出版社，2002</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29.[美]詹姆斯·罗西</w:t>
            </w:r>
            <w:proofErr w:type="gramStart"/>
            <w:r w:rsidRPr="00C54459">
              <w:rPr>
                <w:rFonts w:ascii="仿宋" w:eastAsia="仿宋" w:hAnsi="仿宋" w:hint="eastAsia"/>
                <w:sz w:val="24"/>
                <w:szCs w:val="24"/>
              </w:rPr>
              <w:t>瑙</w:t>
            </w:r>
            <w:proofErr w:type="gramEnd"/>
            <w:r w:rsidRPr="00C54459">
              <w:rPr>
                <w:rFonts w:ascii="仿宋" w:eastAsia="仿宋" w:hAnsi="仿宋" w:hint="eastAsia"/>
                <w:sz w:val="24"/>
                <w:szCs w:val="24"/>
              </w:rPr>
              <w:t>：《没有政府的治理》，江西人民出版社，2001</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30.[美]詹姆斯·C.斯科特：《国家的视角——那些试图改善人类状况的项目是如何失败的》，社会科学文献出版社，</w:t>
            </w:r>
            <w:r w:rsidRPr="00C54459">
              <w:rPr>
                <w:rFonts w:ascii="仿宋" w:eastAsia="仿宋" w:hAnsi="仿宋" w:hint="eastAsia"/>
                <w:sz w:val="24"/>
                <w:szCs w:val="24"/>
              </w:rPr>
              <w:lastRenderedPageBreak/>
              <w:t>2004</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31.[英]克里斯托弗·胡德：《国家的艺术》，上海人民出版社，2009</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32.[美]G.罗兹曼主编：《中国的现代化》，上海人民出版社1989年版。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33.[德]马克斯•韦伯：《儒教与道教》，商务印书馆，2003年版。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 xml:space="preserve">34.[美] </w:t>
            </w:r>
            <w:proofErr w:type="gramStart"/>
            <w:r w:rsidRPr="00C54459">
              <w:rPr>
                <w:rFonts w:ascii="仿宋" w:eastAsia="仿宋" w:hAnsi="仿宋" w:hint="eastAsia"/>
                <w:sz w:val="24"/>
                <w:szCs w:val="24"/>
              </w:rPr>
              <w:t>曼瑟</w:t>
            </w:r>
            <w:proofErr w:type="gramEnd"/>
            <w:r w:rsidRPr="00C54459">
              <w:rPr>
                <w:rFonts w:ascii="仿宋" w:eastAsia="仿宋" w:hAnsi="仿宋" w:hint="eastAsia"/>
                <w:sz w:val="24"/>
                <w:szCs w:val="24"/>
              </w:rPr>
              <w:t xml:space="preserve">尔•奥尔森：《集体行动的逻辑》，上海三联书店、上海人民出版社1995年版。 </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35.[美]乔尔•S•米格代尔：《强社会与弱国家》，江苏人民出版社，2009年版。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36.[美]文森特•奥斯特罗</w:t>
            </w:r>
            <w:proofErr w:type="gramStart"/>
            <w:r w:rsidRPr="00C54459">
              <w:rPr>
                <w:rFonts w:ascii="仿宋" w:eastAsia="仿宋" w:hAnsi="仿宋" w:hint="eastAsia"/>
                <w:sz w:val="24"/>
                <w:szCs w:val="24"/>
              </w:rPr>
              <w:t>姆</w:t>
            </w:r>
            <w:proofErr w:type="gramEnd"/>
            <w:r w:rsidRPr="00C54459">
              <w:rPr>
                <w:rFonts w:ascii="仿宋" w:eastAsia="仿宋" w:hAnsi="仿宋" w:hint="eastAsia"/>
                <w:sz w:val="24"/>
                <w:szCs w:val="24"/>
              </w:rPr>
              <w:t>：《复合共和制的政治理论》，上海三联书店，1999版。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37.[美]迈克尔•麦金尼斯 ：《多中心体制与地方公共经济》，上海三联书店，2000年版。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38.[美]罗伯特D.</w:t>
            </w:r>
            <w:proofErr w:type="gramStart"/>
            <w:r w:rsidRPr="00C54459">
              <w:rPr>
                <w:rFonts w:ascii="仿宋" w:eastAsia="仿宋" w:hAnsi="仿宋" w:hint="eastAsia"/>
                <w:sz w:val="24"/>
                <w:szCs w:val="24"/>
              </w:rPr>
              <w:t>帕特南</w:t>
            </w:r>
            <w:proofErr w:type="gramEnd"/>
            <w:r w:rsidRPr="00C54459">
              <w:rPr>
                <w:rFonts w:ascii="仿宋" w:eastAsia="仿宋" w:hAnsi="仿宋" w:hint="eastAsia"/>
                <w:sz w:val="24"/>
                <w:szCs w:val="24"/>
              </w:rPr>
              <w:t xml:space="preserve"> ：《使民主运转起来》，江西人民出版社，2001年版。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39.[美]弗朗西斯•福山：《信任：社会美德与创造经济繁荣》，海南出版社，2001年版。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40.[丹麦]考斯塔•艾斯平•安德森著：《福利资本主义的三个世界》，法律出版社，2003年版。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41.[美]</w:t>
            </w:r>
            <w:proofErr w:type="gramStart"/>
            <w:r w:rsidRPr="00C54459">
              <w:rPr>
                <w:rFonts w:ascii="仿宋" w:eastAsia="仿宋" w:hAnsi="仿宋" w:hint="eastAsia"/>
                <w:sz w:val="24"/>
                <w:szCs w:val="24"/>
              </w:rPr>
              <w:t>莱</w:t>
            </w:r>
            <w:proofErr w:type="gramEnd"/>
            <w:r w:rsidRPr="00C54459">
              <w:rPr>
                <w:rFonts w:ascii="仿宋" w:eastAsia="仿宋" w:hAnsi="仿宋" w:hint="eastAsia"/>
                <w:sz w:val="24"/>
                <w:szCs w:val="24"/>
              </w:rPr>
              <w:t>斯特•塞拉蒙：《全球公民社会》，社会科学文献出版社，2001年版。</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42.[法]夏尔·德巴什：《行政科学》上海译文出版社,2000年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43.[美]沙夫里茨：《公共行政导论》，中国人民大学出版社，2011年</w:t>
            </w:r>
          </w:p>
          <w:p w:rsidR="00012491" w:rsidRPr="00C54459" w:rsidRDefault="00BD32C3" w:rsidP="00585AD3">
            <w:pPr>
              <w:ind w:firstLineChars="196" w:firstLine="470"/>
              <w:rPr>
                <w:rFonts w:ascii="仿宋" w:eastAsia="仿宋" w:hAnsi="仿宋"/>
                <w:sz w:val="24"/>
                <w:szCs w:val="24"/>
              </w:rPr>
            </w:pPr>
            <w:r w:rsidRPr="00C54459">
              <w:rPr>
                <w:rFonts w:ascii="仿宋" w:eastAsia="仿宋" w:hAnsi="仿宋" w:hint="eastAsia"/>
                <w:sz w:val="24"/>
                <w:szCs w:val="24"/>
              </w:rPr>
              <w:t>44.[美]拉塞尔.M.林登：</w:t>
            </w:r>
            <w:proofErr w:type="gramStart"/>
            <w:r w:rsidRPr="00C54459">
              <w:rPr>
                <w:rFonts w:ascii="仿宋" w:eastAsia="仿宋" w:hAnsi="仿宋" w:hint="eastAsia"/>
                <w:sz w:val="24"/>
                <w:szCs w:val="24"/>
              </w:rPr>
              <w:t>《</w:t>
            </w:r>
            <w:proofErr w:type="gramEnd"/>
            <w:r w:rsidRPr="00C54459">
              <w:rPr>
                <w:rFonts w:ascii="仿宋" w:eastAsia="仿宋" w:hAnsi="仿宋" w:hint="eastAsia"/>
                <w:sz w:val="24"/>
                <w:szCs w:val="24"/>
              </w:rPr>
              <w:t>无缝隙政府－公共部门再造指</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45.[美]麦克尔·巴泽雷：《突破官僚制：政府管理的新愿景》.中国人民大学出版社,2002年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46.[美]戴维.奥斯本：《摒弃官僚制：政府再造的五项战略》.中国人民大学出版社,2002年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47.[美]E.S.萨瓦斯等.《民营化与公私部门的伙伴关系》.中国人民大学出版社,2002年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48.[美]保罗.C.</w:t>
            </w:r>
            <w:proofErr w:type="gramStart"/>
            <w:r w:rsidRPr="00C54459">
              <w:rPr>
                <w:rFonts w:ascii="仿宋" w:eastAsia="仿宋" w:hAnsi="仿宋" w:hint="eastAsia"/>
                <w:sz w:val="24"/>
                <w:szCs w:val="24"/>
              </w:rPr>
              <w:t>莱</w:t>
            </w:r>
            <w:proofErr w:type="gramEnd"/>
            <w:r w:rsidRPr="00C54459">
              <w:rPr>
                <w:rFonts w:ascii="仿宋" w:eastAsia="仿宋" w:hAnsi="仿宋" w:hint="eastAsia"/>
                <w:sz w:val="24"/>
                <w:szCs w:val="24"/>
              </w:rPr>
              <w:t>特：《持续创新-打造自发创新的政府和非营利组织》.中国人民大学出版社,2002年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49.[美]</w:t>
            </w:r>
            <w:proofErr w:type="gramStart"/>
            <w:r w:rsidRPr="00C54459">
              <w:rPr>
                <w:rFonts w:ascii="仿宋" w:eastAsia="仿宋" w:hAnsi="仿宋" w:hint="eastAsia"/>
                <w:sz w:val="24"/>
                <w:szCs w:val="24"/>
              </w:rPr>
              <w:t>珍妮特</w:t>
            </w:r>
            <w:proofErr w:type="gramEnd"/>
            <w:r w:rsidRPr="00C54459">
              <w:rPr>
                <w:rFonts w:ascii="仿宋" w:eastAsia="仿宋" w:hAnsi="仿宋" w:hint="eastAsia"/>
                <w:sz w:val="24"/>
                <w:szCs w:val="24"/>
              </w:rPr>
              <w:t>.V.</w:t>
            </w:r>
            <w:proofErr w:type="gramStart"/>
            <w:r w:rsidRPr="00C54459">
              <w:rPr>
                <w:rFonts w:ascii="仿宋" w:eastAsia="仿宋" w:hAnsi="仿宋" w:hint="eastAsia"/>
                <w:sz w:val="24"/>
                <w:szCs w:val="24"/>
              </w:rPr>
              <w:t>登哈特等</w:t>
            </w:r>
            <w:proofErr w:type="gramEnd"/>
            <w:r w:rsidRPr="00C54459">
              <w:rPr>
                <w:rFonts w:ascii="仿宋" w:eastAsia="仿宋" w:hAnsi="仿宋" w:hint="eastAsia"/>
                <w:sz w:val="24"/>
                <w:szCs w:val="24"/>
              </w:rPr>
              <w:t>.《新公共服务-服务而不是掌舵》.中国人民大学出版社,2002年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50.[美] 乔治·弗雷德里克森：《公共行政的精神》.中国人民大学出版社,2003年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51.[美]O.C.麦克斯怀特：《公共行政的合法性－一种话语分析》.中国人民大学出版社,2003年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52.[美]查尔斯.J.福克斯：《后现代公共行政－话语指向》.中国人民大学出版社,2003年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lastRenderedPageBreak/>
              <w:t>53.[加]加里斯.摩根：《组织意想》.中国人民大学出版社,2003年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54.[美]盖伊.L.威斯特：《重建民主-现代的困境和后现代的挑战》.中国人民大学出版社,2003年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55.[美] 肯尼思·J·迈耶：《公共组织理论》.中国人民大学出版社,2004年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56.[美]戴维.罗森布洛姆：《公共行政学：管理、政治和法律的途径》.中国人民大学出版社,2002年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57.[美]尼古拉斯.亨利：《公共行政与公共事务》.中国人民大学出版社,2002年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58.[美]</w:t>
            </w:r>
            <w:r w:rsidR="00FE470A">
              <w:rPr>
                <w:rFonts w:ascii="仿宋" w:eastAsia="仿宋" w:hAnsi="仿宋" w:hint="eastAsia"/>
                <w:sz w:val="24"/>
                <w:szCs w:val="24"/>
              </w:rPr>
              <w:t>查尔斯</w:t>
            </w:r>
            <w:r w:rsidRPr="00C54459">
              <w:rPr>
                <w:rFonts w:ascii="仿宋" w:eastAsia="仿宋" w:hAnsi="仿宋" w:hint="eastAsia"/>
                <w:sz w:val="24"/>
                <w:szCs w:val="24"/>
              </w:rPr>
              <w:t>.</w:t>
            </w:r>
            <w:r w:rsidR="00FE470A">
              <w:rPr>
                <w:rFonts w:ascii="仿宋" w:eastAsia="仿宋" w:hAnsi="仿宋" w:hint="eastAsia"/>
                <w:sz w:val="24"/>
                <w:szCs w:val="24"/>
              </w:rPr>
              <w:t>韦兰</w:t>
            </w:r>
            <w:r w:rsidRPr="00C54459">
              <w:rPr>
                <w:rFonts w:ascii="仿宋" w:eastAsia="仿宋" w:hAnsi="仿宋" w:hint="eastAsia"/>
                <w:sz w:val="24"/>
                <w:szCs w:val="24"/>
              </w:rPr>
              <w:t>.《公共</w:t>
            </w:r>
            <w:r w:rsidR="00FE470A">
              <w:rPr>
                <w:rFonts w:ascii="仿宋" w:eastAsia="仿宋" w:hAnsi="仿宋" w:hint="eastAsia"/>
                <w:sz w:val="24"/>
                <w:szCs w:val="24"/>
              </w:rPr>
              <w:t>政策导论</w:t>
            </w:r>
            <w:r w:rsidRPr="00C54459">
              <w:rPr>
                <w:rFonts w:ascii="仿宋" w:eastAsia="仿宋" w:hAnsi="仿宋" w:hint="eastAsia"/>
                <w:sz w:val="24"/>
                <w:szCs w:val="24"/>
              </w:rPr>
              <w:t>》.中国人民大学出版社,2002年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59.[美]小</w:t>
            </w:r>
            <w:proofErr w:type="gramStart"/>
            <w:r w:rsidRPr="00C54459">
              <w:rPr>
                <w:rFonts w:ascii="仿宋" w:eastAsia="仿宋" w:hAnsi="仿宋" w:hint="eastAsia"/>
                <w:sz w:val="24"/>
                <w:szCs w:val="24"/>
              </w:rPr>
              <w:t>劳</w:t>
            </w:r>
            <w:proofErr w:type="gramEnd"/>
            <w:r w:rsidRPr="00C54459">
              <w:rPr>
                <w:rFonts w:ascii="仿宋" w:eastAsia="仿宋" w:hAnsi="仿宋" w:hint="eastAsia"/>
                <w:sz w:val="24"/>
                <w:szCs w:val="24"/>
              </w:rPr>
              <w:t>伦斯.E.列恩：《公共管理案例教学指南》.中国人民大学出版社,2002年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60.[美]威廉.邓恩：《公共政策分析导论》.中国人民大学出版社,2002年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61.[美] 汤</w:t>
            </w:r>
            <w:proofErr w:type="gramStart"/>
            <w:r w:rsidRPr="00C54459">
              <w:rPr>
                <w:rFonts w:ascii="仿宋" w:eastAsia="仿宋" w:hAnsi="仿宋" w:hint="eastAsia"/>
                <w:sz w:val="24"/>
                <w:szCs w:val="24"/>
              </w:rPr>
              <w:t>姆</w:t>
            </w:r>
            <w:proofErr w:type="gramEnd"/>
            <w:r w:rsidRPr="00C54459">
              <w:rPr>
                <w:rFonts w:ascii="仿宋" w:eastAsia="仿宋" w:hAnsi="仿宋" w:hint="eastAsia"/>
                <w:sz w:val="24"/>
                <w:szCs w:val="24"/>
              </w:rPr>
              <w:t xml:space="preserve">.彼德斯：《管理革命》.光明日报出版社,1998年 </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 xml:space="preserve">62.[美]盖.彼得斯：《政府管理与公共服务的新思维》.国家行政学院出版社,1998年 </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63.[澳]欧.E.休斯：《公共管理导论》.中国人民大学出版社，2002</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64.[美]戴.奥斯本、特.盖布勒：《改革政府－－企业精神如何改变着公营部门》.上海译文出版社，1996</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65.[美]查.沃尔夫：《市场与政府－－权衡两种不完善的选择/兰德公司的一项研究》.中国发展出版社，1994</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66.[美] 文森特.奥斯特</w:t>
            </w:r>
            <w:proofErr w:type="gramStart"/>
            <w:r w:rsidRPr="00C54459">
              <w:rPr>
                <w:rFonts w:ascii="仿宋" w:eastAsia="仿宋" w:hAnsi="仿宋" w:hint="eastAsia"/>
                <w:sz w:val="24"/>
                <w:szCs w:val="24"/>
              </w:rPr>
              <w:t>洛姆</w:t>
            </w:r>
            <w:proofErr w:type="gramEnd"/>
            <w:r w:rsidRPr="00C54459">
              <w:rPr>
                <w:rFonts w:ascii="仿宋" w:eastAsia="仿宋" w:hAnsi="仿宋" w:hint="eastAsia"/>
                <w:sz w:val="24"/>
                <w:szCs w:val="24"/>
              </w:rPr>
              <w:t>：《美国行政管理危机》.北京工业大学出版社,1994年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 xml:space="preserve">    67.[美]F.赫塞尔本：《未</w:t>
            </w:r>
            <w:bookmarkStart w:id="8" w:name="_B004a0004"/>
            <w:r w:rsidRPr="00C54459">
              <w:rPr>
                <w:rFonts w:ascii="仿宋" w:eastAsia="仿宋" w:hAnsi="仿宋" w:hint="eastAsia"/>
                <w:sz w:val="24"/>
                <w:szCs w:val="24"/>
              </w:rPr>
              <w:t>来</w:t>
            </w:r>
            <w:bookmarkEnd w:id="8"/>
            <w:r w:rsidRPr="00C54459">
              <w:rPr>
                <w:rFonts w:ascii="仿宋" w:eastAsia="仿宋" w:hAnsi="仿宋" w:hint="eastAsia"/>
                <w:sz w:val="24"/>
                <w:szCs w:val="24"/>
              </w:rPr>
              <w:t>的</w:t>
            </w:r>
            <w:bookmarkStart w:id="9" w:name="_B004a0005"/>
            <w:bookmarkStart w:id="10" w:name="_B004a0006"/>
            <w:bookmarkStart w:id="11" w:name="_B004a0007"/>
            <w:bookmarkEnd w:id="9"/>
            <w:bookmarkEnd w:id="10"/>
            <w:bookmarkEnd w:id="11"/>
            <w:r w:rsidRPr="00C54459">
              <w:rPr>
                <w:rFonts w:ascii="仿宋" w:eastAsia="仿宋" w:hAnsi="仿宋" w:hint="eastAsia"/>
                <w:sz w:val="24"/>
                <w:szCs w:val="24"/>
              </w:rPr>
              <w:t>组</w:t>
            </w:r>
            <w:bookmarkStart w:id="12" w:name="_B004a0008"/>
            <w:bookmarkStart w:id="13" w:name="_B004a0009"/>
            <w:bookmarkEnd w:id="12"/>
            <w:bookmarkEnd w:id="13"/>
            <w:r w:rsidRPr="00C54459">
              <w:rPr>
                <w:rFonts w:ascii="仿宋" w:eastAsia="仿宋" w:hAnsi="仿宋" w:hint="eastAsia"/>
                <w:sz w:val="24"/>
                <w:szCs w:val="24"/>
              </w:rPr>
              <w:t>织》</w:t>
            </w:r>
            <w:bookmarkStart w:id="14" w:name="_B004a000b"/>
            <w:bookmarkStart w:id="15" w:name="_B004a000c"/>
            <w:bookmarkStart w:id="16" w:name="_B004a000d"/>
            <w:bookmarkStart w:id="17" w:name="_B004a000e"/>
            <w:bookmarkEnd w:id="14"/>
            <w:bookmarkEnd w:id="15"/>
            <w:bookmarkEnd w:id="16"/>
            <w:bookmarkEnd w:id="17"/>
            <w:r w:rsidRPr="00C54459">
              <w:rPr>
                <w:rFonts w:ascii="仿宋" w:eastAsia="仿宋" w:hAnsi="仿宋" w:hint="eastAsia"/>
                <w:sz w:val="24"/>
                <w:szCs w:val="24"/>
              </w:rPr>
              <w:t>.</w:t>
            </w:r>
            <w:bookmarkStart w:id="18" w:name="_B004f0008"/>
            <w:bookmarkEnd w:id="18"/>
            <w:r w:rsidRPr="00C54459">
              <w:rPr>
                <w:rFonts w:ascii="仿宋" w:eastAsia="仿宋" w:hAnsi="仿宋" w:hint="eastAsia"/>
                <w:sz w:val="24"/>
                <w:szCs w:val="24"/>
              </w:rPr>
              <w:t>四</w:t>
            </w:r>
            <w:bookmarkStart w:id="19" w:name="_B004f0009"/>
            <w:r w:rsidRPr="00C54459">
              <w:rPr>
                <w:rFonts w:ascii="仿宋" w:eastAsia="仿宋" w:hAnsi="仿宋" w:hint="eastAsia"/>
                <w:sz w:val="24"/>
                <w:szCs w:val="24"/>
              </w:rPr>
              <w:t>川</w:t>
            </w:r>
            <w:bookmarkEnd w:id="19"/>
            <w:r w:rsidRPr="00C54459">
              <w:rPr>
                <w:rFonts w:ascii="仿宋" w:eastAsia="仿宋" w:hAnsi="仿宋" w:hint="eastAsia"/>
                <w:sz w:val="24"/>
                <w:szCs w:val="24"/>
              </w:rPr>
              <w:t>人</w:t>
            </w:r>
            <w:bookmarkStart w:id="20" w:name="_B004f000a"/>
            <w:r w:rsidRPr="00C54459">
              <w:rPr>
                <w:rFonts w:ascii="仿宋" w:eastAsia="仿宋" w:hAnsi="仿宋" w:hint="eastAsia"/>
                <w:sz w:val="24"/>
                <w:szCs w:val="24"/>
              </w:rPr>
              <w:t>民出版社</w:t>
            </w:r>
            <w:bookmarkEnd w:id="20"/>
            <w:r w:rsidRPr="00C54459">
              <w:rPr>
                <w:rFonts w:ascii="仿宋" w:eastAsia="仿宋" w:hAnsi="仿宋" w:hint="eastAsia"/>
                <w:sz w:val="24"/>
                <w:szCs w:val="24"/>
              </w:rPr>
              <w:t>,1</w:t>
            </w:r>
            <w:bookmarkStart w:id="21" w:name="_B004f0001"/>
            <w:r w:rsidRPr="00C54459">
              <w:rPr>
                <w:rFonts w:ascii="仿宋" w:eastAsia="仿宋" w:hAnsi="仿宋" w:hint="eastAsia"/>
                <w:sz w:val="24"/>
                <w:szCs w:val="24"/>
              </w:rPr>
              <w:t>998</w:t>
            </w:r>
            <w:bookmarkEnd w:id="21"/>
            <w:r w:rsidRPr="00C54459">
              <w:rPr>
                <w:rFonts w:ascii="仿宋" w:eastAsia="仿宋" w:hAnsi="仿宋" w:hint="eastAsia"/>
                <w:sz w:val="24"/>
                <w:szCs w:val="24"/>
              </w:rPr>
              <w:t>年</w:t>
            </w:r>
            <w:bookmarkStart w:id="22" w:name="_B004f0006"/>
            <w:bookmarkEnd w:id="22"/>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68.[美]</w:t>
            </w:r>
            <w:proofErr w:type="gramStart"/>
            <w:r w:rsidRPr="00C54459">
              <w:rPr>
                <w:rFonts w:ascii="仿宋" w:eastAsia="仿宋" w:hAnsi="仿宋" w:hint="eastAsia"/>
                <w:sz w:val="24"/>
                <w:szCs w:val="24"/>
              </w:rPr>
              <w:t>费勒尔</w:t>
            </w:r>
            <w:proofErr w:type="gramEnd"/>
            <w:r w:rsidRPr="00C54459">
              <w:rPr>
                <w:rFonts w:ascii="仿宋" w:eastAsia="仿宋" w:hAnsi="仿宋" w:hint="eastAsia"/>
                <w:sz w:val="24"/>
                <w:szCs w:val="24"/>
              </w:rPr>
              <w:t>.海</w:t>
            </w:r>
            <w:proofErr w:type="gramStart"/>
            <w:r w:rsidRPr="00C54459">
              <w:rPr>
                <w:rFonts w:ascii="仿宋" w:eastAsia="仿宋" w:hAnsi="仿宋" w:hint="eastAsia"/>
                <w:sz w:val="24"/>
                <w:szCs w:val="24"/>
              </w:rPr>
              <w:t>迪</w:t>
            </w:r>
            <w:proofErr w:type="gramEnd"/>
            <w:r w:rsidRPr="00C54459">
              <w:rPr>
                <w:rFonts w:ascii="仿宋" w:eastAsia="仿宋" w:hAnsi="仿宋" w:hint="eastAsia"/>
                <w:sz w:val="24"/>
                <w:szCs w:val="24"/>
              </w:rPr>
              <w:t>：《比较公共行政》，中国人民大学出版社，2006年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69.[</w:t>
            </w:r>
            <w:r w:rsidR="00023757">
              <w:rPr>
                <w:rFonts w:ascii="仿宋" w:eastAsia="仿宋" w:hAnsi="仿宋" w:hint="eastAsia"/>
                <w:sz w:val="24"/>
                <w:szCs w:val="24"/>
              </w:rPr>
              <w:t>美</w:t>
            </w:r>
            <w:r w:rsidRPr="00C54459">
              <w:rPr>
                <w:rFonts w:ascii="仿宋" w:eastAsia="仿宋" w:hAnsi="仿宋" w:hint="eastAsia"/>
                <w:sz w:val="24"/>
                <w:szCs w:val="24"/>
              </w:rPr>
              <w:t xml:space="preserve">] </w:t>
            </w:r>
            <w:r w:rsidR="00023757">
              <w:rPr>
                <w:rFonts w:ascii="仿宋" w:eastAsia="仿宋" w:hAnsi="仿宋" w:hint="eastAsia"/>
                <w:sz w:val="24"/>
                <w:szCs w:val="24"/>
              </w:rPr>
              <w:t>戴维R</w:t>
            </w:r>
            <w:r w:rsidRPr="00C54459">
              <w:rPr>
                <w:rFonts w:ascii="仿宋" w:eastAsia="仿宋" w:hAnsi="仿宋" w:hint="eastAsia"/>
                <w:sz w:val="24"/>
                <w:szCs w:val="24"/>
              </w:rPr>
              <w:t>.</w:t>
            </w:r>
            <w:r w:rsidR="00023757">
              <w:rPr>
                <w:rFonts w:ascii="仿宋" w:eastAsia="仿宋" w:hAnsi="仿宋" w:hint="eastAsia"/>
                <w:sz w:val="24"/>
                <w:szCs w:val="24"/>
              </w:rPr>
              <w:t>安德森</w:t>
            </w:r>
            <w:r w:rsidRPr="00C54459">
              <w:rPr>
                <w:rFonts w:ascii="仿宋" w:eastAsia="仿宋" w:hAnsi="仿宋" w:hint="eastAsia"/>
                <w:sz w:val="24"/>
                <w:szCs w:val="24"/>
              </w:rPr>
              <w:t>：《</w:t>
            </w:r>
            <w:r w:rsidR="00023757">
              <w:rPr>
                <w:rFonts w:ascii="仿宋" w:eastAsia="仿宋" w:hAnsi="仿宋" w:hint="eastAsia"/>
                <w:sz w:val="24"/>
                <w:szCs w:val="24"/>
              </w:rPr>
              <w:t>数据、模型与决策</w:t>
            </w:r>
            <w:r w:rsidRPr="00C54459">
              <w:rPr>
                <w:rFonts w:ascii="仿宋" w:eastAsia="仿宋" w:hAnsi="仿宋" w:hint="eastAsia"/>
                <w:sz w:val="24"/>
                <w:szCs w:val="24"/>
              </w:rPr>
              <w:t>》</w:t>
            </w:r>
            <w:bookmarkStart w:id="23" w:name="_B005f00cf"/>
            <w:bookmarkStart w:id="24" w:name="_B005f00d1"/>
            <w:bookmarkEnd w:id="23"/>
            <w:r w:rsidRPr="00C54459">
              <w:rPr>
                <w:rFonts w:ascii="仿宋" w:eastAsia="仿宋" w:hAnsi="仿宋" w:hint="eastAsia"/>
                <w:sz w:val="24"/>
                <w:szCs w:val="24"/>
              </w:rPr>
              <w:t>.</w:t>
            </w:r>
            <w:bookmarkStart w:id="25" w:name="_B005f00d2"/>
            <w:bookmarkEnd w:id="24"/>
            <w:bookmarkEnd w:id="25"/>
            <w:r w:rsidR="00023757">
              <w:rPr>
                <w:rFonts w:ascii="仿宋" w:eastAsia="仿宋" w:hAnsi="仿宋" w:hint="eastAsia"/>
                <w:sz w:val="24"/>
                <w:szCs w:val="24"/>
              </w:rPr>
              <w:t>机械工业</w:t>
            </w:r>
            <w:r w:rsidRPr="00C54459">
              <w:rPr>
                <w:rFonts w:ascii="仿宋" w:eastAsia="仿宋" w:hAnsi="仿宋" w:hint="eastAsia"/>
                <w:sz w:val="24"/>
                <w:szCs w:val="24"/>
              </w:rPr>
              <w:t>出</w:t>
            </w:r>
            <w:bookmarkStart w:id="26" w:name="_B005f00d5"/>
            <w:r w:rsidRPr="00C54459">
              <w:rPr>
                <w:rFonts w:ascii="仿宋" w:eastAsia="仿宋" w:hAnsi="仿宋" w:hint="eastAsia"/>
                <w:sz w:val="24"/>
                <w:szCs w:val="24"/>
              </w:rPr>
              <w:t>版社</w:t>
            </w:r>
            <w:bookmarkEnd w:id="26"/>
            <w:r w:rsidRPr="00C54459">
              <w:rPr>
                <w:rFonts w:ascii="仿宋" w:eastAsia="仿宋" w:hAnsi="仿宋" w:hint="eastAsia"/>
                <w:sz w:val="24"/>
                <w:szCs w:val="24"/>
              </w:rPr>
              <w:t>,</w:t>
            </w:r>
            <w:r w:rsidR="00023757">
              <w:rPr>
                <w:rFonts w:ascii="仿宋" w:eastAsia="仿宋" w:hAnsi="仿宋" w:hint="eastAsia"/>
                <w:sz w:val="24"/>
                <w:szCs w:val="24"/>
              </w:rPr>
              <w:t>2012</w:t>
            </w:r>
            <w:r w:rsidRPr="00C54459">
              <w:rPr>
                <w:rFonts w:ascii="仿宋" w:eastAsia="仿宋" w:hAnsi="仿宋" w:hint="eastAsia"/>
                <w:sz w:val="24"/>
                <w:szCs w:val="24"/>
              </w:rPr>
              <w:t>年</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70.[美] 威廉•H•格林：《计量经济分析》上下册.中国人民大学出版社，2007年</w:t>
            </w:r>
          </w:p>
          <w:p w:rsidR="00BD32C3" w:rsidRPr="00C54459" w:rsidRDefault="00BD32C3" w:rsidP="00585AD3">
            <w:pPr>
              <w:ind w:firstLineChars="196" w:firstLine="470"/>
              <w:rPr>
                <w:rFonts w:ascii="仿宋" w:eastAsia="仿宋" w:hAnsi="仿宋"/>
                <w:sz w:val="24"/>
                <w:szCs w:val="24"/>
              </w:rPr>
            </w:pP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（三）中文期刊:</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1.《中国行政管理》：中国行政管理学会主办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2.《管理世界》：国务院发展研究中心主办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3.《中国社会科学》：中国社会科学院主办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4.《公共行政》：中国人民大学复印报刊资料</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5.《政治学研究》：中国社会科学院政治学研究所主办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6.《公共管理评论》：清华大学公共管理学院主办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lastRenderedPageBreak/>
              <w:t>7.《公共管理学报》：哈尔滨工业大学管理学院主办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8.《公共行政评论》：广东省行政体制改革研究中心主办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9.《管理科学学报》：天津大学主办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10.《管理科学文摘》：国家科学技术部主办</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11.《国外社会科学》：上海社会科学院信息研究所主办</w:t>
            </w:r>
          </w:p>
          <w:p w:rsidR="00BD32C3" w:rsidRPr="00C54459" w:rsidRDefault="00BD32C3" w:rsidP="00585AD3">
            <w:pPr>
              <w:ind w:firstLineChars="196" w:firstLine="470"/>
              <w:rPr>
                <w:rFonts w:ascii="仿宋" w:eastAsia="仿宋" w:hAnsi="仿宋" w:hint="eastAsia"/>
                <w:sz w:val="24"/>
                <w:szCs w:val="24"/>
              </w:rPr>
            </w:pP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（四）外文期刊：</w:t>
            </w:r>
          </w:p>
          <w:p w:rsidR="00BD32C3" w:rsidRPr="00C54459" w:rsidRDefault="00BD32C3" w:rsidP="00585AD3">
            <w:pPr>
              <w:ind w:firstLineChars="196" w:firstLine="470"/>
              <w:rPr>
                <w:rFonts w:ascii="仿宋" w:eastAsia="仿宋" w:hAnsi="仿宋" w:hint="eastAsia"/>
                <w:sz w:val="24"/>
                <w:szCs w:val="24"/>
              </w:rPr>
            </w:pPr>
            <w:proofErr w:type="gramStart"/>
            <w:r w:rsidRPr="00C54459">
              <w:rPr>
                <w:rFonts w:ascii="仿宋" w:eastAsia="仿宋" w:hAnsi="仿宋" w:hint="eastAsia"/>
                <w:sz w:val="24"/>
                <w:szCs w:val="24"/>
              </w:rPr>
              <w:t>1.International</w:t>
            </w:r>
            <w:proofErr w:type="gramEnd"/>
            <w:r w:rsidRPr="00C54459">
              <w:rPr>
                <w:rFonts w:ascii="仿宋" w:eastAsia="仿宋" w:hAnsi="仿宋" w:hint="eastAsia"/>
                <w:sz w:val="24"/>
                <w:szCs w:val="24"/>
              </w:rPr>
              <w:t xml:space="preserve"> Social Science Review. Pi Gamma Mu, USA</w:t>
            </w:r>
          </w:p>
          <w:p w:rsidR="00BD32C3" w:rsidRPr="00C54459" w:rsidRDefault="00BD32C3" w:rsidP="00585AD3">
            <w:pPr>
              <w:ind w:firstLineChars="196" w:firstLine="470"/>
              <w:rPr>
                <w:rFonts w:ascii="仿宋" w:eastAsia="仿宋" w:hAnsi="仿宋" w:hint="eastAsia"/>
                <w:sz w:val="24"/>
                <w:szCs w:val="24"/>
              </w:rPr>
            </w:pPr>
            <w:proofErr w:type="gramStart"/>
            <w:r w:rsidRPr="00C54459">
              <w:rPr>
                <w:rFonts w:ascii="仿宋" w:eastAsia="仿宋" w:hAnsi="仿宋" w:hint="eastAsia"/>
                <w:sz w:val="24"/>
                <w:szCs w:val="24"/>
              </w:rPr>
              <w:t>2.Social</w:t>
            </w:r>
            <w:proofErr w:type="gramEnd"/>
            <w:r w:rsidRPr="00C54459">
              <w:rPr>
                <w:rFonts w:ascii="仿宋" w:eastAsia="仿宋" w:hAnsi="仿宋" w:hint="eastAsia"/>
                <w:sz w:val="24"/>
                <w:szCs w:val="24"/>
              </w:rPr>
              <w:t xml:space="preserve"> Science Quarterly. Blackwell Publishers,  Inc., USA</w:t>
            </w:r>
          </w:p>
          <w:p w:rsidR="00BD32C3" w:rsidRPr="00C54459" w:rsidRDefault="00BD32C3" w:rsidP="00585AD3">
            <w:pPr>
              <w:ind w:firstLineChars="196" w:firstLine="470"/>
              <w:rPr>
                <w:rFonts w:ascii="仿宋" w:eastAsia="仿宋" w:hAnsi="仿宋" w:hint="eastAsia"/>
                <w:sz w:val="24"/>
                <w:szCs w:val="24"/>
              </w:rPr>
            </w:pPr>
            <w:proofErr w:type="gramStart"/>
            <w:r w:rsidRPr="00C54459">
              <w:rPr>
                <w:rFonts w:ascii="仿宋" w:eastAsia="仿宋" w:hAnsi="仿宋" w:hint="eastAsia"/>
                <w:sz w:val="24"/>
                <w:szCs w:val="24"/>
              </w:rPr>
              <w:t>3.Society</w:t>
            </w:r>
            <w:proofErr w:type="gramEnd"/>
            <w:r w:rsidRPr="00C54459">
              <w:rPr>
                <w:rFonts w:ascii="仿宋" w:eastAsia="仿宋" w:hAnsi="仿宋" w:hint="eastAsia"/>
                <w:sz w:val="24"/>
                <w:szCs w:val="24"/>
              </w:rPr>
              <w:t>. Transaction Publishers, USA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 xml:space="preserve">4.Social Science Journal, Elsevier Science Inc., US </w:t>
            </w:r>
          </w:p>
          <w:p w:rsidR="00BD32C3" w:rsidRPr="00C54459" w:rsidRDefault="00BD32C3" w:rsidP="00585AD3">
            <w:pPr>
              <w:ind w:firstLineChars="196" w:firstLine="470"/>
              <w:rPr>
                <w:rFonts w:ascii="仿宋" w:eastAsia="仿宋" w:hAnsi="仿宋" w:hint="eastAsia"/>
                <w:sz w:val="24"/>
                <w:szCs w:val="24"/>
              </w:rPr>
            </w:pPr>
            <w:proofErr w:type="gramStart"/>
            <w:r w:rsidRPr="00C54459">
              <w:rPr>
                <w:rFonts w:ascii="仿宋" w:eastAsia="仿宋" w:hAnsi="仿宋" w:hint="eastAsia"/>
                <w:sz w:val="24"/>
                <w:szCs w:val="24"/>
              </w:rPr>
              <w:t>5.International</w:t>
            </w:r>
            <w:proofErr w:type="gramEnd"/>
            <w:r w:rsidRPr="00C54459">
              <w:rPr>
                <w:rFonts w:ascii="仿宋" w:eastAsia="仿宋" w:hAnsi="仿宋" w:hint="eastAsia"/>
                <w:sz w:val="24"/>
                <w:szCs w:val="24"/>
              </w:rPr>
              <w:t xml:space="preserve"> Social Science Journal. Blackwell Publishers Ltd., UK</w:t>
            </w:r>
          </w:p>
          <w:p w:rsidR="00BD32C3" w:rsidRPr="00C54459" w:rsidRDefault="00BD32C3" w:rsidP="00585AD3">
            <w:pPr>
              <w:ind w:firstLineChars="196" w:firstLine="470"/>
              <w:rPr>
                <w:rFonts w:ascii="仿宋" w:eastAsia="仿宋" w:hAnsi="仿宋" w:hint="eastAsia"/>
                <w:sz w:val="24"/>
                <w:szCs w:val="24"/>
              </w:rPr>
            </w:pPr>
            <w:proofErr w:type="gramStart"/>
            <w:r w:rsidRPr="00C54459">
              <w:rPr>
                <w:rFonts w:ascii="仿宋" w:eastAsia="仿宋" w:hAnsi="仿宋" w:hint="eastAsia"/>
                <w:sz w:val="24"/>
                <w:szCs w:val="24"/>
              </w:rPr>
              <w:t>6.Public</w:t>
            </w:r>
            <w:proofErr w:type="gramEnd"/>
            <w:r w:rsidRPr="00C54459">
              <w:rPr>
                <w:rFonts w:ascii="仿宋" w:eastAsia="仿宋" w:hAnsi="仿宋" w:hint="eastAsia"/>
                <w:sz w:val="24"/>
                <w:szCs w:val="24"/>
              </w:rPr>
              <w:t xml:space="preserve"> Interest. National Affairs Inc., USA</w:t>
            </w:r>
          </w:p>
          <w:p w:rsidR="00BD32C3" w:rsidRPr="00C54459" w:rsidRDefault="00BD32C3" w:rsidP="00585AD3">
            <w:pPr>
              <w:ind w:firstLineChars="196" w:firstLine="470"/>
              <w:rPr>
                <w:rFonts w:ascii="仿宋" w:eastAsia="仿宋" w:hAnsi="仿宋" w:hint="eastAsia"/>
                <w:sz w:val="24"/>
                <w:szCs w:val="24"/>
              </w:rPr>
            </w:pPr>
            <w:proofErr w:type="gramStart"/>
            <w:r w:rsidRPr="00C54459">
              <w:rPr>
                <w:rFonts w:ascii="仿宋" w:eastAsia="仿宋" w:hAnsi="仿宋" w:hint="eastAsia"/>
                <w:sz w:val="24"/>
                <w:szCs w:val="24"/>
              </w:rPr>
              <w:t>7.Journal</w:t>
            </w:r>
            <w:proofErr w:type="gramEnd"/>
            <w:r w:rsidRPr="00C54459">
              <w:rPr>
                <w:rFonts w:ascii="仿宋" w:eastAsia="仿宋" w:hAnsi="仿宋" w:hint="eastAsia"/>
                <w:sz w:val="24"/>
                <w:szCs w:val="24"/>
              </w:rPr>
              <w:t xml:space="preserve"> of Policy Analysis &amp; Management. ISSN: John Wiley &amp; Sons Inc., USA</w:t>
            </w:r>
          </w:p>
          <w:p w:rsidR="00BD32C3" w:rsidRPr="00C54459" w:rsidRDefault="00BD32C3" w:rsidP="00585AD3">
            <w:pPr>
              <w:ind w:firstLineChars="196" w:firstLine="470"/>
              <w:rPr>
                <w:rFonts w:ascii="仿宋" w:eastAsia="仿宋" w:hAnsi="仿宋" w:hint="eastAsia"/>
                <w:sz w:val="24"/>
                <w:szCs w:val="24"/>
              </w:rPr>
            </w:pPr>
            <w:proofErr w:type="gramStart"/>
            <w:r w:rsidRPr="00C54459">
              <w:rPr>
                <w:rFonts w:ascii="仿宋" w:eastAsia="仿宋" w:hAnsi="仿宋" w:hint="eastAsia"/>
                <w:sz w:val="24"/>
                <w:szCs w:val="24"/>
              </w:rPr>
              <w:t>8.Public</w:t>
            </w:r>
            <w:proofErr w:type="gramEnd"/>
            <w:r w:rsidRPr="00C54459">
              <w:rPr>
                <w:rFonts w:ascii="仿宋" w:eastAsia="仿宋" w:hAnsi="仿宋" w:hint="eastAsia"/>
                <w:sz w:val="24"/>
                <w:szCs w:val="24"/>
              </w:rPr>
              <w:t xml:space="preserve"> Administration and Development. (Print and Online) John Wiley &amp; Sons Ltd., UK</w:t>
            </w:r>
            <w:r w:rsidRPr="00C54459">
              <w:rPr>
                <w:rFonts w:ascii="仿宋" w:eastAsia="仿宋" w:hAnsi="仿宋" w:hint="eastAsia"/>
                <w:sz w:val="24"/>
                <w:szCs w:val="24"/>
              </w:rPr>
              <w:tab/>
            </w:r>
          </w:p>
          <w:p w:rsidR="00BD32C3" w:rsidRPr="00C54459" w:rsidRDefault="00BD32C3" w:rsidP="00585AD3">
            <w:pPr>
              <w:ind w:firstLineChars="196" w:firstLine="470"/>
              <w:rPr>
                <w:rFonts w:ascii="仿宋" w:eastAsia="仿宋" w:hAnsi="仿宋" w:hint="eastAsia"/>
                <w:sz w:val="24"/>
                <w:szCs w:val="24"/>
              </w:rPr>
            </w:pPr>
            <w:proofErr w:type="gramStart"/>
            <w:r w:rsidRPr="00C54459">
              <w:rPr>
                <w:rFonts w:ascii="仿宋" w:eastAsia="仿宋" w:hAnsi="仿宋" w:hint="eastAsia"/>
                <w:sz w:val="24"/>
                <w:szCs w:val="24"/>
              </w:rPr>
              <w:t>9.Governance</w:t>
            </w:r>
            <w:proofErr w:type="gramEnd"/>
            <w:r w:rsidRPr="00C54459">
              <w:rPr>
                <w:rFonts w:ascii="仿宋" w:eastAsia="仿宋" w:hAnsi="仿宋" w:hint="eastAsia"/>
                <w:sz w:val="24"/>
                <w:szCs w:val="24"/>
              </w:rPr>
              <w:t>. Blackwell Publishers Ltd., UK</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 xml:space="preserve">    10</w:t>
            </w:r>
            <w:proofErr w:type="gramStart"/>
            <w:r w:rsidRPr="00C54459">
              <w:rPr>
                <w:rFonts w:ascii="仿宋" w:eastAsia="仿宋" w:hAnsi="仿宋" w:hint="eastAsia"/>
                <w:sz w:val="24"/>
                <w:szCs w:val="24"/>
              </w:rPr>
              <w:t>.Social</w:t>
            </w:r>
            <w:proofErr w:type="gramEnd"/>
            <w:r w:rsidRPr="00C54459">
              <w:rPr>
                <w:rFonts w:ascii="仿宋" w:eastAsia="仿宋" w:hAnsi="仿宋" w:hint="eastAsia"/>
                <w:sz w:val="24"/>
                <w:szCs w:val="24"/>
              </w:rPr>
              <w:t xml:space="preserve"> Policy and Administration. Blackwell Publishers Ltd., UK</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11</w:t>
            </w:r>
            <w:proofErr w:type="gramStart"/>
            <w:r w:rsidRPr="00C54459">
              <w:rPr>
                <w:rFonts w:ascii="仿宋" w:eastAsia="仿宋" w:hAnsi="仿宋" w:hint="eastAsia"/>
                <w:sz w:val="24"/>
                <w:szCs w:val="24"/>
              </w:rPr>
              <w:t>.Public</w:t>
            </w:r>
            <w:proofErr w:type="gramEnd"/>
            <w:r w:rsidRPr="00C54459">
              <w:rPr>
                <w:rFonts w:ascii="仿宋" w:eastAsia="仿宋" w:hAnsi="仿宋" w:hint="eastAsia"/>
                <w:sz w:val="24"/>
                <w:szCs w:val="24"/>
              </w:rPr>
              <w:t xml:space="preserve"> Administration. ISSN:0033-3298 Blackwell Publishers Ltd., UK</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12</w:t>
            </w:r>
            <w:proofErr w:type="gramStart"/>
            <w:r w:rsidRPr="00C54459">
              <w:rPr>
                <w:rFonts w:ascii="仿宋" w:eastAsia="仿宋" w:hAnsi="仿宋" w:hint="eastAsia"/>
                <w:sz w:val="24"/>
                <w:szCs w:val="24"/>
              </w:rPr>
              <w:t>.International</w:t>
            </w:r>
            <w:proofErr w:type="gramEnd"/>
            <w:r w:rsidRPr="00C54459">
              <w:rPr>
                <w:rFonts w:ascii="仿宋" w:eastAsia="仿宋" w:hAnsi="仿宋" w:hint="eastAsia"/>
                <w:sz w:val="24"/>
                <w:szCs w:val="24"/>
              </w:rPr>
              <w:t xml:space="preserve"> Journal of Public Administration. Marcel Dekker Inc., USA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13</w:t>
            </w:r>
            <w:proofErr w:type="gramStart"/>
            <w:r w:rsidRPr="00C54459">
              <w:rPr>
                <w:rFonts w:ascii="仿宋" w:eastAsia="仿宋" w:hAnsi="仿宋" w:hint="eastAsia"/>
                <w:sz w:val="24"/>
                <w:szCs w:val="24"/>
              </w:rPr>
              <w:t>.Journal</w:t>
            </w:r>
            <w:proofErr w:type="gramEnd"/>
            <w:r w:rsidRPr="00C54459">
              <w:rPr>
                <w:rFonts w:ascii="仿宋" w:eastAsia="仿宋" w:hAnsi="仿宋" w:hint="eastAsia"/>
                <w:sz w:val="24"/>
                <w:szCs w:val="24"/>
              </w:rPr>
              <w:t xml:space="preserve"> of Public Administration Research and Theory. Oxford University Press, USA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14.Administrative Sciences Assoc Canada, School of Business Administration, CANADA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15</w:t>
            </w:r>
            <w:proofErr w:type="gramStart"/>
            <w:r w:rsidRPr="00C54459">
              <w:rPr>
                <w:rFonts w:ascii="仿宋" w:eastAsia="仿宋" w:hAnsi="仿宋" w:hint="eastAsia"/>
                <w:sz w:val="24"/>
                <w:szCs w:val="24"/>
              </w:rPr>
              <w:t>.Administration</w:t>
            </w:r>
            <w:proofErr w:type="gramEnd"/>
            <w:r w:rsidRPr="00C54459">
              <w:rPr>
                <w:rFonts w:ascii="仿宋" w:eastAsia="仿宋" w:hAnsi="仿宋" w:hint="eastAsia"/>
                <w:sz w:val="24"/>
                <w:szCs w:val="24"/>
              </w:rPr>
              <w:t xml:space="preserve"> &amp; Society. Sage Publications Inc., USA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16</w:t>
            </w:r>
            <w:proofErr w:type="gramStart"/>
            <w:r w:rsidRPr="00C54459">
              <w:rPr>
                <w:rFonts w:ascii="仿宋" w:eastAsia="仿宋" w:hAnsi="仿宋" w:hint="eastAsia"/>
                <w:sz w:val="24"/>
                <w:szCs w:val="24"/>
              </w:rPr>
              <w:t>.Mankind</w:t>
            </w:r>
            <w:proofErr w:type="gramEnd"/>
            <w:r w:rsidRPr="00C54459">
              <w:rPr>
                <w:rFonts w:ascii="仿宋" w:eastAsia="仿宋" w:hAnsi="仿宋" w:hint="eastAsia"/>
                <w:sz w:val="24"/>
                <w:szCs w:val="24"/>
              </w:rPr>
              <w:t xml:space="preserve"> Quarterly. Scott-Townsend Publishers, USA</w:t>
            </w:r>
            <w:r w:rsidRPr="00C54459">
              <w:rPr>
                <w:rFonts w:ascii="仿宋" w:eastAsia="仿宋" w:hAnsi="仿宋" w:hint="eastAsia"/>
                <w:sz w:val="24"/>
                <w:szCs w:val="24"/>
              </w:rPr>
              <w:tab/>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17</w:t>
            </w:r>
            <w:proofErr w:type="gramStart"/>
            <w:r w:rsidRPr="00C54459">
              <w:rPr>
                <w:rFonts w:ascii="仿宋" w:eastAsia="仿宋" w:hAnsi="仿宋" w:hint="eastAsia"/>
                <w:sz w:val="24"/>
                <w:szCs w:val="24"/>
              </w:rPr>
              <w:t>.Public</w:t>
            </w:r>
            <w:proofErr w:type="gramEnd"/>
            <w:r w:rsidRPr="00C54459">
              <w:rPr>
                <w:rFonts w:ascii="仿宋" w:eastAsia="仿宋" w:hAnsi="仿宋" w:hint="eastAsia"/>
                <w:sz w:val="24"/>
                <w:szCs w:val="24"/>
              </w:rPr>
              <w:t xml:space="preserve"> Affairs Quarterly. Philosophy Documentation Center, USA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18</w:t>
            </w:r>
            <w:proofErr w:type="gramStart"/>
            <w:r w:rsidRPr="00C54459">
              <w:rPr>
                <w:rFonts w:ascii="仿宋" w:eastAsia="仿宋" w:hAnsi="仿宋" w:hint="eastAsia"/>
                <w:sz w:val="24"/>
                <w:szCs w:val="24"/>
              </w:rPr>
              <w:t>.Journal</w:t>
            </w:r>
            <w:proofErr w:type="gramEnd"/>
            <w:r w:rsidRPr="00C54459">
              <w:rPr>
                <w:rFonts w:ascii="仿宋" w:eastAsia="仿宋" w:hAnsi="仿宋" w:hint="eastAsia"/>
                <w:sz w:val="24"/>
                <w:szCs w:val="24"/>
              </w:rPr>
              <w:t xml:space="preserve"> of Social Policy. Cambridge University Press, UK</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19</w:t>
            </w:r>
            <w:proofErr w:type="gramStart"/>
            <w:r w:rsidRPr="00C54459">
              <w:rPr>
                <w:rFonts w:ascii="仿宋" w:eastAsia="仿宋" w:hAnsi="仿宋" w:hint="eastAsia"/>
                <w:sz w:val="24"/>
                <w:szCs w:val="24"/>
              </w:rPr>
              <w:t>.Journal</w:t>
            </w:r>
            <w:proofErr w:type="gramEnd"/>
            <w:r w:rsidRPr="00C54459">
              <w:rPr>
                <w:rFonts w:ascii="仿宋" w:eastAsia="仿宋" w:hAnsi="仿宋" w:hint="eastAsia"/>
                <w:sz w:val="24"/>
                <w:szCs w:val="24"/>
              </w:rPr>
              <w:t xml:space="preserve"> of Public Policy. Cambridge University Press, UK</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20</w:t>
            </w:r>
            <w:proofErr w:type="gramStart"/>
            <w:r w:rsidRPr="00C54459">
              <w:rPr>
                <w:rFonts w:ascii="仿宋" w:eastAsia="仿宋" w:hAnsi="仿宋" w:hint="eastAsia"/>
                <w:sz w:val="24"/>
                <w:szCs w:val="24"/>
              </w:rPr>
              <w:t>.Quarterly</w:t>
            </w:r>
            <w:proofErr w:type="gramEnd"/>
            <w:r w:rsidRPr="00C54459">
              <w:rPr>
                <w:rFonts w:ascii="仿宋" w:eastAsia="仿宋" w:hAnsi="仿宋" w:hint="eastAsia"/>
                <w:sz w:val="24"/>
                <w:szCs w:val="24"/>
              </w:rPr>
              <w:t xml:space="preserve"> Journal of Social Affairs. Distribution Centre, UK</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lastRenderedPageBreak/>
              <w:t>21</w:t>
            </w:r>
            <w:proofErr w:type="gramStart"/>
            <w:r w:rsidRPr="00C54459">
              <w:rPr>
                <w:rFonts w:ascii="仿宋" w:eastAsia="仿宋" w:hAnsi="仿宋" w:hint="eastAsia"/>
                <w:sz w:val="24"/>
                <w:szCs w:val="24"/>
              </w:rPr>
              <w:t>.Journal</w:t>
            </w:r>
            <w:proofErr w:type="gramEnd"/>
            <w:r w:rsidRPr="00C54459">
              <w:rPr>
                <w:rFonts w:ascii="仿宋" w:eastAsia="仿宋" w:hAnsi="仿宋" w:hint="eastAsia"/>
                <w:sz w:val="24"/>
                <w:szCs w:val="24"/>
              </w:rPr>
              <w:t xml:space="preserve"> of Public Administration Research and Theory. Transaction Publishers, USA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22</w:t>
            </w:r>
            <w:proofErr w:type="gramStart"/>
            <w:r w:rsidRPr="00C54459">
              <w:rPr>
                <w:rFonts w:ascii="仿宋" w:eastAsia="仿宋" w:hAnsi="仿宋" w:hint="eastAsia"/>
                <w:sz w:val="24"/>
                <w:szCs w:val="24"/>
              </w:rPr>
              <w:t>.American</w:t>
            </w:r>
            <w:proofErr w:type="gramEnd"/>
            <w:r w:rsidRPr="00C54459">
              <w:rPr>
                <w:rFonts w:ascii="仿宋" w:eastAsia="仿宋" w:hAnsi="仿宋" w:hint="eastAsia"/>
                <w:sz w:val="24"/>
                <w:szCs w:val="24"/>
              </w:rPr>
              <w:t xml:space="preserve"> Review of Public Administration. Sage Publications Inc., USA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23.Social Policy and Administration Network, CANADA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24</w:t>
            </w:r>
            <w:proofErr w:type="gramStart"/>
            <w:r w:rsidRPr="00C54459">
              <w:rPr>
                <w:rFonts w:ascii="仿宋" w:eastAsia="仿宋" w:hAnsi="仿宋" w:hint="eastAsia"/>
                <w:sz w:val="24"/>
                <w:szCs w:val="24"/>
              </w:rPr>
              <w:t>.Public</w:t>
            </w:r>
            <w:proofErr w:type="gramEnd"/>
            <w:r w:rsidRPr="00C54459">
              <w:rPr>
                <w:rFonts w:ascii="仿宋" w:eastAsia="仿宋" w:hAnsi="仿宋" w:hint="eastAsia"/>
                <w:sz w:val="24"/>
                <w:szCs w:val="24"/>
              </w:rPr>
              <w:t xml:space="preserve"> Administration Review. Blackwell Publishers, Inc., USA</w:t>
            </w:r>
          </w:p>
          <w:p w:rsidR="00BD32C3" w:rsidRPr="00C54459" w:rsidRDefault="00BD32C3" w:rsidP="00585AD3">
            <w:pPr>
              <w:ind w:firstLineChars="196" w:firstLine="470"/>
              <w:rPr>
                <w:rFonts w:ascii="仿宋" w:eastAsia="仿宋" w:hAnsi="仿宋" w:hint="eastAsia"/>
                <w:sz w:val="24"/>
                <w:szCs w:val="24"/>
              </w:rPr>
            </w:pPr>
            <w:r w:rsidRPr="00C54459">
              <w:rPr>
                <w:rFonts w:ascii="仿宋" w:eastAsia="仿宋" w:hAnsi="仿宋" w:hint="eastAsia"/>
                <w:sz w:val="24"/>
                <w:szCs w:val="24"/>
              </w:rPr>
              <w:t xml:space="preserve">    25</w:t>
            </w:r>
            <w:proofErr w:type="gramStart"/>
            <w:r w:rsidRPr="00C54459">
              <w:rPr>
                <w:rFonts w:ascii="仿宋" w:eastAsia="仿宋" w:hAnsi="仿宋" w:hint="eastAsia"/>
                <w:sz w:val="24"/>
                <w:szCs w:val="24"/>
              </w:rPr>
              <w:t>.Progress</w:t>
            </w:r>
            <w:proofErr w:type="gramEnd"/>
            <w:r w:rsidRPr="00C54459">
              <w:rPr>
                <w:rFonts w:ascii="仿宋" w:eastAsia="仿宋" w:hAnsi="仿宋" w:hint="eastAsia"/>
                <w:sz w:val="24"/>
                <w:szCs w:val="24"/>
              </w:rPr>
              <w:t xml:space="preserve"> in Planning. Elsevier Science, UK</w:t>
            </w:r>
          </w:p>
          <w:p w:rsidR="00BD32C3" w:rsidRDefault="00BD32C3" w:rsidP="00585AD3">
            <w:pPr>
              <w:rPr>
                <w:rFonts w:ascii="Times New Roman" w:eastAsia="仿宋_GB2312" w:hAnsi="Times New Roman"/>
                <w:sz w:val="24"/>
              </w:rPr>
            </w:pPr>
          </w:p>
        </w:tc>
      </w:tr>
    </w:tbl>
    <w:p w:rsidR="00BD32C3" w:rsidRDefault="00BD32C3" w:rsidP="00585AD3">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BD32C3" w:rsidRDefault="00BD32C3" w:rsidP="00585AD3">
      <w:pPr>
        <w:spacing w:line="360" w:lineRule="auto"/>
        <w:jc w:val="right"/>
        <w:rPr>
          <w:rFonts w:ascii="Times New Roman" w:eastAsia="黑体" w:hAnsi="Times New Roman"/>
          <w:sz w:val="24"/>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BD32C3" w:rsidRDefault="00BD32C3" w:rsidP="00585AD3">
      <w:pPr>
        <w:ind w:firstLineChars="200" w:firstLine="480"/>
        <w:rPr>
          <w:rFonts w:ascii="Times New Roman" w:eastAsia="黑体" w:hAnsi="Times New Roman"/>
          <w:sz w:val="24"/>
        </w:rPr>
        <w:sectPr w:rsidR="00BD32C3">
          <w:footerReference w:type="default" r:id="rId12"/>
          <w:pgSz w:w="11906" w:h="16838"/>
          <w:pgMar w:top="1440" w:right="1800" w:bottom="1440" w:left="1800" w:header="851" w:footer="992" w:gutter="0"/>
          <w:cols w:space="720"/>
          <w:docGrid w:type="lines" w:linePitch="312"/>
        </w:sectPr>
      </w:pPr>
    </w:p>
    <w:p w:rsidR="00BD32C3" w:rsidRDefault="00BD32C3" w:rsidP="00585AD3">
      <w:pPr>
        <w:ind w:firstLineChars="200" w:firstLine="480"/>
        <w:rPr>
          <w:rFonts w:ascii="Times New Roman" w:eastAsia="黑体" w:hAnsi="Times New Roman" w:hint="eastAsia"/>
          <w:sz w:val="24"/>
        </w:rPr>
      </w:pPr>
    </w:p>
    <w:p w:rsidR="00BD32C3" w:rsidRDefault="00BD32C3" w:rsidP="00585AD3">
      <w:pPr>
        <w:ind w:firstLineChars="200" w:firstLine="480"/>
        <w:rPr>
          <w:rFonts w:ascii="Times New Roman" w:eastAsia="黑体" w:hAnsi="Times New Roman" w:hint="eastAsia"/>
          <w:sz w:val="24"/>
        </w:rPr>
      </w:pPr>
      <w:r>
        <w:rPr>
          <w:rFonts w:ascii="Times New Roman" w:eastAsia="黑体" w:hAnsi="Times New Roman"/>
          <w:sz w:val="24"/>
        </w:rPr>
        <w:t>五、课程设置、教学计划及学分要求</w:t>
      </w:r>
    </w:p>
    <w:p w:rsidR="00BD32C3" w:rsidRDefault="00BD32C3" w:rsidP="00585AD3">
      <w:pPr>
        <w:jc w:val="center"/>
        <w:rPr>
          <w:rFonts w:eastAsia="仿宋_GB2312"/>
          <w:b/>
          <w:sz w:val="24"/>
          <w:szCs w:val="24"/>
        </w:rPr>
      </w:pPr>
      <w:r>
        <w:rPr>
          <w:rFonts w:eastAsia="仿宋_GB2312" w:hint="eastAsia"/>
          <w:b/>
          <w:sz w:val="24"/>
          <w:szCs w:val="24"/>
        </w:rPr>
        <w:t>公共行政专业攻读博士学位研究生课程设置、教学计划及学分要求一览表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91"/>
        <w:gridCol w:w="3402"/>
        <w:gridCol w:w="567"/>
        <w:gridCol w:w="1282"/>
        <w:gridCol w:w="1134"/>
        <w:gridCol w:w="850"/>
        <w:gridCol w:w="851"/>
        <w:gridCol w:w="1276"/>
        <w:gridCol w:w="1417"/>
        <w:gridCol w:w="1542"/>
      </w:tblGrid>
      <w:tr w:rsidR="00BD32C3" w:rsidRPr="003F13CF" w:rsidTr="00B63C65">
        <w:tblPrEx>
          <w:tblCellMar>
            <w:top w:w="0" w:type="dxa"/>
            <w:bottom w:w="0" w:type="dxa"/>
          </w:tblCellMar>
        </w:tblPrEx>
        <w:trPr>
          <w:trHeight w:val="697"/>
          <w:jc w:val="center"/>
        </w:trPr>
        <w:tc>
          <w:tcPr>
            <w:tcW w:w="1732" w:type="dxa"/>
            <w:gridSpan w:val="2"/>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类 别</w:t>
            </w: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课程名称</w:t>
            </w:r>
          </w:p>
        </w:tc>
        <w:tc>
          <w:tcPr>
            <w:tcW w:w="567"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课程</w:t>
            </w:r>
          </w:p>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门数</w:t>
            </w:r>
          </w:p>
        </w:tc>
        <w:tc>
          <w:tcPr>
            <w:tcW w:w="1282"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课程代码</w:t>
            </w:r>
          </w:p>
        </w:tc>
        <w:tc>
          <w:tcPr>
            <w:tcW w:w="1134"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学分</w:t>
            </w:r>
          </w:p>
        </w:tc>
        <w:tc>
          <w:tcPr>
            <w:tcW w:w="850"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学时</w:t>
            </w:r>
          </w:p>
        </w:tc>
        <w:tc>
          <w:tcPr>
            <w:tcW w:w="851"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开课</w:t>
            </w:r>
          </w:p>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学期</w:t>
            </w:r>
          </w:p>
        </w:tc>
        <w:tc>
          <w:tcPr>
            <w:tcW w:w="1276"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教学</w:t>
            </w:r>
          </w:p>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方式</w:t>
            </w:r>
          </w:p>
        </w:tc>
        <w:tc>
          <w:tcPr>
            <w:tcW w:w="1417"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考核</w:t>
            </w:r>
          </w:p>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方式</w:t>
            </w:r>
          </w:p>
        </w:tc>
        <w:tc>
          <w:tcPr>
            <w:tcW w:w="154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备  注</w:t>
            </w:r>
          </w:p>
        </w:tc>
      </w:tr>
      <w:tr w:rsidR="00BD32C3" w:rsidRPr="003F13CF" w:rsidTr="00B63C65">
        <w:tblPrEx>
          <w:tblCellMar>
            <w:top w:w="0" w:type="dxa"/>
            <w:bottom w:w="0" w:type="dxa"/>
          </w:tblCellMar>
        </w:tblPrEx>
        <w:trPr>
          <w:cantSplit/>
          <w:trHeight w:val="181"/>
          <w:jc w:val="center"/>
        </w:trPr>
        <w:tc>
          <w:tcPr>
            <w:tcW w:w="741" w:type="dxa"/>
            <w:vMerge w:val="restart"/>
            <w:textDirection w:val="tbRlV"/>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必修课程</w:t>
            </w:r>
          </w:p>
        </w:tc>
        <w:tc>
          <w:tcPr>
            <w:tcW w:w="991" w:type="dxa"/>
            <w:vMerge w:val="restart"/>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学</w:t>
            </w:r>
          </w:p>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位</w:t>
            </w:r>
          </w:p>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公</w:t>
            </w:r>
          </w:p>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共</w:t>
            </w:r>
          </w:p>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课</w:t>
            </w: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第一外国语</w:t>
            </w:r>
          </w:p>
        </w:tc>
        <w:tc>
          <w:tcPr>
            <w:tcW w:w="567"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1</w:t>
            </w:r>
          </w:p>
        </w:tc>
        <w:tc>
          <w:tcPr>
            <w:tcW w:w="1282" w:type="dxa"/>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4</w:t>
            </w:r>
          </w:p>
        </w:tc>
        <w:tc>
          <w:tcPr>
            <w:tcW w:w="850"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72</w:t>
            </w:r>
          </w:p>
        </w:tc>
        <w:tc>
          <w:tcPr>
            <w:tcW w:w="851"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1</w:t>
            </w:r>
          </w:p>
        </w:tc>
        <w:tc>
          <w:tcPr>
            <w:tcW w:w="1276"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讲授</w:t>
            </w:r>
          </w:p>
        </w:tc>
        <w:tc>
          <w:tcPr>
            <w:tcW w:w="1417"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考试</w:t>
            </w:r>
          </w:p>
        </w:tc>
        <w:tc>
          <w:tcPr>
            <w:tcW w:w="1542" w:type="dxa"/>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478"/>
          <w:jc w:val="center"/>
        </w:trPr>
        <w:tc>
          <w:tcPr>
            <w:tcW w:w="741" w:type="dxa"/>
            <w:vMerge/>
            <w:textDirection w:val="tbRlV"/>
            <w:vAlign w:val="center"/>
          </w:tcPr>
          <w:p w:rsidR="00BD32C3" w:rsidRPr="003F13CF" w:rsidRDefault="00BD32C3" w:rsidP="00585AD3">
            <w:pPr>
              <w:ind w:firstLineChars="200" w:firstLine="480"/>
              <w:rPr>
                <w:rFonts w:ascii="仿宋" w:eastAsia="仿宋" w:hAnsi="仿宋" w:hint="eastAsia"/>
                <w:sz w:val="24"/>
                <w:szCs w:val="24"/>
              </w:rPr>
            </w:pPr>
          </w:p>
        </w:tc>
        <w:tc>
          <w:tcPr>
            <w:tcW w:w="99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中国马克思主义与当代</w:t>
            </w:r>
          </w:p>
        </w:tc>
        <w:tc>
          <w:tcPr>
            <w:tcW w:w="567" w:type="dxa"/>
            <w:tcBorders>
              <w:bottom w:val="single" w:sz="4" w:space="0" w:color="auto"/>
            </w:tcBorders>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1</w:t>
            </w:r>
          </w:p>
        </w:tc>
        <w:tc>
          <w:tcPr>
            <w:tcW w:w="1282" w:type="dxa"/>
            <w:tcBorders>
              <w:bottom w:val="single" w:sz="4" w:space="0" w:color="auto"/>
            </w:tcBorders>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tcBorders>
              <w:bottom w:val="single" w:sz="4" w:space="0" w:color="auto"/>
            </w:tcBorders>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w:t>
            </w:r>
          </w:p>
        </w:tc>
        <w:tc>
          <w:tcPr>
            <w:tcW w:w="850" w:type="dxa"/>
            <w:tcBorders>
              <w:bottom w:val="single" w:sz="4" w:space="0" w:color="auto"/>
            </w:tcBorders>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54</w:t>
            </w:r>
          </w:p>
        </w:tc>
        <w:tc>
          <w:tcPr>
            <w:tcW w:w="851" w:type="dxa"/>
            <w:tcBorders>
              <w:bottom w:val="single" w:sz="4" w:space="0" w:color="auto"/>
            </w:tcBorders>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2</w:t>
            </w:r>
          </w:p>
        </w:tc>
        <w:tc>
          <w:tcPr>
            <w:tcW w:w="1276" w:type="dxa"/>
            <w:tcBorders>
              <w:bottom w:val="single" w:sz="4" w:space="0" w:color="auto"/>
            </w:tcBorders>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讲授</w:t>
            </w:r>
          </w:p>
        </w:tc>
        <w:tc>
          <w:tcPr>
            <w:tcW w:w="1417" w:type="dxa"/>
            <w:tcBorders>
              <w:bottom w:val="single" w:sz="4" w:space="0" w:color="auto"/>
            </w:tcBorders>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考试论文</w:t>
            </w:r>
          </w:p>
        </w:tc>
        <w:tc>
          <w:tcPr>
            <w:tcW w:w="1542" w:type="dxa"/>
            <w:tcBorders>
              <w:bottom w:val="single" w:sz="4" w:space="0" w:color="auto"/>
            </w:tcBorders>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557"/>
          <w:jc w:val="center"/>
        </w:trPr>
        <w:tc>
          <w:tcPr>
            <w:tcW w:w="741" w:type="dxa"/>
            <w:vMerge/>
            <w:textDirection w:val="tbRlV"/>
            <w:vAlign w:val="center"/>
          </w:tcPr>
          <w:p w:rsidR="00BD32C3" w:rsidRPr="003F13CF" w:rsidRDefault="00BD32C3" w:rsidP="00585AD3">
            <w:pPr>
              <w:ind w:firstLineChars="200" w:firstLine="480"/>
              <w:rPr>
                <w:rFonts w:ascii="仿宋" w:eastAsia="仿宋" w:hAnsi="仿宋" w:hint="eastAsia"/>
                <w:sz w:val="24"/>
                <w:szCs w:val="24"/>
              </w:rPr>
            </w:pPr>
          </w:p>
        </w:tc>
        <w:tc>
          <w:tcPr>
            <w:tcW w:w="99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3402" w:type="dxa"/>
            <w:vAlign w:val="center"/>
          </w:tcPr>
          <w:p w:rsidR="00BD32C3" w:rsidRPr="003F13CF" w:rsidRDefault="00635F71" w:rsidP="00585AD3">
            <w:pPr>
              <w:ind w:firstLineChars="200" w:firstLine="480"/>
              <w:rPr>
                <w:rFonts w:ascii="仿宋" w:eastAsia="仿宋" w:hAnsi="仿宋" w:hint="eastAsia"/>
                <w:sz w:val="24"/>
                <w:szCs w:val="24"/>
              </w:rPr>
            </w:pPr>
            <w:r>
              <w:rPr>
                <w:rFonts w:ascii="仿宋" w:eastAsia="仿宋" w:hAnsi="仿宋" w:hint="eastAsia"/>
                <w:sz w:val="24"/>
                <w:szCs w:val="24"/>
              </w:rPr>
              <w:t>高等数学</w:t>
            </w:r>
          </w:p>
        </w:tc>
        <w:tc>
          <w:tcPr>
            <w:tcW w:w="567" w:type="dxa"/>
            <w:tcBorders>
              <w:bottom w:val="single" w:sz="4" w:space="0" w:color="auto"/>
            </w:tcBorders>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1</w:t>
            </w:r>
          </w:p>
        </w:tc>
        <w:tc>
          <w:tcPr>
            <w:tcW w:w="1282" w:type="dxa"/>
            <w:tcBorders>
              <w:bottom w:val="single" w:sz="4" w:space="0" w:color="auto"/>
            </w:tcBorders>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tcBorders>
              <w:bottom w:val="single" w:sz="4" w:space="0" w:color="auto"/>
            </w:tcBorders>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1</w:t>
            </w:r>
          </w:p>
        </w:tc>
        <w:tc>
          <w:tcPr>
            <w:tcW w:w="850" w:type="dxa"/>
            <w:tcBorders>
              <w:bottom w:val="single" w:sz="4" w:space="0" w:color="auto"/>
            </w:tcBorders>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1</w:t>
            </w:r>
            <w:r w:rsidR="00290DE0">
              <w:rPr>
                <w:rFonts w:ascii="仿宋" w:eastAsia="仿宋" w:hAnsi="仿宋" w:hint="eastAsia"/>
                <w:sz w:val="24"/>
                <w:szCs w:val="24"/>
              </w:rPr>
              <w:t>20</w:t>
            </w:r>
          </w:p>
        </w:tc>
        <w:tc>
          <w:tcPr>
            <w:tcW w:w="851" w:type="dxa"/>
            <w:tcBorders>
              <w:bottom w:val="single" w:sz="4" w:space="0" w:color="auto"/>
            </w:tcBorders>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1-2</w:t>
            </w:r>
          </w:p>
        </w:tc>
        <w:tc>
          <w:tcPr>
            <w:tcW w:w="1276" w:type="dxa"/>
            <w:tcBorders>
              <w:bottom w:val="single" w:sz="4" w:space="0" w:color="auto"/>
            </w:tcBorders>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讲授</w:t>
            </w:r>
          </w:p>
        </w:tc>
        <w:tc>
          <w:tcPr>
            <w:tcW w:w="1417" w:type="dxa"/>
            <w:tcBorders>
              <w:bottom w:val="single" w:sz="4" w:space="0" w:color="auto"/>
            </w:tcBorders>
            <w:vAlign w:val="center"/>
          </w:tcPr>
          <w:p w:rsidR="00BD32C3" w:rsidRPr="003F13CF" w:rsidRDefault="00B63C65" w:rsidP="00585AD3">
            <w:pPr>
              <w:ind w:firstLineChars="200" w:firstLine="480"/>
              <w:rPr>
                <w:rFonts w:ascii="仿宋" w:eastAsia="仿宋" w:hAnsi="仿宋" w:hint="eastAsia"/>
                <w:sz w:val="24"/>
                <w:szCs w:val="24"/>
              </w:rPr>
            </w:pPr>
            <w:r>
              <w:rPr>
                <w:rFonts w:ascii="仿宋" w:eastAsia="仿宋" w:hAnsi="仿宋" w:hint="eastAsia"/>
                <w:sz w:val="24"/>
                <w:szCs w:val="24"/>
              </w:rPr>
              <w:t>命题</w:t>
            </w:r>
            <w:r w:rsidR="00BD32C3" w:rsidRPr="003F13CF">
              <w:rPr>
                <w:rFonts w:ascii="仿宋" w:eastAsia="仿宋" w:hAnsi="仿宋" w:hint="eastAsia"/>
                <w:sz w:val="24"/>
                <w:szCs w:val="24"/>
              </w:rPr>
              <w:t>考试</w:t>
            </w:r>
          </w:p>
        </w:tc>
        <w:tc>
          <w:tcPr>
            <w:tcW w:w="1542" w:type="dxa"/>
            <w:tcBorders>
              <w:bottom w:val="single" w:sz="4" w:space="0" w:color="auto"/>
            </w:tcBorders>
            <w:vAlign w:val="center"/>
          </w:tcPr>
          <w:p w:rsidR="00BD32C3" w:rsidRPr="003F13CF" w:rsidRDefault="00635F71" w:rsidP="00585AD3">
            <w:pPr>
              <w:rPr>
                <w:rFonts w:ascii="仿宋" w:eastAsia="仿宋" w:hAnsi="仿宋" w:hint="eastAsia"/>
                <w:sz w:val="24"/>
                <w:szCs w:val="24"/>
              </w:rPr>
            </w:pPr>
            <w:r>
              <w:rPr>
                <w:rFonts w:ascii="仿宋" w:eastAsia="仿宋" w:hAnsi="仿宋" w:hint="eastAsia"/>
                <w:sz w:val="24"/>
                <w:szCs w:val="24"/>
              </w:rPr>
              <w:t>经济</w:t>
            </w:r>
            <w:r w:rsidR="00BD32C3" w:rsidRPr="003F13CF">
              <w:rPr>
                <w:rFonts w:ascii="仿宋" w:eastAsia="仿宋" w:hAnsi="仿宋" w:hint="eastAsia"/>
                <w:sz w:val="24"/>
                <w:szCs w:val="24"/>
              </w:rPr>
              <w:t>学院开设</w:t>
            </w:r>
          </w:p>
        </w:tc>
      </w:tr>
      <w:tr w:rsidR="00BD32C3" w:rsidRPr="003F13CF" w:rsidTr="00B63C65">
        <w:tblPrEx>
          <w:tblCellMar>
            <w:top w:w="0" w:type="dxa"/>
            <w:bottom w:w="0" w:type="dxa"/>
          </w:tblCellMar>
        </w:tblPrEx>
        <w:trPr>
          <w:cantSplit/>
          <w:trHeight w:val="682"/>
          <w:jc w:val="center"/>
        </w:trPr>
        <w:tc>
          <w:tcPr>
            <w:tcW w:w="74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991"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学位基础课</w:t>
            </w: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集体指导课：政治学前沿理论</w:t>
            </w:r>
          </w:p>
        </w:tc>
        <w:tc>
          <w:tcPr>
            <w:tcW w:w="567"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1</w:t>
            </w:r>
          </w:p>
        </w:tc>
        <w:tc>
          <w:tcPr>
            <w:tcW w:w="1282" w:type="dxa"/>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4</w:t>
            </w:r>
          </w:p>
        </w:tc>
        <w:tc>
          <w:tcPr>
            <w:tcW w:w="850"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72</w:t>
            </w:r>
          </w:p>
        </w:tc>
        <w:tc>
          <w:tcPr>
            <w:tcW w:w="851"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1</w:t>
            </w:r>
          </w:p>
        </w:tc>
        <w:tc>
          <w:tcPr>
            <w:tcW w:w="1276" w:type="dxa"/>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考试论文</w:t>
            </w:r>
          </w:p>
        </w:tc>
        <w:tc>
          <w:tcPr>
            <w:tcW w:w="1542" w:type="dxa"/>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722"/>
          <w:jc w:val="center"/>
        </w:trPr>
        <w:tc>
          <w:tcPr>
            <w:tcW w:w="74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991"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学位专业课</w:t>
            </w: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导师指导课</w:t>
            </w:r>
          </w:p>
        </w:tc>
        <w:tc>
          <w:tcPr>
            <w:tcW w:w="567"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1</w:t>
            </w:r>
          </w:p>
        </w:tc>
        <w:tc>
          <w:tcPr>
            <w:tcW w:w="1282" w:type="dxa"/>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4</w:t>
            </w:r>
          </w:p>
        </w:tc>
        <w:tc>
          <w:tcPr>
            <w:tcW w:w="850"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72</w:t>
            </w:r>
          </w:p>
        </w:tc>
        <w:tc>
          <w:tcPr>
            <w:tcW w:w="851" w:type="dxa"/>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2</w:t>
            </w:r>
          </w:p>
        </w:tc>
        <w:tc>
          <w:tcPr>
            <w:tcW w:w="1276" w:type="dxa"/>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考试论文</w:t>
            </w:r>
          </w:p>
        </w:tc>
        <w:tc>
          <w:tcPr>
            <w:tcW w:w="1542" w:type="dxa"/>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636"/>
          <w:jc w:val="center"/>
        </w:trPr>
        <w:tc>
          <w:tcPr>
            <w:tcW w:w="1732" w:type="dxa"/>
            <w:gridSpan w:val="2"/>
            <w:vMerge w:val="restart"/>
            <w:textDirection w:val="tbRlV"/>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补修课程</w:t>
            </w:r>
          </w:p>
        </w:tc>
        <w:tc>
          <w:tcPr>
            <w:tcW w:w="3402" w:type="dxa"/>
            <w:vMerge w:val="restart"/>
          </w:tcPr>
          <w:p w:rsidR="00BD32C3" w:rsidRPr="00B63C65" w:rsidRDefault="00D16471" w:rsidP="00585AD3">
            <w:pPr>
              <w:rPr>
                <w:rFonts w:ascii="仿宋" w:eastAsia="仿宋" w:hAnsi="仿宋" w:hint="eastAsia"/>
                <w:sz w:val="24"/>
                <w:szCs w:val="24"/>
              </w:rPr>
            </w:pPr>
            <w:r w:rsidRPr="00B63C65">
              <w:rPr>
                <w:rFonts w:ascii="仿宋" w:eastAsia="仿宋" w:hAnsi="仿宋" w:hint="eastAsia"/>
                <w:sz w:val="24"/>
                <w:szCs w:val="24"/>
              </w:rPr>
              <w:t>量化分析</w:t>
            </w:r>
            <w:r>
              <w:rPr>
                <w:rFonts w:ascii="仿宋" w:eastAsia="仿宋" w:hAnsi="仿宋" w:hint="eastAsia"/>
                <w:sz w:val="24"/>
                <w:szCs w:val="24"/>
              </w:rPr>
              <w:t>方法</w:t>
            </w:r>
            <w:r w:rsidRPr="00B63C65">
              <w:rPr>
                <w:rFonts w:ascii="仿宋" w:eastAsia="仿宋" w:hAnsi="仿宋" w:hint="eastAsia"/>
                <w:sz w:val="24"/>
                <w:szCs w:val="24"/>
              </w:rPr>
              <w:t>专题研究</w:t>
            </w:r>
            <w:r>
              <w:rPr>
                <w:rFonts w:ascii="仿宋" w:eastAsia="仿宋" w:hAnsi="仿宋" w:hint="eastAsia"/>
                <w:sz w:val="24"/>
                <w:szCs w:val="24"/>
              </w:rPr>
              <w:t>、</w:t>
            </w:r>
            <w:r w:rsidR="00BD32C3" w:rsidRPr="00B63C65">
              <w:rPr>
                <w:rFonts w:ascii="仿宋" w:eastAsia="仿宋" w:hAnsi="仿宋" w:hint="eastAsia"/>
                <w:sz w:val="24"/>
                <w:szCs w:val="24"/>
              </w:rPr>
              <w:t>政策</w:t>
            </w:r>
            <w:r w:rsidR="00B63C65">
              <w:rPr>
                <w:rFonts w:ascii="仿宋" w:eastAsia="仿宋" w:hAnsi="仿宋" w:hint="eastAsia"/>
                <w:sz w:val="24"/>
                <w:szCs w:val="24"/>
              </w:rPr>
              <w:t>分析</w:t>
            </w:r>
            <w:r w:rsidR="00BD32C3" w:rsidRPr="00B63C65">
              <w:rPr>
                <w:rFonts w:ascii="仿宋" w:eastAsia="仿宋" w:hAnsi="仿宋" w:hint="eastAsia"/>
                <w:sz w:val="24"/>
                <w:szCs w:val="24"/>
              </w:rPr>
              <w:t>专题研究、</w:t>
            </w:r>
            <w:r w:rsidR="00B63C65" w:rsidRPr="00B63C65">
              <w:rPr>
                <w:rFonts w:ascii="仿宋" w:eastAsia="仿宋" w:hAnsi="仿宋"/>
                <w:sz w:val="24"/>
                <w:szCs w:val="24"/>
              </w:rPr>
              <w:t>社会冲突与矛盾</w:t>
            </w:r>
            <w:r w:rsidR="00BD32C3" w:rsidRPr="00B63C65">
              <w:rPr>
                <w:rFonts w:ascii="仿宋" w:eastAsia="仿宋" w:hAnsi="仿宋" w:hint="eastAsia"/>
                <w:sz w:val="24"/>
                <w:szCs w:val="24"/>
              </w:rPr>
              <w:t>专题研究、</w:t>
            </w:r>
            <w:r w:rsidRPr="007E1CF6">
              <w:rPr>
                <w:rFonts w:ascii="仿宋" w:eastAsia="仿宋" w:hAnsi="仿宋" w:hint="eastAsia"/>
                <w:sz w:val="24"/>
                <w:szCs w:val="24"/>
              </w:rPr>
              <w:t>定量分析软件专题研究</w:t>
            </w:r>
            <w:r>
              <w:rPr>
                <w:rFonts w:ascii="仿宋" w:eastAsia="仿宋" w:hAnsi="仿宋" w:hint="eastAsia"/>
                <w:sz w:val="24"/>
                <w:szCs w:val="24"/>
              </w:rPr>
              <w:t>、</w:t>
            </w:r>
            <w:r w:rsidR="00DA4F9F" w:rsidRPr="00DA4F9F">
              <w:rPr>
                <w:rFonts w:ascii="仿宋" w:eastAsia="仿宋" w:hAnsi="仿宋" w:hint="eastAsia"/>
                <w:sz w:val="24"/>
                <w:szCs w:val="24"/>
              </w:rPr>
              <w:t>公共</w:t>
            </w:r>
            <w:r w:rsidR="00BD32C3" w:rsidRPr="00B63C65">
              <w:rPr>
                <w:rFonts w:ascii="仿宋" w:eastAsia="仿宋" w:hAnsi="仿宋" w:hint="eastAsia"/>
                <w:sz w:val="24"/>
                <w:szCs w:val="24"/>
              </w:rPr>
              <w:t>经济学专题研究</w:t>
            </w:r>
          </w:p>
        </w:tc>
        <w:tc>
          <w:tcPr>
            <w:tcW w:w="567" w:type="dxa"/>
            <w:vMerge w:val="restart"/>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w:t>
            </w:r>
          </w:p>
        </w:tc>
        <w:tc>
          <w:tcPr>
            <w:tcW w:w="1282" w:type="dxa"/>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Merge w:val="restart"/>
            <w:vAlign w:val="center"/>
          </w:tcPr>
          <w:p w:rsidR="00BD32C3" w:rsidRPr="003F13CF" w:rsidRDefault="00BD32C3" w:rsidP="00585AD3">
            <w:pPr>
              <w:ind w:firstLineChars="200" w:firstLine="480"/>
              <w:rPr>
                <w:rFonts w:ascii="仿宋" w:eastAsia="仿宋" w:hAnsi="仿宋" w:hint="eastAsia"/>
                <w:sz w:val="24"/>
                <w:szCs w:val="24"/>
              </w:rPr>
            </w:pPr>
          </w:p>
        </w:tc>
        <w:tc>
          <w:tcPr>
            <w:tcW w:w="850" w:type="dxa"/>
            <w:vMerge w:val="restart"/>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72</w:t>
            </w:r>
          </w:p>
        </w:tc>
        <w:tc>
          <w:tcPr>
            <w:tcW w:w="851" w:type="dxa"/>
            <w:vMerge w:val="restart"/>
            <w:vAlign w:val="center"/>
          </w:tcPr>
          <w:p w:rsidR="00BD32C3" w:rsidRPr="003F13CF" w:rsidRDefault="00BD32C3" w:rsidP="00585AD3">
            <w:pPr>
              <w:ind w:firstLineChars="200" w:firstLine="480"/>
              <w:rPr>
                <w:rFonts w:ascii="仿宋" w:eastAsia="仿宋" w:hAnsi="仿宋" w:hint="eastAsia"/>
                <w:sz w:val="24"/>
                <w:szCs w:val="24"/>
              </w:rPr>
            </w:pPr>
          </w:p>
        </w:tc>
        <w:tc>
          <w:tcPr>
            <w:tcW w:w="1276" w:type="dxa"/>
            <w:vMerge w:val="restart"/>
            <w:vAlign w:val="center"/>
          </w:tcPr>
          <w:p w:rsidR="00BD32C3" w:rsidRPr="003F13CF" w:rsidRDefault="00FE470A" w:rsidP="00585AD3">
            <w:pPr>
              <w:rPr>
                <w:rFonts w:ascii="仿宋" w:eastAsia="仿宋" w:hAnsi="仿宋" w:hint="eastAsia"/>
                <w:sz w:val="24"/>
                <w:szCs w:val="24"/>
              </w:rPr>
            </w:pPr>
            <w:r>
              <w:rPr>
                <w:rFonts w:ascii="仿宋" w:eastAsia="仿宋" w:hAnsi="仿宋" w:hint="eastAsia"/>
                <w:sz w:val="24"/>
                <w:szCs w:val="24"/>
              </w:rPr>
              <w:t>自学与讨论结合</w:t>
            </w:r>
          </w:p>
        </w:tc>
        <w:tc>
          <w:tcPr>
            <w:tcW w:w="1417" w:type="dxa"/>
            <w:vMerge w:val="restart"/>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考查</w:t>
            </w:r>
          </w:p>
        </w:tc>
        <w:tc>
          <w:tcPr>
            <w:tcW w:w="1542" w:type="dxa"/>
            <w:vMerge w:val="restart"/>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任选2门，各记2学分。</w:t>
            </w:r>
          </w:p>
        </w:tc>
      </w:tr>
      <w:tr w:rsidR="00BD32C3" w:rsidRPr="003F13CF" w:rsidTr="00B63C65">
        <w:tblPrEx>
          <w:tblCellMar>
            <w:top w:w="0" w:type="dxa"/>
            <w:bottom w:w="0" w:type="dxa"/>
          </w:tblCellMar>
        </w:tblPrEx>
        <w:trPr>
          <w:cantSplit/>
          <w:trHeight w:val="403"/>
          <w:jc w:val="center"/>
        </w:trPr>
        <w:tc>
          <w:tcPr>
            <w:tcW w:w="1732" w:type="dxa"/>
            <w:gridSpan w:val="2"/>
            <w:vMerge/>
            <w:textDirection w:val="tbRlV"/>
            <w:vAlign w:val="center"/>
          </w:tcPr>
          <w:p w:rsidR="00BD32C3" w:rsidRPr="003F13CF" w:rsidRDefault="00BD32C3" w:rsidP="00585AD3">
            <w:pPr>
              <w:ind w:firstLineChars="200" w:firstLine="480"/>
              <w:rPr>
                <w:rFonts w:ascii="仿宋" w:eastAsia="仿宋" w:hAnsi="仿宋" w:hint="eastAsia"/>
                <w:sz w:val="24"/>
                <w:szCs w:val="24"/>
              </w:rPr>
            </w:pPr>
          </w:p>
        </w:tc>
        <w:tc>
          <w:tcPr>
            <w:tcW w:w="3402"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567"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282" w:type="dxa"/>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850"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85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276"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542" w:type="dxa"/>
            <w:vMerge/>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357"/>
          <w:jc w:val="center"/>
        </w:trPr>
        <w:tc>
          <w:tcPr>
            <w:tcW w:w="1732" w:type="dxa"/>
            <w:gridSpan w:val="2"/>
            <w:vMerge w:val="restart"/>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其他培养环节</w:t>
            </w: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1.文献阅读与综述</w:t>
            </w:r>
          </w:p>
        </w:tc>
        <w:tc>
          <w:tcPr>
            <w:tcW w:w="1849" w:type="dxa"/>
            <w:gridSpan w:val="2"/>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w:t>
            </w:r>
          </w:p>
        </w:tc>
        <w:tc>
          <w:tcPr>
            <w:tcW w:w="850" w:type="dxa"/>
            <w:vMerge w:val="restart"/>
            <w:vAlign w:val="center"/>
          </w:tcPr>
          <w:p w:rsidR="00BD32C3" w:rsidRPr="003F13CF" w:rsidRDefault="00BD32C3" w:rsidP="00585AD3">
            <w:pPr>
              <w:ind w:firstLineChars="200" w:firstLine="480"/>
              <w:rPr>
                <w:rFonts w:ascii="仿宋" w:eastAsia="仿宋" w:hAnsi="仿宋" w:hint="eastAsia"/>
                <w:sz w:val="24"/>
                <w:szCs w:val="24"/>
              </w:rPr>
            </w:pPr>
          </w:p>
        </w:tc>
        <w:tc>
          <w:tcPr>
            <w:tcW w:w="851" w:type="dxa"/>
            <w:vMerge w:val="restart"/>
            <w:vAlign w:val="center"/>
          </w:tcPr>
          <w:p w:rsidR="00BD32C3" w:rsidRPr="003F13CF" w:rsidRDefault="00BD32C3" w:rsidP="00585AD3">
            <w:pPr>
              <w:ind w:firstLineChars="200" w:firstLine="480"/>
              <w:rPr>
                <w:rFonts w:ascii="仿宋" w:eastAsia="仿宋" w:hAnsi="仿宋" w:hint="eastAsia"/>
                <w:sz w:val="24"/>
                <w:szCs w:val="24"/>
              </w:rPr>
            </w:pPr>
          </w:p>
        </w:tc>
        <w:tc>
          <w:tcPr>
            <w:tcW w:w="1276" w:type="dxa"/>
            <w:vMerge w:val="restart"/>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Merge w:val="restart"/>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考查</w:t>
            </w:r>
          </w:p>
        </w:tc>
        <w:tc>
          <w:tcPr>
            <w:tcW w:w="1542" w:type="dxa"/>
            <w:vMerge w:val="restart"/>
            <w:vAlign w:val="center"/>
          </w:tcPr>
          <w:p w:rsidR="00BD32C3" w:rsidRPr="003F13CF" w:rsidRDefault="00BD32C3" w:rsidP="00585AD3">
            <w:pPr>
              <w:rPr>
                <w:rFonts w:ascii="仿宋" w:eastAsia="仿宋" w:hAnsi="仿宋" w:hint="eastAsia"/>
                <w:sz w:val="24"/>
                <w:szCs w:val="24"/>
              </w:rPr>
            </w:pPr>
            <w:r w:rsidRPr="003F13CF">
              <w:rPr>
                <w:rFonts w:ascii="仿宋" w:eastAsia="仿宋" w:hAnsi="仿宋" w:hint="eastAsia"/>
                <w:sz w:val="24"/>
                <w:szCs w:val="24"/>
              </w:rPr>
              <w:t>博士生所修学分不低于8学分。</w:t>
            </w:r>
          </w:p>
        </w:tc>
      </w:tr>
      <w:tr w:rsidR="00BD32C3" w:rsidRPr="003F13CF" w:rsidTr="00B63C65">
        <w:tblPrEx>
          <w:tblCellMar>
            <w:top w:w="0" w:type="dxa"/>
            <w:bottom w:w="0" w:type="dxa"/>
          </w:tblCellMar>
        </w:tblPrEx>
        <w:trPr>
          <w:cantSplit/>
          <w:trHeight w:val="294"/>
          <w:jc w:val="center"/>
        </w:trPr>
        <w:tc>
          <w:tcPr>
            <w:tcW w:w="1732" w:type="dxa"/>
            <w:gridSpan w:val="2"/>
            <w:vMerge/>
            <w:vAlign w:val="center"/>
          </w:tcPr>
          <w:p w:rsidR="00BD32C3" w:rsidRPr="003F13CF" w:rsidRDefault="00BD32C3" w:rsidP="00585AD3">
            <w:pPr>
              <w:ind w:firstLineChars="200" w:firstLine="480"/>
              <w:rPr>
                <w:rFonts w:ascii="仿宋" w:eastAsia="仿宋" w:hAnsi="仿宋" w:hint="eastAsia"/>
                <w:sz w:val="24"/>
                <w:szCs w:val="24"/>
              </w:rPr>
            </w:pP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2.科研环节</w:t>
            </w:r>
          </w:p>
        </w:tc>
        <w:tc>
          <w:tcPr>
            <w:tcW w:w="1849" w:type="dxa"/>
            <w:gridSpan w:val="2"/>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w:t>
            </w:r>
          </w:p>
        </w:tc>
        <w:tc>
          <w:tcPr>
            <w:tcW w:w="850"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85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276"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542" w:type="dxa"/>
            <w:vMerge/>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380"/>
          <w:jc w:val="center"/>
        </w:trPr>
        <w:tc>
          <w:tcPr>
            <w:tcW w:w="1732" w:type="dxa"/>
            <w:gridSpan w:val="2"/>
            <w:vMerge/>
            <w:vAlign w:val="center"/>
          </w:tcPr>
          <w:p w:rsidR="00BD32C3" w:rsidRPr="003F13CF" w:rsidRDefault="00BD32C3" w:rsidP="00585AD3">
            <w:pPr>
              <w:ind w:firstLineChars="200" w:firstLine="480"/>
              <w:rPr>
                <w:rFonts w:ascii="仿宋" w:eastAsia="仿宋" w:hAnsi="仿宋" w:hint="eastAsia"/>
                <w:sz w:val="24"/>
                <w:szCs w:val="24"/>
              </w:rPr>
            </w:pP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3.课题研究</w:t>
            </w:r>
          </w:p>
        </w:tc>
        <w:tc>
          <w:tcPr>
            <w:tcW w:w="1849" w:type="dxa"/>
            <w:gridSpan w:val="2"/>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w:t>
            </w:r>
          </w:p>
        </w:tc>
        <w:tc>
          <w:tcPr>
            <w:tcW w:w="850"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85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276"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542" w:type="dxa"/>
            <w:vMerge/>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414"/>
          <w:jc w:val="center"/>
        </w:trPr>
        <w:tc>
          <w:tcPr>
            <w:tcW w:w="1732" w:type="dxa"/>
            <w:gridSpan w:val="2"/>
            <w:vMerge/>
            <w:vAlign w:val="center"/>
          </w:tcPr>
          <w:p w:rsidR="00BD32C3" w:rsidRPr="003F13CF" w:rsidRDefault="00BD32C3" w:rsidP="00585AD3">
            <w:pPr>
              <w:ind w:firstLineChars="200" w:firstLine="480"/>
              <w:rPr>
                <w:rFonts w:ascii="仿宋" w:eastAsia="仿宋" w:hAnsi="仿宋" w:hint="eastAsia"/>
                <w:sz w:val="24"/>
                <w:szCs w:val="24"/>
              </w:rPr>
            </w:pP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4.社会实践</w:t>
            </w:r>
          </w:p>
        </w:tc>
        <w:tc>
          <w:tcPr>
            <w:tcW w:w="1849" w:type="dxa"/>
            <w:gridSpan w:val="2"/>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w:t>
            </w:r>
          </w:p>
        </w:tc>
        <w:tc>
          <w:tcPr>
            <w:tcW w:w="850"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85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276"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542" w:type="dxa"/>
            <w:vMerge/>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420"/>
          <w:jc w:val="center"/>
        </w:trPr>
        <w:tc>
          <w:tcPr>
            <w:tcW w:w="1732" w:type="dxa"/>
            <w:gridSpan w:val="2"/>
            <w:vMerge/>
            <w:vAlign w:val="center"/>
          </w:tcPr>
          <w:p w:rsidR="00BD32C3" w:rsidRPr="003F13CF" w:rsidRDefault="00BD32C3" w:rsidP="00585AD3">
            <w:pPr>
              <w:ind w:firstLineChars="200" w:firstLine="480"/>
              <w:rPr>
                <w:rFonts w:ascii="仿宋" w:eastAsia="仿宋" w:hAnsi="仿宋" w:hint="eastAsia"/>
                <w:sz w:val="24"/>
                <w:szCs w:val="24"/>
              </w:rPr>
            </w:pP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5．教学实习</w:t>
            </w:r>
          </w:p>
        </w:tc>
        <w:tc>
          <w:tcPr>
            <w:tcW w:w="1849" w:type="dxa"/>
            <w:gridSpan w:val="2"/>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w:t>
            </w:r>
          </w:p>
        </w:tc>
        <w:tc>
          <w:tcPr>
            <w:tcW w:w="850"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851"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276"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Merge/>
            <w:vAlign w:val="center"/>
          </w:tcPr>
          <w:p w:rsidR="00BD32C3" w:rsidRPr="003F13CF" w:rsidRDefault="00BD32C3" w:rsidP="00585AD3">
            <w:pPr>
              <w:ind w:firstLineChars="200" w:firstLine="480"/>
              <w:rPr>
                <w:rFonts w:ascii="仿宋" w:eastAsia="仿宋" w:hAnsi="仿宋" w:hint="eastAsia"/>
                <w:sz w:val="24"/>
                <w:szCs w:val="24"/>
              </w:rPr>
            </w:pPr>
          </w:p>
        </w:tc>
        <w:tc>
          <w:tcPr>
            <w:tcW w:w="1542" w:type="dxa"/>
            <w:vMerge/>
            <w:vAlign w:val="center"/>
          </w:tcPr>
          <w:p w:rsidR="00BD32C3" w:rsidRPr="003F13CF" w:rsidRDefault="00BD32C3" w:rsidP="00585AD3">
            <w:pPr>
              <w:ind w:firstLineChars="200" w:firstLine="480"/>
              <w:rPr>
                <w:rFonts w:ascii="仿宋" w:eastAsia="仿宋" w:hAnsi="仿宋" w:hint="eastAsia"/>
                <w:sz w:val="24"/>
                <w:szCs w:val="24"/>
              </w:rPr>
            </w:pPr>
          </w:p>
        </w:tc>
      </w:tr>
      <w:tr w:rsidR="00BD32C3" w:rsidRPr="003F13CF" w:rsidTr="00B63C65">
        <w:tblPrEx>
          <w:tblCellMar>
            <w:top w:w="0" w:type="dxa"/>
            <w:bottom w:w="0" w:type="dxa"/>
          </w:tblCellMar>
        </w:tblPrEx>
        <w:trPr>
          <w:cantSplit/>
          <w:trHeight w:val="374"/>
          <w:jc w:val="center"/>
        </w:trPr>
        <w:tc>
          <w:tcPr>
            <w:tcW w:w="1732" w:type="dxa"/>
            <w:gridSpan w:val="2"/>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合计</w:t>
            </w:r>
          </w:p>
        </w:tc>
        <w:tc>
          <w:tcPr>
            <w:tcW w:w="3402" w:type="dxa"/>
            <w:vAlign w:val="center"/>
          </w:tcPr>
          <w:p w:rsidR="00BD32C3" w:rsidRPr="003F13CF" w:rsidRDefault="00BD32C3" w:rsidP="00585AD3">
            <w:pPr>
              <w:ind w:firstLineChars="200" w:firstLine="480"/>
              <w:rPr>
                <w:rFonts w:ascii="仿宋" w:eastAsia="仿宋" w:hAnsi="仿宋" w:hint="eastAsia"/>
                <w:sz w:val="24"/>
                <w:szCs w:val="24"/>
              </w:rPr>
            </w:pPr>
          </w:p>
        </w:tc>
        <w:tc>
          <w:tcPr>
            <w:tcW w:w="1849" w:type="dxa"/>
            <w:gridSpan w:val="2"/>
            <w:vAlign w:val="center"/>
          </w:tcPr>
          <w:p w:rsidR="00BD32C3" w:rsidRPr="003F13CF" w:rsidRDefault="00BD32C3" w:rsidP="00585AD3">
            <w:pPr>
              <w:ind w:firstLineChars="200" w:firstLine="480"/>
              <w:rPr>
                <w:rFonts w:ascii="仿宋" w:eastAsia="仿宋" w:hAnsi="仿宋" w:hint="eastAsia"/>
                <w:sz w:val="24"/>
                <w:szCs w:val="24"/>
              </w:rPr>
            </w:pPr>
          </w:p>
        </w:tc>
        <w:tc>
          <w:tcPr>
            <w:tcW w:w="1134" w:type="dxa"/>
            <w:vAlign w:val="center"/>
          </w:tcPr>
          <w:p w:rsidR="00BD32C3" w:rsidRPr="003F13CF" w:rsidRDefault="00BD32C3" w:rsidP="00585AD3">
            <w:pPr>
              <w:ind w:firstLineChars="200" w:firstLine="480"/>
              <w:rPr>
                <w:rFonts w:ascii="仿宋" w:eastAsia="仿宋" w:hAnsi="仿宋" w:hint="eastAsia"/>
                <w:sz w:val="24"/>
                <w:szCs w:val="24"/>
              </w:rPr>
            </w:pPr>
            <w:r w:rsidRPr="003F13CF">
              <w:rPr>
                <w:rFonts w:ascii="仿宋" w:eastAsia="仿宋" w:hAnsi="仿宋" w:hint="eastAsia"/>
                <w:sz w:val="24"/>
                <w:szCs w:val="24"/>
              </w:rPr>
              <w:t>23</w:t>
            </w:r>
          </w:p>
        </w:tc>
        <w:tc>
          <w:tcPr>
            <w:tcW w:w="850" w:type="dxa"/>
            <w:vAlign w:val="center"/>
          </w:tcPr>
          <w:p w:rsidR="00BD32C3" w:rsidRPr="003F13CF" w:rsidRDefault="00BD32C3" w:rsidP="00585AD3">
            <w:pPr>
              <w:ind w:firstLineChars="200" w:firstLine="480"/>
              <w:rPr>
                <w:rFonts w:ascii="仿宋" w:eastAsia="仿宋" w:hAnsi="仿宋" w:hint="eastAsia"/>
                <w:sz w:val="24"/>
                <w:szCs w:val="24"/>
              </w:rPr>
            </w:pPr>
          </w:p>
        </w:tc>
        <w:tc>
          <w:tcPr>
            <w:tcW w:w="851" w:type="dxa"/>
            <w:vAlign w:val="center"/>
          </w:tcPr>
          <w:p w:rsidR="00BD32C3" w:rsidRPr="003F13CF" w:rsidRDefault="00BD32C3" w:rsidP="00585AD3">
            <w:pPr>
              <w:ind w:firstLineChars="200" w:firstLine="480"/>
              <w:rPr>
                <w:rFonts w:ascii="仿宋" w:eastAsia="仿宋" w:hAnsi="仿宋" w:hint="eastAsia"/>
                <w:sz w:val="24"/>
                <w:szCs w:val="24"/>
              </w:rPr>
            </w:pPr>
          </w:p>
        </w:tc>
        <w:tc>
          <w:tcPr>
            <w:tcW w:w="1276" w:type="dxa"/>
            <w:vAlign w:val="center"/>
          </w:tcPr>
          <w:p w:rsidR="00BD32C3" w:rsidRPr="003F13CF" w:rsidRDefault="00BD32C3" w:rsidP="00585AD3">
            <w:pPr>
              <w:ind w:firstLineChars="200" w:firstLine="480"/>
              <w:rPr>
                <w:rFonts w:ascii="仿宋" w:eastAsia="仿宋" w:hAnsi="仿宋" w:hint="eastAsia"/>
                <w:sz w:val="24"/>
                <w:szCs w:val="24"/>
              </w:rPr>
            </w:pPr>
          </w:p>
        </w:tc>
        <w:tc>
          <w:tcPr>
            <w:tcW w:w="1417" w:type="dxa"/>
            <w:vAlign w:val="center"/>
          </w:tcPr>
          <w:p w:rsidR="00BD32C3" w:rsidRPr="003F13CF" w:rsidRDefault="00BD32C3" w:rsidP="00585AD3">
            <w:pPr>
              <w:ind w:firstLineChars="200" w:firstLine="480"/>
              <w:rPr>
                <w:rFonts w:ascii="仿宋" w:eastAsia="仿宋" w:hAnsi="仿宋" w:hint="eastAsia"/>
                <w:sz w:val="24"/>
                <w:szCs w:val="24"/>
              </w:rPr>
            </w:pPr>
          </w:p>
        </w:tc>
        <w:tc>
          <w:tcPr>
            <w:tcW w:w="1542" w:type="dxa"/>
            <w:vAlign w:val="center"/>
          </w:tcPr>
          <w:p w:rsidR="00BD32C3" w:rsidRPr="003F13CF" w:rsidRDefault="00BD32C3" w:rsidP="00585AD3">
            <w:pPr>
              <w:ind w:firstLineChars="200" w:firstLine="480"/>
              <w:rPr>
                <w:rFonts w:ascii="仿宋" w:eastAsia="仿宋" w:hAnsi="仿宋" w:hint="eastAsia"/>
                <w:sz w:val="24"/>
                <w:szCs w:val="24"/>
              </w:rPr>
            </w:pPr>
          </w:p>
        </w:tc>
      </w:tr>
    </w:tbl>
    <w:p w:rsidR="00BD32C3" w:rsidRPr="003F13CF" w:rsidRDefault="00BD32C3" w:rsidP="00585AD3">
      <w:pPr>
        <w:ind w:firstLineChars="200" w:firstLine="480"/>
        <w:rPr>
          <w:rFonts w:ascii="仿宋" w:eastAsia="仿宋" w:hAnsi="仿宋" w:hint="eastAsia"/>
          <w:sz w:val="24"/>
          <w:szCs w:val="24"/>
        </w:rPr>
      </w:pPr>
    </w:p>
    <w:p w:rsidR="00BD32C3" w:rsidRPr="003F13CF" w:rsidRDefault="00BD32C3" w:rsidP="00585AD3">
      <w:pPr>
        <w:ind w:firstLineChars="200" w:firstLine="480"/>
        <w:rPr>
          <w:rFonts w:ascii="仿宋" w:eastAsia="仿宋" w:hAnsi="仿宋" w:hint="eastAsia"/>
          <w:sz w:val="24"/>
          <w:szCs w:val="24"/>
        </w:rPr>
      </w:pPr>
    </w:p>
    <w:sectPr w:rsidR="00BD32C3" w:rsidRPr="003F13CF">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0E2" w:rsidRDefault="00EC50E2">
      <w:r>
        <w:separator/>
      </w:r>
    </w:p>
  </w:endnote>
  <w:endnote w:type="continuationSeparator" w:id="0">
    <w:p w:rsidR="00EC50E2" w:rsidRDefault="00EC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2C3" w:rsidRDefault="00BD32C3">
    <w:pPr>
      <w:pStyle w:val="a5"/>
      <w:jc w:val="center"/>
    </w:pPr>
    <w:r>
      <w:fldChar w:fldCharType="begin"/>
    </w:r>
    <w:r>
      <w:instrText>PAGE   \* MERGEFORMAT</w:instrText>
    </w:r>
    <w:r>
      <w:fldChar w:fldCharType="separate"/>
    </w:r>
    <w:r w:rsidR="00585AD3" w:rsidRPr="00585AD3">
      <w:rPr>
        <w:noProof/>
        <w:lang w:val="zh-CN"/>
      </w:rPr>
      <w:t>11</w:t>
    </w:r>
    <w:r>
      <w:fldChar w:fldCharType="end"/>
    </w:r>
  </w:p>
  <w:p w:rsidR="00BD32C3" w:rsidRDefault="00BD32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0E2" w:rsidRDefault="00EC50E2">
      <w:r>
        <w:separator/>
      </w:r>
    </w:p>
  </w:footnote>
  <w:footnote w:type="continuationSeparator" w:id="0">
    <w:p w:rsidR="00EC50E2" w:rsidRDefault="00EC5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491"/>
    <w:rsid w:val="00023757"/>
    <w:rsid w:val="000531B8"/>
    <w:rsid w:val="00061AEB"/>
    <w:rsid w:val="000773F9"/>
    <w:rsid w:val="000F3730"/>
    <w:rsid w:val="0017657D"/>
    <w:rsid w:val="0018567E"/>
    <w:rsid w:val="00192031"/>
    <w:rsid w:val="001E6203"/>
    <w:rsid w:val="00214A69"/>
    <w:rsid w:val="00224BE3"/>
    <w:rsid w:val="00290DE0"/>
    <w:rsid w:val="00330DFC"/>
    <w:rsid w:val="00351D59"/>
    <w:rsid w:val="003F13CF"/>
    <w:rsid w:val="0047315B"/>
    <w:rsid w:val="00523C0E"/>
    <w:rsid w:val="0054524B"/>
    <w:rsid w:val="00547BA1"/>
    <w:rsid w:val="00585AD3"/>
    <w:rsid w:val="00585ECB"/>
    <w:rsid w:val="005A227E"/>
    <w:rsid w:val="005F58A3"/>
    <w:rsid w:val="00630A17"/>
    <w:rsid w:val="00635F71"/>
    <w:rsid w:val="00687946"/>
    <w:rsid w:val="00765E05"/>
    <w:rsid w:val="007E1CF6"/>
    <w:rsid w:val="007F059E"/>
    <w:rsid w:val="00824FBA"/>
    <w:rsid w:val="00846E75"/>
    <w:rsid w:val="008B6189"/>
    <w:rsid w:val="009D6F5B"/>
    <w:rsid w:val="00A33103"/>
    <w:rsid w:val="00A51818"/>
    <w:rsid w:val="00B63C65"/>
    <w:rsid w:val="00BD32C3"/>
    <w:rsid w:val="00C00B99"/>
    <w:rsid w:val="00C53AA4"/>
    <w:rsid w:val="00C54459"/>
    <w:rsid w:val="00CC6311"/>
    <w:rsid w:val="00CE677E"/>
    <w:rsid w:val="00CF328D"/>
    <w:rsid w:val="00D01838"/>
    <w:rsid w:val="00D16471"/>
    <w:rsid w:val="00D67FDA"/>
    <w:rsid w:val="00DA4F9F"/>
    <w:rsid w:val="00DD13D7"/>
    <w:rsid w:val="00EC50E2"/>
    <w:rsid w:val="00EC624D"/>
    <w:rsid w:val="00EF6DF1"/>
    <w:rsid w:val="00FE4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DE77AAA"/>
  <w15:chartTrackingRefBased/>
  <w15:docId w15:val="{7BB3ABD1-A903-464D-B257-3DB731D2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
    <w:name w:val="尾注文本 Char"/>
    <w:link w:val="a4"/>
    <w:rPr>
      <w:rFonts w:ascii="Times New Roman" w:eastAsia="宋体" w:hAnsi="Times New Roman" w:cs="Times New Roman"/>
      <w:kern w:val="0"/>
      <w:sz w:val="20"/>
      <w:lang w:val="en-US" w:eastAsia="zh-CN"/>
    </w:rPr>
  </w:style>
  <w:style w:type="character" w:customStyle="1" w:styleId="apple-style-span">
    <w:name w:val="apple-style-span"/>
    <w:basedOn w:val="a0"/>
  </w:style>
  <w:style w:type="character" w:customStyle="1" w:styleId="Char0">
    <w:name w:val="页脚 Char"/>
    <w:link w:val="a5"/>
    <w:rPr>
      <w:rFonts w:ascii="Calibri" w:eastAsia="宋体" w:hAnsi="Calibri" w:cs="Times New Roman"/>
      <w:kern w:val="0"/>
      <w:sz w:val="18"/>
      <w:szCs w:val="18"/>
      <w:lang w:val="en-US" w:eastAsia="zh-CN"/>
    </w:rPr>
  </w:style>
  <w:style w:type="character" w:customStyle="1" w:styleId="a6">
    <w:name w:val="纯文本字符"/>
    <w:link w:val="PlainText"/>
    <w:rPr>
      <w:rFonts w:ascii="宋体" w:eastAsia="宋体" w:hAnsi="Courier New" w:cs="Courier New"/>
      <w:sz w:val="21"/>
      <w:szCs w:val="21"/>
    </w:rPr>
  </w:style>
  <w:style w:type="character" w:customStyle="1" w:styleId="Char1">
    <w:name w:val="页眉 Char"/>
    <w:link w:val="a7"/>
    <w:rPr>
      <w:rFonts w:ascii="Calibri" w:hAnsi="Calibri"/>
      <w:kern w:val="2"/>
      <w:sz w:val="18"/>
      <w:szCs w:val="18"/>
    </w:rPr>
  </w:style>
  <w:style w:type="paragraph" w:styleId="a4">
    <w:name w:val="endnote text"/>
    <w:basedOn w:val="a"/>
    <w:link w:val="Char"/>
    <w:pPr>
      <w:snapToGrid w:val="0"/>
      <w:jc w:val="left"/>
    </w:pPr>
    <w:rPr>
      <w:rFonts w:ascii="Times New Roman" w:hAnsi="Times New Roman"/>
      <w:kern w:val="0"/>
      <w:sz w:val="20"/>
      <w:szCs w:val="20"/>
      <w:lang w:val="en-US" w:eastAsia="zh-CN"/>
    </w:rPr>
  </w:style>
  <w:style w:type="paragraph" w:styleId="a5">
    <w:name w:val="footer"/>
    <w:basedOn w:val="a"/>
    <w:link w:val="Char0"/>
    <w:pPr>
      <w:tabs>
        <w:tab w:val="center" w:pos="4153"/>
        <w:tab w:val="right" w:pos="8306"/>
      </w:tabs>
      <w:snapToGrid w:val="0"/>
      <w:jc w:val="left"/>
    </w:pPr>
    <w:rPr>
      <w:kern w:val="0"/>
      <w:sz w:val="18"/>
      <w:szCs w:val="18"/>
      <w:lang w:val="en-US" w:eastAsia="zh-CN"/>
    </w:rPr>
  </w:style>
  <w:style w:type="paragraph" w:styleId="a7">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customStyle="1" w:styleId="ListParagraph">
    <w:name w:val="List Paragraph"/>
    <w:basedOn w:val="a"/>
    <w:pPr>
      <w:ind w:firstLineChars="200" w:firstLine="420"/>
    </w:pPr>
    <w:rPr>
      <w:rFonts w:ascii="Times New Roman" w:hAnsi="Times New Roman"/>
      <w:szCs w:val="20"/>
    </w:rPr>
  </w:style>
  <w:style w:type="paragraph" w:customStyle="1" w:styleId="NormalWeb">
    <w:name w:val="Normal (Web)"/>
    <w:basedOn w:val="a"/>
    <w:pPr>
      <w:widowControl/>
      <w:spacing w:before="100" w:after="100"/>
      <w:jc w:val="left"/>
    </w:pPr>
    <w:rPr>
      <w:rFonts w:ascii="宋体" w:hAnsi="宋体"/>
      <w:kern w:val="0"/>
      <w:sz w:val="24"/>
      <w:szCs w:val="20"/>
    </w:rPr>
  </w:style>
  <w:style w:type="paragraph" w:customStyle="1" w:styleId="PlainText">
    <w:name w:val="Plain Text"/>
    <w:basedOn w:val="a"/>
    <w:link w:val="a6"/>
    <w:rPr>
      <w:rFonts w:ascii="宋体" w:hAnsi="Courier New"/>
      <w:kern w:val="0"/>
      <w:szCs w:val="21"/>
      <w:lang w:val="x-none" w:eastAsia="x-none"/>
    </w:rPr>
  </w:style>
  <w:style w:type="paragraph" w:styleId="a8">
    <w:name w:val="Normal (Web)"/>
    <w:basedOn w:val="a"/>
    <w:uiPriority w:val="99"/>
    <w:unhideWhenUsed/>
    <w:rsid w:val="001920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6075">
      <w:bodyDiv w:val="1"/>
      <w:marLeft w:val="0"/>
      <w:marRight w:val="0"/>
      <w:marTop w:val="0"/>
      <w:marBottom w:val="0"/>
      <w:divBdr>
        <w:top w:val="none" w:sz="0" w:space="0" w:color="auto"/>
        <w:left w:val="none" w:sz="0" w:space="0" w:color="auto"/>
        <w:bottom w:val="none" w:sz="0" w:space="0" w:color="auto"/>
        <w:right w:val="none" w:sz="0" w:space="0" w:color="auto"/>
      </w:divBdr>
      <w:divsChild>
        <w:div w:id="633632870">
          <w:marLeft w:val="0"/>
          <w:marRight w:val="0"/>
          <w:marTop w:val="0"/>
          <w:marBottom w:val="0"/>
          <w:divBdr>
            <w:top w:val="none" w:sz="0" w:space="0" w:color="auto"/>
            <w:left w:val="none" w:sz="0" w:space="0" w:color="auto"/>
            <w:bottom w:val="none" w:sz="0" w:space="0" w:color="auto"/>
            <w:right w:val="none" w:sz="0" w:space="0" w:color="auto"/>
          </w:divBdr>
          <w:divsChild>
            <w:div w:id="1824463625">
              <w:marLeft w:val="0"/>
              <w:marRight w:val="0"/>
              <w:marTop w:val="0"/>
              <w:marBottom w:val="0"/>
              <w:divBdr>
                <w:top w:val="none" w:sz="0" w:space="0" w:color="auto"/>
                <w:left w:val="none" w:sz="0" w:space="0" w:color="auto"/>
                <w:bottom w:val="none" w:sz="0" w:space="0" w:color="auto"/>
                <w:right w:val="none" w:sz="0" w:space="0" w:color="auto"/>
              </w:divBdr>
              <w:divsChild>
                <w:div w:id="788401482">
                  <w:marLeft w:val="0"/>
                  <w:marRight w:val="0"/>
                  <w:marTop w:val="0"/>
                  <w:marBottom w:val="0"/>
                  <w:divBdr>
                    <w:top w:val="none" w:sz="0" w:space="0" w:color="auto"/>
                    <w:left w:val="none" w:sz="0" w:space="0" w:color="auto"/>
                    <w:bottom w:val="dotted" w:sz="6" w:space="8" w:color="CCCCCC"/>
                    <w:right w:val="none" w:sz="0" w:space="0" w:color="auto"/>
                  </w:divBdr>
                  <w:divsChild>
                    <w:div w:id="2037151904">
                      <w:marLeft w:val="0"/>
                      <w:marRight w:val="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7%B6%93%E6%BF%9F%E6%95%88%E7%9B%8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h.wikipedia.org/wiki/%E7%A4%BE%E6%9C%83%E5%85%AC%E7%BE%A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wikipedia.org/w/index.php?title=%E8%B3%87%E6%BA%90%E5%88%86%E9%85%8D&amp;action=edit&amp;redlink=1" TargetMode="External"/><Relationship Id="rId11" Type="http://schemas.openxmlformats.org/officeDocument/2006/relationships/hyperlink" Target="http://book.jd.com/writer/&#25176;&#39532;&#26031;.R.&#25140;&#20234;_1.html" TargetMode="External"/><Relationship Id="rId5" Type="http://schemas.openxmlformats.org/officeDocument/2006/relationships/endnotes" Target="endnotes.xml"/><Relationship Id="rId10" Type="http://schemas.openxmlformats.org/officeDocument/2006/relationships/hyperlink" Target="http://book.jd.com/publish/&#31038;&#20250;&#31185;&#23398;&#25991;&#29486;&#20986;&#29256;&#31038;_1.html" TargetMode="External"/><Relationship Id="rId4" Type="http://schemas.openxmlformats.org/officeDocument/2006/relationships/footnotes" Target="footnotes.xml"/><Relationship Id="rId9" Type="http://schemas.openxmlformats.org/officeDocument/2006/relationships/hyperlink" Target="http://book.jd.com/writer/&#29579;&#23391;&#25104;_1.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7177</Words>
  <Characters>3109</Characters>
  <Application>Microsoft Office Word</Application>
  <DocSecurity>0</DocSecurity>
  <PresentationFormat/>
  <Lines>25</Lines>
  <Paragraphs>20</Paragraphs>
  <Slides>0</Slides>
  <Notes>0</Notes>
  <HiddenSlides>0</HiddenSlides>
  <MMClips>0</MMClips>
  <ScaleCrop>false</ScaleCrop>
  <Company/>
  <LinksUpToDate>false</LinksUpToDate>
  <CharactersWithSpaces>10266</CharactersWithSpaces>
  <SharedDoc>false</SharedDoc>
  <HLinks>
    <vt:vector size="36" baseType="variant">
      <vt:variant>
        <vt:i4>-714840631</vt:i4>
      </vt:variant>
      <vt:variant>
        <vt:i4>15</vt:i4>
      </vt:variant>
      <vt:variant>
        <vt:i4>0</vt:i4>
      </vt:variant>
      <vt:variant>
        <vt:i4>5</vt:i4>
      </vt:variant>
      <vt:variant>
        <vt:lpwstr>http://book.jd.com/writer/托马斯.R.戴伊_1.html</vt:lpwstr>
      </vt:variant>
      <vt:variant>
        <vt:lpwstr/>
      </vt:variant>
      <vt:variant>
        <vt:i4>1307120979</vt:i4>
      </vt:variant>
      <vt:variant>
        <vt:i4>12</vt:i4>
      </vt:variant>
      <vt:variant>
        <vt:i4>0</vt:i4>
      </vt:variant>
      <vt:variant>
        <vt:i4>5</vt:i4>
      </vt:variant>
      <vt:variant>
        <vt:lpwstr>http://book.jd.com/publish/社会科学文献出版社_1.html</vt:lpwstr>
      </vt:variant>
      <vt:variant>
        <vt:lpwstr/>
      </vt:variant>
      <vt:variant>
        <vt:i4>1526731218</vt:i4>
      </vt:variant>
      <vt:variant>
        <vt:i4>9</vt:i4>
      </vt:variant>
      <vt:variant>
        <vt:i4>0</vt:i4>
      </vt:variant>
      <vt:variant>
        <vt:i4>5</vt:i4>
      </vt:variant>
      <vt:variant>
        <vt:lpwstr>http://book.jd.com/writer/王孟成_1.html</vt:lpwstr>
      </vt:variant>
      <vt:variant>
        <vt:lpwstr/>
      </vt:variant>
      <vt:variant>
        <vt:i4>5505037</vt:i4>
      </vt:variant>
      <vt:variant>
        <vt:i4>6</vt:i4>
      </vt:variant>
      <vt:variant>
        <vt:i4>0</vt:i4>
      </vt:variant>
      <vt:variant>
        <vt:i4>5</vt:i4>
      </vt:variant>
      <vt:variant>
        <vt:lpwstr>http://zh.wikipedia.org/wiki/%E7%B6%93%E6%BF%9F%E6%95%88%E7%9B%8A</vt:lpwstr>
      </vt:variant>
      <vt:variant>
        <vt:lpwstr/>
      </vt:variant>
      <vt:variant>
        <vt:i4>131160</vt:i4>
      </vt:variant>
      <vt:variant>
        <vt:i4>3</vt:i4>
      </vt:variant>
      <vt:variant>
        <vt:i4>0</vt:i4>
      </vt:variant>
      <vt:variant>
        <vt:i4>5</vt:i4>
      </vt:variant>
      <vt:variant>
        <vt:lpwstr>http://zh.wikipedia.org/wiki/%E7%A4%BE%E6%9C%83%E5%85%AC%E7%BE%A9</vt:lpwstr>
      </vt:variant>
      <vt:variant>
        <vt:lpwstr/>
      </vt:variant>
      <vt:variant>
        <vt:i4>1900630</vt:i4>
      </vt:variant>
      <vt:variant>
        <vt:i4>0</vt:i4>
      </vt:variant>
      <vt:variant>
        <vt:i4>0</vt:i4>
      </vt:variant>
      <vt:variant>
        <vt:i4>5</vt:i4>
      </vt:variant>
      <vt:variant>
        <vt:lpwstr>http://zh.wikipedia.org/w/index.php?title=%E8%B3%87%E6%BA%90%E5%88%86%E9%85%8D&amp;action=edit&amp;redlink=1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用户</dc:title>
  <dc:subject/>
  <dc:creator>Microsoft Office 用户</dc:creator>
  <cp:keywords/>
  <cp:lastModifiedBy>Windows User</cp:lastModifiedBy>
  <cp:revision>2</cp:revision>
  <dcterms:created xsi:type="dcterms:W3CDTF">2018-05-13T07:40:00Z</dcterms:created>
  <dcterms:modified xsi:type="dcterms:W3CDTF">2018-05-13T07:40:00Z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