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20B5" w:rsidRDefault="006020B5" w:rsidP="00012DFD">
      <w:pPr>
        <w:widowControl/>
        <w:jc w:val="center"/>
        <w:rPr>
          <w:rFonts w:ascii="仿宋" w:eastAsia="仿宋" w:hAnsi="仿宋"/>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909"/>
        <w:gridCol w:w="825"/>
        <w:gridCol w:w="870"/>
        <w:gridCol w:w="3916"/>
      </w:tblGrid>
      <w:tr w:rsidR="006020B5">
        <w:trPr>
          <w:cantSplit/>
          <w:trHeight w:val="460"/>
        </w:trPr>
        <w:tc>
          <w:tcPr>
            <w:tcW w:w="8789" w:type="dxa"/>
            <w:gridSpan w:val="5"/>
            <w:tcBorders>
              <w:top w:val="single" w:sz="4" w:space="0" w:color="auto"/>
              <w:bottom w:val="single" w:sz="4" w:space="0" w:color="auto"/>
            </w:tcBorders>
            <w:vAlign w:val="center"/>
          </w:tcPr>
          <w:p w:rsidR="006020B5" w:rsidRDefault="006020B5" w:rsidP="00012DFD">
            <w:pPr>
              <w:widowControl/>
              <w:jc w:val="center"/>
              <w:rPr>
                <w:rFonts w:eastAsia="黑体" w:hint="eastAsia"/>
                <w:sz w:val="32"/>
                <w:szCs w:val="32"/>
              </w:rPr>
            </w:pPr>
            <w:r>
              <w:rPr>
                <w:rFonts w:eastAsia="黑体" w:hint="eastAsia"/>
                <w:sz w:val="32"/>
                <w:szCs w:val="32"/>
              </w:rPr>
              <w:t>中国哲学</w:t>
            </w:r>
            <w:r>
              <w:rPr>
                <w:rFonts w:eastAsia="黑体"/>
                <w:sz w:val="32"/>
                <w:szCs w:val="32"/>
              </w:rPr>
              <w:t>专业</w:t>
            </w:r>
            <w:bookmarkStart w:id="0" w:name="_GoBack"/>
            <w:bookmarkEnd w:id="0"/>
            <w:r>
              <w:rPr>
                <w:rFonts w:eastAsia="黑体"/>
                <w:sz w:val="32"/>
                <w:szCs w:val="32"/>
              </w:rPr>
              <w:t>攻读硕士学位研究生培养方案</w:t>
            </w:r>
          </w:p>
          <w:p w:rsidR="00CD754E" w:rsidRPr="00CD754E" w:rsidRDefault="00CD754E" w:rsidP="00012DFD">
            <w:pPr>
              <w:widowControl/>
              <w:jc w:val="center"/>
            </w:pPr>
            <w:r>
              <w:rPr>
                <w:rFonts w:eastAsia="黑体" w:hint="eastAsia"/>
                <w:sz w:val="32"/>
                <w:szCs w:val="32"/>
              </w:rPr>
              <w:t>专业代码</w:t>
            </w:r>
            <w:r>
              <w:rPr>
                <w:rFonts w:eastAsia="黑体" w:hint="eastAsia"/>
                <w:sz w:val="32"/>
                <w:szCs w:val="32"/>
              </w:rPr>
              <w:t>:010102</w:t>
            </w:r>
          </w:p>
        </w:tc>
      </w:tr>
      <w:tr w:rsidR="006020B5">
        <w:trPr>
          <w:trHeight w:val="962"/>
        </w:trPr>
        <w:tc>
          <w:tcPr>
            <w:tcW w:w="2269" w:type="dxa"/>
            <w:tcBorders>
              <w:top w:val="single" w:sz="4" w:space="0" w:color="auto"/>
              <w:bottom w:val="single" w:sz="4" w:space="0" w:color="auto"/>
              <w:right w:val="single" w:sz="4" w:space="0" w:color="auto"/>
            </w:tcBorders>
            <w:vAlign w:val="center"/>
          </w:tcPr>
          <w:p w:rsidR="006020B5" w:rsidRDefault="006020B5" w:rsidP="00012DFD">
            <w:r>
              <w:rPr>
                <w:rFonts w:eastAsia="黑体"/>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r>
              <w:rPr>
                <w:rFonts w:ascii="仿宋" w:eastAsia="仿宋" w:hAnsi="仿宋" w:hint="eastAsia"/>
                <w:sz w:val="24"/>
                <w:szCs w:val="24"/>
              </w:rPr>
              <w:t>中国哲学学科2006年由国务院学位办批准为哲学二级学科硕士学位授予点。现已建设成为以儒家思想研究、佛学思想研究以及儒佛关系研究为核心的、方向齐全的学位点。本专业学术队伍较为整齐，年龄、知识结构合理，专业特征显著，具有较丰富的教学与学术研究经历，除拥有一批年富力强的中青年学者外，还有十数名学</w:t>
            </w:r>
            <w:proofErr w:type="gramStart"/>
            <w:r>
              <w:rPr>
                <w:rFonts w:ascii="仿宋" w:eastAsia="仿宋" w:hAnsi="仿宋" w:hint="eastAsia"/>
                <w:sz w:val="24"/>
                <w:szCs w:val="24"/>
              </w:rPr>
              <w:t>养丰富</w:t>
            </w:r>
            <w:proofErr w:type="gramEnd"/>
            <w:r>
              <w:rPr>
                <w:rFonts w:ascii="仿宋" w:eastAsia="仿宋" w:hAnsi="仿宋" w:hint="eastAsia"/>
                <w:sz w:val="24"/>
                <w:szCs w:val="24"/>
              </w:rPr>
              <w:t>的兼职教授。现设先秦儒学、经学与玄学、宋明哲学、近现代儒学、佛教哲学、儒学与现代化、三教关系研究等7个研究方向。</w:t>
            </w:r>
          </w:p>
        </w:tc>
      </w:tr>
      <w:tr w:rsidR="006020B5">
        <w:trPr>
          <w:trHeight w:val="702"/>
        </w:trPr>
        <w:tc>
          <w:tcPr>
            <w:tcW w:w="2269" w:type="dxa"/>
            <w:tcBorders>
              <w:top w:val="single" w:sz="4" w:space="0" w:color="auto"/>
              <w:bottom w:val="single" w:sz="4" w:space="0" w:color="auto"/>
              <w:right w:val="single" w:sz="4" w:space="0" w:color="auto"/>
            </w:tcBorders>
            <w:vAlign w:val="center"/>
          </w:tcPr>
          <w:p w:rsidR="006020B5" w:rsidRDefault="006020B5" w:rsidP="00012DFD">
            <w:pPr>
              <w:rPr>
                <w:rFonts w:eastAsia="黑体"/>
                <w:sz w:val="24"/>
              </w:rPr>
            </w:pPr>
            <w:r>
              <w:rPr>
                <w:rFonts w:eastAsia="黑体"/>
                <w:sz w:val="24"/>
              </w:rPr>
              <w:t>二、培养目标</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ind w:firstLineChars="200" w:firstLine="480"/>
              <w:rPr>
                <w:rFonts w:ascii="仿宋" w:eastAsia="仿宋" w:hAnsi="仿宋"/>
                <w:sz w:val="24"/>
                <w:szCs w:val="24"/>
              </w:rPr>
            </w:pPr>
            <w:r>
              <w:rPr>
                <w:rFonts w:ascii="仿宋" w:eastAsia="仿宋" w:hAnsi="仿宋" w:hint="eastAsia"/>
                <w:sz w:val="24"/>
                <w:szCs w:val="24"/>
              </w:rPr>
              <w:t>培养坚持马克思主义，拥护中国共产党的领导，德才兼备，有助于推动社会和谐发展的研究与应用复合型专业人才。</w:t>
            </w:r>
          </w:p>
          <w:p w:rsidR="006020B5" w:rsidRDefault="006020B5" w:rsidP="00012DFD">
            <w:pPr>
              <w:ind w:firstLineChars="200" w:firstLine="480"/>
              <w:rPr>
                <w:rFonts w:ascii="仿宋" w:eastAsia="仿宋" w:hAnsi="仿宋"/>
                <w:sz w:val="24"/>
                <w:szCs w:val="24"/>
              </w:rPr>
            </w:pPr>
            <w:r>
              <w:rPr>
                <w:rFonts w:ascii="仿宋" w:eastAsia="仿宋" w:hAnsi="仿宋" w:hint="eastAsia"/>
                <w:sz w:val="24"/>
                <w:szCs w:val="24"/>
              </w:rPr>
              <w:t>具体要求：</w:t>
            </w:r>
          </w:p>
          <w:p w:rsidR="006020B5" w:rsidRDefault="006020B5" w:rsidP="00012DFD">
            <w:pPr>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．德、智、体、美全面发展，具有高层次综合素质以及良好的职业道德和敬业精神。</w:t>
            </w:r>
          </w:p>
          <w:p w:rsidR="006020B5" w:rsidRDefault="006020B5" w:rsidP="00012DFD">
            <w:pPr>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具有比较扎实的专业基础、系统知识和较高的科研能力，熟悉中国哲学的主要原典和基本资料，了解本专业国内外学术研究的主要成果和最新发展动向，能够胜任相关的教学科研、中国哲学的传播推广以及文科综合类相关专业等的实际工作。</w:t>
            </w:r>
          </w:p>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3．具有应用外语开展学术研究和学术交流的能力。</w:t>
            </w:r>
          </w:p>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4.具有健康的身心素质。</w:t>
            </w:r>
          </w:p>
        </w:tc>
      </w:tr>
      <w:tr w:rsidR="006020B5">
        <w:trPr>
          <w:trHeight w:val="1344"/>
        </w:trPr>
        <w:tc>
          <w:tcPr>
            <w:tcW w:w="2269" w:type="dxa"/>
            <w:tcBorders>
              <w:top w:val="single" w:sz="4" w:space="0" w:color="auto"/>
              <w:bottom w:val="single" w:sz="4" w:space="0" w:color="auto"/>
              <w:right w:val="single" w:sz="4" w:space="0" w:color="auto"/>
            </w:tcBorders>
            <w:vAlign w:val="center"/>
          </w:tcPr>
          <w:p w:rsidR="006020B5" w:rsidRDefault="006020B5" w:rsidP="00012DFD">
            <w:pPr>
              <w:jc w:val="left"/>
              <w:rPr>
                <w:rFonts w:eastAsia="黑体"/>
                <w:sz w:val="24"/>
              </w:rPr>
            </w:pPr>
            <w:r>
              <w:rPr>
                <w:rFonts w:eastAsia="黑体"/>
                <w:sz w:val="24"/>
              </w:rPr>
              <w:t>三、研究方向</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（一）先秦儒学: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主要研究儒学的起源、先秦儒学的基本思想、传承流布；先秦儒学与诸子各家的关系；先秦儒学对后世儒学的影响及其现代价值与意义等。注重原典的研读以及出土文献的研究。</w:t>
            </w:r>
          </w:p>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（二）经学与玄学：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经学的基本特点、经学各派的论争与融合、经学与政治的关系、经学与儒家思想、玄学的产生及其特点、经学与玄学的关系、玄学的发展以及经学与玄学对后世学术思想的影响等。注重经典的研读与诠释，重在把握经学与玄学的内在诠释理路。</w:t>
            </w:r>
          </w:p>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三）宋明哲学：本研究方向首先力图从原典出发，采用主题式研究与主要人物个案研究相结合的方式深化宋明理学的重要论题。其次，一方面从横向的角度，探讨宋明理学与佛道、当时的文化政治以及非理学派别等之间的互动关系；另一方面从纵向的角度，探讨宋明理学与先秦儒学以及现代新儒学之间的流变关系。最后，立足当代，开掘宋明理学的现代意义。</w:t>
            </w:r>
          </w:p>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（四）近现代儒学：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主要研究近现代特殊历史情势下儒学所面临的挑战和基本特点、儒学的复兴以及复兴的不</w:t>
            </w:r>
            <w:r>
              <w:rPr>
                <w:rFonts w:ascii="仿宋" w:eastAsia="仿宋" w:hAnsi="仿宋" w:hint="eastAsia"/>
                <w:sz w:val="24"/>
                <w:szCs w:val="24"/>
              </w:rPr>
              <w:lastRenderedPageBreak/>
              <w:t>同理路、现代新儒学各家等问题，注重用历史主义的方法，凸显儒学在特殊历史时期、中西文化冲突背景下的创造力。</w:t>
            </w:r>
          </w:p>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（五）佛教哲学：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主要研究中国佛教、中国佛教思想的迁变、佛教中国化以及与中国传统文化的关系等问题。</w:t>
            </w:r>
          </w:p>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（六）儒学与现代化：</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儒学与现代化的关系、儒学与现代西方文明的关系、儒学自身的现代性转化、儒学与中国文化的现代化等问题，在凸显儒学自身的内在诠释理路、问题意识与现实关照意识的背景下，呈现儒学对人类文化建设的积极价值和贡献。</w:t>
            </w:r>
          </w:p>
          <w:p w:rsidR="006020B5" w:rsidRDefault="006020B5" w:rsidP="00012DFD">
            <w:pPr>
              <w:rPr>
                <w:rFonts w:eastAsia="仿宋_GB2312"/>
                <w:sz w:val="24"/>
              </w:rPr>
            </w:pPr>
            <w:r>
              <w:rPr>
                <w:rFonts w:ascii="仿宋" w:eastAsia="仿宋" w:hAnsi="仿宋" w:hint="eastAsia"/>
                <w:sz w:val="24"/>
                <w:szCs w:val="24"/>
              </w:rPr>
              <w:t xml:space="preserve">   （七）三教关系研究：以三教关系为着眼点,关注三教关系与中国思想文化的互动、三教各自的历史特点以及三教之间的互动。注重原典的研读以及三教思想的会通研究，为当下正确处理各种文明之间的关系提供借鉴。</w:t>
            </w:r>
          </w:p>
        </w:tc>
      </w:tr>
      <w:tr w:rsidR="006020B5">
        <w:trPr>
          <w:trHeight w:val="2942"/>
        </w:trPr>
        <w:tc>
          <w:tcPr>
            <w:tcW w:w="2269" w:type="dxa"/>
            <w:tcBorders>
              <w:top w:val="single" w:sz="4" w:space="0" w:color="auto"/>
              <w:bottom w:val="single" w:sz="4" w:space="0" w:color="auto"/>
              <w:right w:val="single" w:sz="4" w:space="0" w:color="auto"/>
            </w:tcBorders>
            <w:vAlign w:val="center"/>
          </w:tcPr>
          <w:p w:rsidR="006020B5" w:rsidRDefault="006020B5" w:rsidP="00012DFD">
            <w:pPr>
              <w:rPr>
                <w:rFonts w:eastAsia="黑体"/>
                <w:sz w:val="24"/>
              </w:rPr>
            </w:pPr>
            <w:r>
              <w:rPr>
                <w:rFonts w:eastAsia="黑体"/>
                <w:sz w:val="24"/>
              </w:rPr>
              <w:lastRenderedPageBreak/>
              <w:t>四、学制及学习年限</w:t>
            </w:r>
          </w:p>
        </w:tc>
        <w:tc>
          <w:tcPr>
            <w:tcW w:w="909" w:type="dxa"/>
            <w:tcBorders>
              <w:top w:val="single" w:sz="4" w:space="0" w:color="auto"/>
              <w:left w:val="single" w:sz="4" w:space="0" w:color="auto"/>
              <w:bottom w:val="single" w:sz="4" w:space="0" w:color="auto"/>
            </w:tcBorders>
            <w:vAlign w:val="center"/>
          </w:tcPr>
          <w:p w:rsidR="006020B5" w:rsidRDefault="006020B5" w:rsidP="00012DFD">
            <w:pPr>
              <w:jc w:val="center"/>
              <w:rPr>
                <w:rFonts w:ascii="仿宋" w:eastAsia="仿宋" w:hAnsi="仿宋"/>
                <w:b/>
                <w:sz w:val="28"/>
                <w:szCs w:val="28"/>
              </w:rPr>
            </w:pPr>
            <w:r>
              <w:rPr>
                <w:rFonts w:ascii="仿宋" w:eastAsia="仿宋" w:hAnsi="仿宋" w:hint="eastAsia"/>
                <w:b/>
                <w:sz w:val="28"/>
                <w:szCs w:val="28"/>
              </w:rPr>
              <w:t>学制</w:t>
            </w:r>
          </w:p>
        </w:tc>
        <w:tc>
          <w:tcPr>
            <w:tcW w:w="825" w:type="dxa"/>
            <w:tcBorders>
              <w:top w:val="single" w:sz="4" w:space="0" w:color="auto"/>
              <w:left w:val="single" w:sz="4" w:space="0" w:color="auto"/>
              <w:bottom w:val="single" w:sz="4" w:space="0" w:color="auto"/>
            </w:tcBorders>
            <w:vAlign w:val="center"/>
          </w:tcPr>
          <w:p w:rsidR="006020B5" w:rsidRDefault="006020B5" w:rsidP="00012DFD">
            <w:pPr>
              <w:jc w:val="center"/>
              <w:rPr>
                <w:rFonts w:ascii="仿宋" w:eastAsia="仿宋" w:hAnsi="仿宋"/>
                <w:sz w:val="28"/>
                <w:szCs w:val="28"/>
              </w:rPr>
            </w:pPr>
            <w:r>
              <w:rPr>
                <w:rFonts w:ascii="仿宋" w:eastAsia="仿宋" w:hAnsi="仿宋" w:hint="eastAsia"/>
                <w:sz w:val="28"/>
                <w:szCs w:val="28"/>
              </w:rPr>
              <w:t>三年</w:t>
            </w:r>
          </w:p>
        </w:tc>
        <w:tc>
          <w:tcPr>
            <w:tcW w:w="870" w:type="dxa"/>
            <w:tcBorders>
              <w:top w:val="single" w:sz="4" w:space="0" w:color="auto"/>
              <w:left w:val="single" w:sz="4" w:space="0" w:color="auto"/>
              <w:bottom w:val="single" w:sz="4" w:space="0" w:color="auto"/>
            </w:tcBorders>
            <w:vAlign w:val="center"/>
          </w:tcPr>
          <w:p w:rsidR="006020B5" w:rsidRDefault="006020B5" w:rsidP="00012DFD">
            <w:pPr>
              <w:jc w:val="center"/>
              <w:rPr>
                <w:rFonts w:ascii="仿宋" w:eastAsia="仿宋" w:hAnsi="仿宋"/>
                <w:b/>
                <w:sz w:val="28"/>
                <w:szCs w:val="28"/>
              </w:rPr>
            </w:pPr>
            <w:r>
              <w:rPr>
                <w:rFonts w:ascii="仿宋" w:eastAsia="仿宋" w:hAnsi="仿宋" w:hint="eastAsia"/>
                <w:b/>
                <w:sz w:val="28"/>
                <w:szCs w:val="28"/>
              </w:rPr>
              <w:t>学习年限</w:t>
            </w:r>
          </w:p>
        </w:tc>
        <w:tc>
          <w:tcPr>
            <w:tcW w:w="3916" w:type="dxa"/>
            <w:tcBorders>
              <w:top w:val="single" w:sz="4" w:space="0" w:color="auto"/>
              <w:left w:val="single" w:sz="4" w:space="0" w:color="auto"/>
              <w:bottom w:val="single" w:sz="4" w:space="0" w:color="auto"/>
            </w:tcBorders>
            <w:vAlign w:val="center"/>
          </w:tcPr>
          <w:p w:rsidR="006020B5" w:rsidRDefault="006020B5" w:rsidP="00012DFD">
            <w:pPr>
              <w:ind w:firstLineChars="200" w:firstLine="480"/>
              <w:rPr>
                <w:rFonts w:ascii="仿宋" w:eastAsia="仿宋" w:hAnsi="仿宋" w:hint="eastAsia"/>
                <w:sz w:val="24"/>
                <w:szCs w:val="24"/>
              </w:rPr>
            </w:pPr>
            <w:r>
              <w:rPr>
                <w:rFonts w:ascii="仿宋" w:eastAsia="仿宋" w:hAnsi="仿宋" w:hint="eastAsia"/>
                <w:sz w:val="24"/>
                <w:szCs w:val="24"/>
              </w:rPr>
              <w:t>二至四年（申请提前毕业须完成培养方案规定的课程学分和其他培养环节，成绩优良，完成毕业（学位）论文写作且通过学术规范性审查，公开发表1篇以上核心期刊论文，其他各方面优秀，经本人申请、导师评定合格、二级培养单位审核同意、学校批准。）</w:t>
            </w:r>
          </w:p>
          <w:p w:rsidR="006020B5" w:rsidRDefault="006020B5" w:rsidP="00012DFD">
            <w:pPr>
              <w:jc w:val="center"/>
              <w:rPr>
                <w:rFonts w:ascii="仿宋" w:eastAsia="仿宋" w:hAnsi="仿宋"/>
                <w:sz w:val="28"/>
                <w:szCs w:val="28"/>
              </w:rPr>
            </w:pPr>
          </w:p>
        </w:tc>
      </w:tr>
      <w:tr w:rsidR="006020B5">
        <w:trPr>
          <w:trHeight w:val="846"/>
        </w:trPr>
        <w:tc>
          <w:tcPr>
            <w:tcW w:w="2269" w:type="dxa"/>
            <w:tcBorders>
              <w:top w:val="single" w:sz="4" w:space="0" w:color="auto"/>
              <w:bottom w:val="single" w:sz="4" w:space="0" w:color="auto"/>
              <w:right w:val="single" w:sz="4" w:space="0" w:color="auto"/>
            </w:tcBorders>
            <w:vAlign w:val="center"/>
          </w:tcPr>
          <w:p w:rsidR="006020B5" w:rsidRDefault="006020B5" w:rsidP="00012DFD">
            <w:pPr>
              <w:jc w:val="left"/>
              <w:rPr>
                <w:rFonts w:eastAsia="黑体"/>
                <w:sz w:val="24"/>
              </w:rPr>
            </w:pPr>
            <w:r>
              <w:rPr>
                <w:rFonts w:eastAsia="黑体"/>
                <w:sz w:val="24"/>
              </w:rPr>
              <w:t>五、课程设置、</w:t>
            </w:r>
            <w:r>
              <w:rPr>
                <w:rFonts w:eastAsia="黑体" w:hint="eastAsia"/>
                <w:sz w:val="24"/>
              </w:rPr>
              <w:t>其他培养环节、教学计划与</w:t>
            </w:r>
            <w:r>
              <w:rPr>
                <w:rFonts w:eastAsia="黑体"/>
                <w:sz w:val="24"/>
              </w:rPr>
              <w:t>学分要求</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rPr>
                <w:rFonts w:eastAsia="仿宋_GB2312"/>
                <w:sz w:val="24"/>
              </w:rPr>
            </w:pPr>
            <w:r>
              <w:rPr>
                <w:rFonts w:eastAsia="仿宋_GB2312"/>
                <w:sz w:val="24"/>
              </w:rPr>
              <w:t>（见附表）</w:t>
            </w:r>
          </w:p>
        </w:tc>
      </w:tr>
      <w:tr w:rsidR="006020B5">
        <w:trPr>
          <w:trHeight w:val="672"/>
        </w:trPr>
        <w:tc>
          <w:tcPr>
            <w:tcW w:w="2269" w:type="dxa"/>
            <w:tcBorders>
              <w:top w:val="single" w:sz="4" w:space="0" w:color="auto"/>
              <w:bottom w:val="single" w:sz="4" w:space="0" w:color="auto"/>
              <w:right w:val="single" w:sz="4" w:space="0" w:color="auto"/>
            </w:tcBorders>
            <w:vAlign w:val="center"/>
          </w:tcPr>
          <w:p w:rsidR="006020B5" w:rsidRDefault="006020B5" w:rsidP="00012DFD">
            <w:pPr>
              <w:rPr>
                <w:rFonts w:eastAsia="黑体"/>
                <w:sz w:val="24"/>
              </w:rPr>
            </w:pPr>
            <w:r>
              <w:rPr>
                <w:rFonts w:eastAsia="黑体"/>
                <w:sz w:val="24"/>
              </w:rPr>
              <w:t>六、培养方式</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rPr>
                <w:rFonts w:ascii="仿宋" w:eastAsia="仿宋" w:hAnsi="仿宋" w:hint="eastAsia"/>
                <w:sz w:val="24"/>
                <w:szCs w:val="24"/>
              </w:rPr>
            </w:pPr>
            <w:r>
              <w:rPr>
                <w:rFonts w:ascii="仿宋" w:eastAsia="仿宋" w:hAnsi="仿宋" w:hint="eastAsia"/>
                <w:sz w:val="24"/>
                <w:szCs w:val="24"/>
              </w:rPr>
              <w:t>实行导师负责制和学术群体指导相结合的培养机制。建立由学科（学科方向）带头人负责，吸纳校内外名家、专家和本学科（学科方向）导师参加的研究生指导队伍。</w:t>
            </w:r>
          </w:p>
          <w:p w:rsidR="006020B5" w:rsidRDefault="006020B5" w:rsidP="00012DFD">
            <w:pPr>
              <w:rPr>
                <w:rFonts w:ascii="仿宋" w:eastAsia="仿宋" w:hAnsi="仿宋" w:hint="eastAsia"/>
                <w:sz w:val="24"/>
                <w:szCs w:val="24"/>
              </w:rPr>
            </w:pPr>
            <w:r>
              <w:rPr>
                <w:rFonts w:ascii="仿宋" w:eastAsia="仿宋" w:hAnsi="仿宋" w:hint="eastAsia"/>
                <w:sz w:val="24"/>
                <w:szCs w:val="24"/>
              </w:rPr>
              <w:t>以课程学习和论文研究工作相结合的方式，加强培养计划的动态管理，系统掌握本学科领域的理论知识，使研究生的培养与科研能力紧密结合起来，培养学生分析问题和解决问题的能力。</w:t>
            </w:r>
          </w:p>
          <w:p w:rsidR="006020B5" w:rsidRDefault="006020B5" w:rsidP="00012DFD">
            <w:pPr>
              <w:rPr>
                <w:rFonts w:eastAsia="仿宋_GB2312"/>
                <w:sz w:val="24"/>
              </w:rPr>
            </w:pPr>
            <w:r>
              <w:rPr>
                <w:rFonts w:ascii="仿宋" w:eastAsia="仿宋" w:hAnsi="仿宋" w:hint="eastAsia"/>
                <w:sz w:val="24"/>
                <w:szCs w:val="24"/>
              </w:rPr>
              <w:t>开辟校内外、国内外联合培养研究生的形式和渠道。鼓励研究生参加校内外、国内外的学术活动；创造条件开辟校内外、国内外联合培养研究生的形式和渠道。</w:t>
            </w:r>
          </w:p>
        </w:tc>
      </w:tr>
      <w:tr w:rsidR="006020B5">
        <w:trPr>
          <w:trHeight w:val="620"/>
        </w:trPr>
        <w:tc>
          <w:tcPr>
            <w:tcW w:w="2269" w:type="dxa"/>
            <w:tcBorders>
              <w:top w:val="single" w:sz="4" w:space="0" w:color="auto"/>
              <w:bottom w:val="single" w:sz="4" w:space="0" w:color="auto"/>
              <w:right w:val="single" w:sz="4" w:space="0" w:color="auto"/>
            </w:tcBorders>
            <w:vAlign w:val="center"/>
          </w:tcPr>
          <w:p w:rsidR="006020B5" w:rsidRDefault="006020B5" w:rsidP="00012DFD">
            <w:pPr>
              <w:rPr>
                <w:rFonts w:eastAsia="黑体"/>
                <w:sz w:val="24"/>
              </w:rPr>
            </w:pPr>
            <w:r>
              <w:rPr>
                <w:rFonts w:eastAsia="黑体"/>
                <w:sz w:val="24"/>
              </w:rPr>
              <w:t>七、质量标准</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rPr>
                <w:rFonts w:eastAsia="仿宋_GB2312"/>
                <w:sz w:val="24"/>
              </w:rPr>
            </w:pPr>
            <w:r>
              <w:rPr>
                <w:rFonts w:ascii="仿宋" w:eastAsia="仿宋" w:hAnsi="仿宋" w:hint="eastAsia"/>
                <w:sz w:val="24"/>
                <w:szCs w:val="24"/>
              </w:rPr>
              <w:t>学生必须按照学校相应要求、培养计划、具体培养环节完成各阶段的要求，修满本专业所要求的学分，完成本专业的其他必须的各项要求，提交合格的学位论文。</w:t>
            </w:r>
          </w:p>
        </w:tc>
      </w:tr>
      <w:tr w:rsidR="006020B5">
        <w:trPr>
          <w:trHeight w:val="984"/>
        </w:trPr>
        <w:tc>
          <w:tcPr>
            <w:tcW w:w="2269" w:type="dxa"/>
            <w:tcBorders>
              <w:top w:val="single" w:sz="4" w:space="0" w:color="auto"/>
              <w:bottom w:val="single" w:sz="4" w:space="0" w:color="auto"/>
              <w:right w:val="single" w:sz="4" w:space="0" w:color="auto"/>
            </w:tcBorders>
            <w:vAlign w:val="center"/>
          </w:tcPr>
          <w:p w:rsidR="006020B5" w:rsidRDefault="006020B5" w:rsidP="00012DFD">
            <w:pPr>
              <w:rPr>
                <w:rFonts w:eastAsia="黑体"/>
                <w:sz w:val="24"/>
              </w:rPr>
            </w:pPr>
            <w:r>
              <w:rPr>
                <w:rFonts w:eastAsia="黑体"/>
                <w:sz w:val="24"/>
              </w:rPr>
              <w:t>八、考核方式</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rPr>
                <w:rFonts w:ascii="仿宋" w:eastAsia="仿宋" w:hAnsi="仿宋"/>
                <w:sz w:val="24"/>
                <w:szCs w:val="24"/>
              </w:rPr>
            </w:pPr>
            <w:r>
              <w:rPr>
                <w:rFonts w:ascii="仿宋" w:eastAsia="仿宋" w:hAnsi="仿宋" w:hint="eastAsia"/>
                <w:sz w:val="24"/>
                <w:szCs w:val="24"/>
              </w:rPr>
              <w:t>建立与研究生分流培养机制相适应的多规格多标准的人才培养模式。</w:t>
            </w:r>
          </w:p>
          <w:p w:rsidR="006020B5" w:rsidRDefault="006020B5" w:rsidP="00012DFD">
            <w:pPr>
              <w:rPr>
                <w:rFonts w:ascii="仿宋" w:eastAsia="仿宋" w:hAnsi="仿宋"/>
                <w:sz w:val="24"/>
                <w:szCs w:val="24"/>
              </w:rPr>
            </w:pPr>
            <w:r>
              <w:rPr>
                <w:rFonts w:ascii="仿宋" w:eastAsia="仿宋" w:hAnsi="仿宋" w:hint="eastAsia"/>
                <w:sz w:val="24"/>
                <w:szCs w:val="24"/>
              </w:rPr>
              <w:t>加强阶段性考核，重点加强中期考核环节以及开题报告的实施。注意选拔重点培养对象和加强重点扶持环节。</w:t>
            </w:r>
          </w:p>
          <w:p w:rsidR="006020B5" w:rsidRDefault="006020B5" w:rsidP="00012DFD">
            <w:pPr>
              <w:rPr>
                <w:rFonts w:eastAsia="仿宋_GB2312"/>
                <w:sz w:val="24"/>
              </w:rPr>
            </w:pPr>
            <w:r>
              <w:rPr>
                <w:rFonts w:ascii="仿宋" w:eastAsia="仿宋" w:hAnsi="仿宋" w:hint="eastAsia"/>
                <w:sz w:val="24"/>
                <w:szCs w:val="24"/>
              </w:rPr>
              <w:t>课程考核形式以面试、论文、答辩等多种方式进行。</w:t>
            </w:r>
          </w:p>
        </w:tc>
      </w:tr>
      <w:tr w:rsidR="006020B5">
        <w:trPr>
          <w:trHeight w:val="842"/>
        </w:trPr>
        <w:tc>
          <w:tcPr>
            <w:tcW w:w="2269" w:type="dxa"/>
            <w:tcBorders>
              <w:top w:val="single" w:sz="4" w:space="0" w:color="auto"/>
              <w:bottom w:val="single" w:sz="4" w:space="0" w:color="auto"/>
              <w:right w:val="single" w:sz="4" w:space="0" w:color="auto"/>
            </w:tcBorders>
            <w:vAlign w:val="center"/>
          </w:tcPr>
          <w:p w:rsidR="006020B5" w:rsidRDefault="006020B5" w:rsidP="00012DFD">
            <w:pPr>
              <w:jc w:val="left"/>
              <w:rPr>
                <w:rFonts w:eastAsia="黑体"/>
                <w:sz w:val="24"/>
              </w:rPr>
            </w:pPr>
            <w:r>
              <w:rPr>
                <w:rFonts w:eastAsia="黑体"/>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pStyle w:val="a9"/>
              <w:tabs>
                <w:tab w:val="left" w:pos="180"/>
              </w:tabs>
              <w:ind w:firstLineChars="0"/>
              <w:rPr>
                <w:rFonts w:ascii="仿宋" w:eastAsia="仿宋" w:hAnsi="仿宋" w:hint="eastAsia"/>
                <w:sz w:val="24"/>
              </w:rPr>
            </w:pPr>
            <w:r>
              <w:rPr>
                <w:rFonts w:ascii="仿宋" w:eastAsia="仿宋" w:hAnsi="仿宋" w:hint="eastAsia"/>
                <w:sz w:val="24"/>
              </w:rPr>
              <w:t>研究生的学位论文是研究生科研能力、基础理论水平及专门知识掌握程度的综合反映，同时也是创新能力的主要体现。学位论文应按照学校规定进行开题，并在导师的指导下，由研究生自主选择本学科前沿研究的课题和有重要应用价值的课题，注重创新，力求有所突破。导师应对研究生学位论文写作进行进展检查和时间提示，以保证研究生按期高质量完成学位论文。鼓励开展学位论文开题后的教授访谈制度，为研究生提供多样化的指导与帮助。研究生发生学术不端行为的，导师应承担相应责任。</w:t>
            </w:r>
          </w:p>
          <w:p w:rsidR="006020B5" w:rsidRDefault="006020B5" w:rsidP="00012DFD">
            <w:pPr>
              <w:pStyle w:val="a9"/>
              <w:tabs>
                <w:tab w:val="left" w:pos="180"/>
              </w:tabs>
              <w:ind w:firstLineChars="0"/>
              <w:rPr>
                <w:rFonts w:ascii="仿宋" w:eastAsia="仿宋" w:hAnsi="仿宋" w:hint="eastAsia"/>
                <w:sz w:val="24"/>
              </w:rPr>
            </w:pPr>
            <w:r>
              <w:rPr>
                <w:rFonts w:ascii="仿宋" w:eastAsia="仿宋" w:hAnsi="仿宋"/>
                <w:sz w:val="24"/>
              </w:rPr>
              <w:t>1</w:t>
            </w:r>
            <w:r>
              <w:rPr>
                <w:rFonts w:ascii="仿宋" w:eastAsia="仿宋" w:hAnsi="仿宋" w:hint="eastAsia"/>
                <w:sz w:val="24"/>
              </w:rPr>
              <w:t>．应由研究生本人独立完成，严格遵守学术规范。</w:t>
            </w:r>
          </w:p>
          <w:p w:rsidR="006020B5" w:rsidRDefault="006020B5" w:rsidP="00012DFD">
            <w:pPr>
              <w:pStyle w:val="a9"/>
              <w:tabs>
                <w:tab w:val="left" w:pos="180"/>
              </w:tabs>
              <w:ind w:firstLineChars="0"/>
              <w:rPr>
                <w:rFonts w:ascii="仿宋" w:eastAsia="仿宋" w:hAnsi="仿宋" w:hint="eastAsia"/>
                <w:sz w:val="24"/>
              </w:rPr>
            </w:pPr>
            <w:r>
              <w:rPr>
                <w:rFonts w:ascii="仿宋" w:eastAsia="仿宋" w:hAnsi="仿宋"/>
                <w:sz w:val="24"/>
              </w:rPr>
              <w:t>2</w:t>
            </w:r>
            <w:r>
              <w:rPr>
                <w:rFonts w:ascii="仿宋" w:eastAsia="仿宋" w:hAnsi="仿宋" w:hint="eastAsia"/>
                <w:sz w:val="24"/>
              </w:rPr>
              <w:t>．应符合规定格式，字数应在</w:t>
            </w:r>
            <w:r>
              <w:rPr>
                <w:rFonts w:ascii="仿宋" w:eastAsia="仿宋" w:hAnsi="仿宋"/>
                <w:sz w:val="24"/>
              </w:rPr>
              <w:t>3</w:t>
            </w:r>
            <w:r>
              <w:rPr>
                <w:rFonts w:ascii="仿宋" w:eastAsia="仿宋" w:hAnsi="仿宋" w:hint="eastAsia"/>
                <w:sz w:val="24"/>
              </w:rPr>
              <w:t>万字左右。</w:t>
            </w:r>
          </w:p>
          <w:p w:rsidR="006020B5" w:rsidRDefault="006020B5" w:rsidP="00012DFD">
            <w:pPr>
              <w:pStyle w:val="a9"/>
              <w:tabs>
                <w:tab w:val="left" w:pos="180"/>
              </w:tabs>
              <w:ind w:firstLineChars="175"/>
              <w:rPr>
                <w:rFonts w:ascii="仿宋" w:eastAsia="仿宋" w:hAnsi="仿宋" w:hint="eastAsia"/>
                <w:sz w:val="24"/>
              </w:rPr>
            </w:pPr>
            <w:r>
              <w:rPr>
                <w:rFonts w:ascii="仿宋" w:eastAsia="仿宋" w:hAnsi="仿宋"/>
                <w:sz w:val="24"/>
              </w:rPr>
              <w:t>3</w:t>
            </w:r>
            <w:r>
              <w:rPr>
                <w:rFonts w:ascii="仿宋" w:eastAsia="仿宋" w:hAnsi="仿宋" w:hint="eastAsia"/>
                <w:sz w:val="24"/>
              </w:rPr>
              <w:t>．水平应达到国家学位条例对硕士论文的其他要求。</w:t>
            </w:r>
          </w:p>
          <w:p w:rsidR="006020B5" w:rsidRDefault="006020B5" w:rsidP="00012DFD">
            <w:pPr>
              <w:rPr>
                <w:rFonts w:eastAsia="仿宋_GB2312"/>
                <w:sz w:val="24"/>
              </w:rPr>
            </w:pPr>
            <w:r>
              <w:rPr>
                <w:rFonts w:ascii="仿宋" w:eastAsia="仿宋" w:hAnsi="仿宋" w:hint="eastAsia"/>
                <w:sz w:val="24"/>
              </w:rPr>
              <w:t xml:space="preserve">    </w:t>
            </w:r>
            <w:r>
              <w:rPr>
                <w:rFonts w:ascii="仿宋" w:eastAsia="仿宋" w:hAnsi="仿宋"/>
                <w:sz w:val="24"/>
              </w:rPr>
              <w:t>4</w:t>
            </w:r>
            <w:r>
              <w:rPr>
                <w:rFonts w:ascii="仿宋" w:eastAsia="仿宋" w:hAnsi="仿宋" w:hint="eastAsia"/>
                <w:sz w:val="24"/>
              </w:rPr>
              <w:t>．学位论文的写作实行严格的过程控制。每个学生应于第四学期结束前完成论文开题，第五学期中完成论文初稿。</w:t>
            </w:r>
          </w:p>
        </w:tc>
      </w:tr>
      <w:tr w:rsidR="006020B5">
        <w:trPr>
          <w:trHeight w:val="1207"/>
        </w:trPr>
        <w:tc>
          <w:tcPr>
            <w:tcW w:w="2269" w:type="dxa"/>
            <w:tcBorders>
              <w:top w:val="single" w:sz="4" w:space="0" w:color="auto"/>
              <w:bottom w:val="single" w:sz="4" w:space="0" w:color="auto"/>
              <w:right w:val="single" w:sz="4" w:space="0" w:color="auto"/>
            </w:tcBorders>
            <w:vAlign w:val="center"/>
          </w:tcPr>
          <w:p w:rsidR="006020B5" w:rsidRDefault="006020B5" w:rsidP="00012DFD">
            <w:pPr>
              <w:jc w:val="left"/>
              <w:rPr>
                <w:rFonts w:eastAsia="黑体"/>
                <w:sz w:val="24"/>
              </w:rPr>
            </w:pPr>
            <w:r>
              <w:rPr>
                <w:rFonts w:eastAsia="黑体"/>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pStyle w:val="a9"/>
              <w:tabs>
                <w:tab w:val="left" w:pos="180"/>
              </w:tabs>
              <w:ind w:leftChars="229" w:left="541" w:hangingChars="25" w:hanging="60"/>
              <w:rPr>
                <w:rFonts w:ascii="仿宋" w:eastAsia="仿宋" w:hAnsi="仿宋" w:hint="eastAsia"/>
                <w:sz w:val="24"/>
              </w:rPr>
            </w:pPr>
            <w:r>
              <w:rPr>
                <w:rFonts w:ascii="仿宋" w:eastAsia="仿宋" w:hAnsi="仿宋" w:hint="eastAsia"/>
                <w:sz w:val="24"/>
              </w:rPr>
              <w:t>1．申请学位必须符合国家学位条例规定的各项条件。</w:t>
            </w:r>
          </w:p>
          <w:p w:rsidR="006020B5" w:rsidRDefault="006020B5" w:rsidP="00012DFD">
            <w:pPr>
              <w:pStyle w:val="a9"/>
              <w:tabs>
                <w:tab w:val="left" w:pos="180"/>
              </w:tabs>
              <w:ind w:leftChars="229" w:left="541" w:hangingChars="25" w:hanging="60"/>
              <w:rPr>
                <w:rFonts w:ascii="仿宋" w:eastAsia="仿宋" w:hAnsi="仿宋" w:hint="eastAsia"/>
                <w:sz w:val="24"/>
              </w:rPr>
            </w:pPr>
            <w:r>
              <w:rPr>
                <w:rFonts w:ascii="仿宋" w:eastAsia="仿宋" w:hAnsi="仿宋" w:hint="eastAsia"/>
                <w:sz w:val="24"/>
              </w:rPr>
              <w:t>2．学位材料必须齐全，内容翔实。</w:t>
            </w:r>
          </w:p>
          <w:p w:rsidR="006020B5" w:rsidRDefault="006020B5" w:rsidP="00012DFD">
            <w:pPr>
              <w:pStyle w:val="a9"/>
              <w:tabs>
                <w:tab w:val="left" w:pos="180"/>
              </w:tabs>
              <w:ind w:leftChars="229" w:left="541" w:hangingChars="25" w:hanging="60"/>
              <w:rPr>
                <w:rFonts w:ascii="仿宋" w:eastAsia="仿宋" w:hAnsi="仿宋" w:hint="eastAsia"/>
                <w:sz w:val="24"/>
              </w:rPr>
            </w:pPr>
            <w:r>
              <w:rPr>
                <w:rFonts w:ascii="仿宋" w:eastAsia="仿宋" w:hAnsi="仿宋" w:hint="eastAsia"/>
                <w:sz w:val="24"/>
              </w:rPr>
              <w:t>3．答辩委员会组成应符合法定条件。</w:t>
            </w:r>
          </w:p>
          <w:p w:rsidR="006020B5" w:rsidRDefault="006020B5" w:rsidP="00012DFD">
            <w:pPr>
              <w:pStyle w:val="a9"/>
              <w:tabs>
                <w:tab w:val="left" w:pos="180"/>
              </w:tabs>
              <w:ind w:firstLineChars="0"/>
              <w:rPr>
                <w:rFonts w:ascii="仿宋" w:eastAsia="仿宋" w:hAnsi="仿宋" w:hint="eastAsia"/>
                <w:sz w:val="24"/>
              </w:rPr>
            </w:pPr>
            <w:r>
              <w:rPr>
                <w:rFonts w:ascii="仿宋" w:eastAsia="仿宋" w:hAnsi="仿宋" w:hint="eastAsia"/>
                <w:sz w:val="24"/>
              </w:rPr>
              <w:t>4．为保证学位论文质量，建立预答辩制度。预答辩应在第六学期的开学后四周内完成。预答辩未通过的论文，不能进入答辩程序。</w:t>
            </w:r>
          </w:p>
          <w:p w:rsidR="006020B5" w:rsidRDefault="006020B5" w:rsidP="00012DFD">
            <w:pPr>
              <w:rPr>
                <w:rFonts w:eastAsia="仿宋_GB2312"/>
                <w:sz w:val="24"/>
              </w:rPr>
            </w:pPr>
            <w:r>
              <w:rPr>
                <w:rFonts w:ascii="仿宋" w:eastAsia="仿宋" w:hAnsi="仿宋" w:hint="eastAsia"/>
                <w:sz w:val="24"/>
              </w:rPr>
              <w:t>5．学位论文的答辩及学位授予全过程，均应按有关规定严肃、认真、公正地进行。</w:t>
            </w:r>
          </w:p>
        </w:tc>
      </w:tr>
      <w:tr w:rsidR="006020B5">
        <w:trPr>
          <w:trHeight w:val="1207"/>
        </w:trPr>
        <w:tc>
          <w:tcPr>
            <w:tcW w:w="2269" w:type="dxa"/>
            <w:tcBorders>
              <w:top w:val="single" w:sz="4" w:space="0" w:color="auto"/>
              <w:bottom w:val="single" w:sz="4" w:space="0" w:color="auto"/>
              <w:right w:val="single" w:sz="4" w:space="0" w:color="auto"/>
            </w:tcBorders>
            <w:vAlign w:val="center"/>
          </w:tcPr>
          <w:p w:rsidR="006020B5" w:rsidRDefault="006020B5" w:rsidP="00012DFD">
            <w:pPr>
              <w:jc w:val="left"/>
              <w:rPr>
                <w:rFonts w:eastAsia="黑体"/>
                <w:sz w:val="24"/>
              </w:rPr>
            </w:pPr>
            <w:r>
              <w:rPr>
                <w:rFonts w:eastAsia="黑体"/>
                <w:sz w:val="24"/>
              </w:rPr>
              <w:t>十一、参考文献</w:t>
            </w:r>
          </w:p>
        </w:tc>
        <w:tc>
          <w:tcPr>
            <w:tcW w:w="6520" w:type="dxa"/>
            <w:gridSpan w:val="4"/>
            <w:tcBorders>
              <w:top w:val="single" w:sz="4" w:space="0" w:color="auto"/>
              <w:left w:val="single" w:sz="4" w:space="0" w:color="auto"/>
              <w:bottom w:val="single" w:sz="4" w:space="0" w:color="auto"/>
            </w:tcBorders>
            <w:vAlign w:val="center"/>
          </w:tcPr>
          <w:p w:rsidR="006020B5" w:rsidRDefault="006020B5" w:rsidP="00012DFD">
            <w:pPr>
              <w:rPr>
                <w:rFonts w:ascii="仿宋" w:eastAsia="仿宋" w:hAnsi="仿宋" w:hint="eastAsia"/>
                <w:b/>
                <w:sz w:val="24"/>
                <w:szCs w:val="24"/>
              </w:rPr>
            </w:pPr>
            <w:proofErr w:type="gramStart"/>
            <w:r>
              <w:rPr>
                <w:rFonts w:ascii="仿宋" w:eastAsia="仿宋" w:hAnsi="仿宋" w:hint="eastAsia"/>
                <w:b/>
                <w:sz w:val="24"/>
                <w:szCs w:val="24"/>
              </w:rPr>
              <w:t>一</w:t>
            </w:r>
            <w:proofErr w:type="gramEnd"/>
            <w:r>
              <w:rPr>
                <w:rFonts w:ascii="仿宋" w:eastAsia="仿宋" w:hAnsi="仿宋" w:hint="eastAsia"/>
                <w:b/>
                <w:sz w:val="24"/>
                <w:szCs w:val="24"/>
              </w:rPr>
              <w:t>．必读文献</w:t>
            </w:r>
          </w:p>
          <w:p w:rsidR="006020B5" w:rsidRDefault="006020B5" w:rsidP="00012DFD">
            <w:pPr>
              <w:rPr>
                <w:rFonts w:ascii="仿宋" w:eastAsia="仿宋" w:hAnsi="仿宋" w:hint="eastAsia"/>
                <w:sz w:val="24"/>
                <w:szCs w:val="24"/>
              </w:rPr>
            </w:pPr>
            <w:r>
              <w:rPr>
                <w:rFonts w:ascii="仿宋" w:eastAsia="仿宋" w:hAnsi="仿宋" w:hint="eastAsia"/>
                <w:sz w:val="24"/>
                <w:szCs w:val="24"/>
              </w:rPr>
              <w:t>1.王夫之著：《读四书大全说》，中华书局1975年版。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2.董仲舒著：《春秋繁露》，中华书局1979年版。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3.《王弼集》</w:t>
            </w:r>
          </w:p>
          <w:p w:rsidR="006020B5" w:rsidRDefault="006020B5" w:rsidP="00012DFD">
            <w:pPr>
              <w:rPr>
                <w:rFonts w:ascii="仿宋" w:eastAsia="仿宋" w:hAnsi="仿宋" w:hint="eastAsia"/>
                <w:sz w:val="24"/>
                <w:szCs w:val="24"/>
              </w:rPr>
            </w:pPr>
            <w:r>
              <w:rPr>
                <w:rFonts w:ascii="仿宋" w:eastAsia="仿宋" w:hAnsi="仿宋" w:hint="eastAsia"/>
                <w:sz w:val="24"/>
                <w:szCs w:val="24"/>
              </w:rPr>
              <w:t xml:space="preserve">4.朱熹著：《四书章句集注》，中华书局1983年版。 </w:t>
            </w:r>
          </w:p>
          <w:p w:rsidR="006020B5" w:rsidRDefault="006020B5" w:rsidP="00012DFD">
            <w:pPr>
              <w:rPr>
                <w:rFonts w:ascii="仿宋" w:eastAsia="仿宋" w:hAnsi="仿宋" w:hint="eastAsia"/>
                <w:sz w:val="24"/>
                <w:szCs w:val="24"/>
              </w:rPr>
            </w:pPr>
            <w:r>
              <w:rPr>
                <w:rFonts w:ascii="仿宋" w:eastAsia="仿宋" w:hAnsi="仿宋" w:hint="eastAsia"/>
                <w:sz w:val="24"/>
                <w:szCs w:val="24"/>
              </w:rPr>
              <w:t>5.陈鼓应著：《庄子今注今译》，中华书局1983年版。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6陈鼓应著：《老子今注今译》，中华书局1983年版。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7.黄宗羲著：《明儒学案》，中华书局1985年版。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8.黄宗羲原著、全祖望补修：《宋元学案》，中华书局1986年版。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9.</w:t>
            </w:r>
            <w:proofErr w:type="gramStart"/>
            <w:r>
              <w:rPr>
                <w:rFonts w:ascii="仿宋" w:eastAsia="仿宋" w:hAnsi="仿宋" w:hint="eastAsia"/>
                <w:sz w:val="24"/>
                <w:szCs w:val="24"/>
              </w:rPr>
              <w:t>欧阳竟</w:t>
            </w:r>
            <w:proofErr w:type="gramEnd"/>
            <w:r>
              <w:rPr>
                <w:rFonts w:ascii="仿宋" w:eastAsia="仿宋" w:hAnsi="仿宋" w:hint="eastAsia"/>
                <w:sz w:val="24"/>
                <w:szCs w:val="24"/>
              </w:rPr>
              <w:t>无主编：《藏要》（共10册），上海书店1991年版。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10.郭璞、</w:t>
            </w:r>
            <w:proofErr w:type="gramStart"/>
            <w:r>
              <w:rPr>
                <w:rFonts w:ascii="仿宋" w:eastAsia="仿宋" w:hAnsi="仿宋" w:hint="eastAsia"/>
                <w:sz w:val="24"/>
                <w:szCs w:val="24"/>
              </w:rPr>
              <w:t>邢</w:t>
            </w:r>
            <w:proofErr w:type="gramEnd"/>
            <w:r>
              <w:rPr>
                <w:rFonts w:ascii="仿宋" w:eastAsia="仿宋" w:hAnsi="仿宋" w:hint="eastAsia"/>
                <w:sz w:val="24"/>
                <w:szCs w:val="24"/>
              </w:rPr>
              <w:t>昺疏著：《十三经注疏》，北京大学出版社2000年版。</w:t>
            </w:r>
          </w:p>
          <w:p w:rsidR="006020B5" w:rsidRDefault="006020B5" w:rsidP="00012DFD">
            <w:pPr>
              <w:rPr>
                <w:rFonts w:ascii="仿宋" w:eastAsia="仿宋" w:hAnsi="仿宋" w:hint="eastAsia"/>
                <w:b/>
                <w:sz w:val="24"/>
                <w:szCs w:val="24"/>
              </w:rPr>
            </w:pPr>
            <w:r>
              <w:rPr>
                <w:rFonts w:ascii="仿宋" w:eastAsia="仿宋" w:hAnsi="仿宋" w:hint="eastAsia"/>
                <w:b/>
                <w:sz w:val="24"/>
                <w:szCs w:val="24"/>
              </w:rPr>
              <w:t>二．选读文献</w:t>
            </w:r>
          </w:p>
          <w:p w:rsidR="006020B5" w:rsidRDefault="006020B5" w:rsidP="00012DFD">
            <w:pPr>
              <w:rPr>
                <w:rFonts w:ascii="仿宋" w:eastAsia="仿宋" w:hAnsi="仿宋" w:hint="eastAsia"/>
                <w:b/>
                <w:sz w:val="24"/>
                <w:szCs w:val="24"/>
              </w:rPr>
            </w:pPr>
            <w:r>
              <w:rPr>
                <w:rFonts w:ascii="仿宋" w:eastAsia="仿宋" w:hAnsi="仿宋" w:hint="eastAsia"/>
                <w:b/>
                <w:sz w:val="24"/>
                <w:szCs w:val="24"/>
              </w:rPr>
              <w:t>(1)中文原著</w:t>
            </w:r>
          </w:p>
          <w:p w:rsidR="006020B5" w:rsidRDefault="006020B5" w:rsidP="00012DFD">
            <w:pPr>
              <w:rPr>
                <w:rFonts w:ascii="仿宋" w:eastAsia="仿宋" w:hAnsi="仿宋" w:hint="eastAsia"/>
                <w:sz w:val="24"/>
                <w:szCs w:val="24"/>
              </w:rPr>
            </w:pPr>
            <w:r>
              <w:rPr>
                <w:rFonts w:ascii="仿宋" w:eastAsia="仿宋" w:hAnsi="仿宋" w:hint="eastAsia"/>
                <w:sz w:val="24"/>
                <w:szCs w:val="24"/>
              </w:rPr>
              <w:t>1.朱伯崑著：《易学哲学史》，北京大学出版社1988年版。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2.张立文著：《中国哲学逻辑结构论》，中国社会科学出版社1989年版。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3.任继愈著：《中国道教史》， 上海人民出版社 1990年版。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4.梁漱溟著：《梁漱溟全集》八卷山东人民出版社，1991年版。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lastRenderedPageBreak/>
              <w:t>5.张岱年著：《中国哲学大纲》，中国社会科学出版社1994年版。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6.梁启超著：《中国近三百年学术史》，东方出版社1996年版。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7.马一浮著：《马一浮集》（三卷），浙江古籍出版社、浙江教育出版社1996年版。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8.牟宗三著：《心体与性体》，上海古籍出版社1999年版。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9.汤用</w:t>
            </w:r>
            <w:proofErr w:type="gramStart"/>
            <w:r>
              <w:rPr>
                <w:rFonts w:ascii="仿宋" w:eastAsia="仿宋" w:hAnsi="仿宋" w:hint="eastAsia"/>
                <w:sz w:val="24"/>
                <w:szCs w:val="24"/>
              </w:rPr>
              <w:t>彤</w:t>
            </w:r>
            <w:proofErr w:type="gramEnd"/>
            <w:r>
              <w:rPr>
                <w:rFonts w:ascii="仿宋" w:eastAsia="仿宋" w:hAnsi="仿宋" w:hint="eastAsia"/>
                <w:sz w:val="24"/>
                <w:szCs w:val="24"/>
              </w:rPr>
              <w:t>著：《魏晋玄学论稿》，《汤用彤全集》第4卷，河北人民出版社2000年版。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10.熊十力著：《熊十力全集》、湖北教育出版社2001年版。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11.冯友兰著：《三松堂全集》，河南人民出版社2001年版。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12.</w:t>
            </w:r>
            <w:proofErr w:type="gramStart"/>
            <w:r>
              <w:rPr>
                <w:rFonts w:ascii="仿宋" w:eastAsia="仿宋" w:hAnsi="仿宋" w:hint="eastAsia"/>
                <w:sz w:val="24"/>
                <w:szCs w:val="24"/>
              </w:rPr>
              <w:t>吕澂</w:t>
            </w:r>
            <w:proofErr w:type="gramEnd"/>
            <w:r>
              <w:rPr>
                <w:rFonts w:ascii="仿宋" w:eastAsia="仿宋" w:hAnsi="仿宋" w:hint="eastAsia"/>
                <w:sz w:val="24"/>
                <w:szCs w:val="24"/>
              </w:rPr>
              <w:t>著 ：《中国佛学源流略讲》，中华书局2002年版。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13.方立天著：《中国佛教哲学要义》，中国人民大学出版社2002年版。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 xml:space="preserve">14.余英时著：《士与中国文化》，上海人民出版社2003年版。 </w:t>
            </w:r>
          </w:p>
          <w:p w:rsidR="006020B5" w:rsidRDefault="006020B5" w:rsidP="00012DFD">
            <w:pPr>
              <w:rPr>
                <w:rFonts w:ascii="仿宋" w:eastAsia="仿宋" w:hAnsi="仿宋" w:hint="eastAsia"/>
                <w:sz w:val="24"/>
                <w:szCs w:val="24"/>
              </w:rPr>
            </w:pPr>
            <w:r>
              <w:rPr>
                <w:rFonts w:ascii="仿宋" w:eastAsia="仿宋" w:hAnsi="仿宋" w:hint="eastAsia"/>
                <w:sz w:val="24"/>
                <w:szCs w:val="24"/>
              </w:rPr>
              <w:t>15.陈来著：《宋明理学》，华东师范大学出版社2004年版。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16.钱穆著：《钱穆先生全集》，九州出版社2011年版。</w:t>
            </w:r>
          </w:p>
          <w:p w:rsidR="006020B5" w:rsidRDefault="006020B5" w:rsidP="00012DFD">
            <w:pPr>
              <w:rPr>
                <w:rFonts w:ascii="仿宋" w:eastAsia="仿宋" w:hAnsi="仿宋" w:hint="eastAsia"/>
                <w:b/>
                <w:sz w:val="24"/>
                <w:szCs w:val="24"/>
              </w:rPr>
            </w:pPr>
            <w:r>
              <w:rPr>
                <w:rFonts w:ascii="仿宋" w:eastAsia="仿宋" w:hAnsi="仿宋" w:hint="eastAsia"/>
                <w:b/>
                <w:sz w:val="24"/>
                <w:szCs w:val="24"/>
              </w:rPr>
              <w:t>（2）中文译著</w:t>
            </w:r>
          </w:p>
          <w:p w:rsidR="006020B5" w:rsidRDefault="006020B5" w:rsidP="00012DFD">
            <w:pPr>
              <w:rPr>
                <w:rFonts w:ascii="仿宋" w:eastAsia="仿宋" w:hAnsi="仿宋" w:hint="eastAsia"/>
                <w:sz w:val="24"/>
                <w:szCs w:val="24"/>
              </w:rPr>
            </w:pPr>
            <w:r>
              <w:rPr>
                <w:rFonts w:ascii="仿宋" w:eastAsia="仿宋" w:hAnsi="仿宋" w:hint="eastAsia"/>
                <w:sz w:val="24"/>
                <w:szCs w:val="24"/>
              </w:rPr>
              <w:t>17.</w:t>
            </w:r>
            <w:r>
              <w:rPr>
                <w:rFonts w:ascii="仿宋" w:eastAsia="仿宋" w:hAnsi="仿宋"/>
                <w:sz w:val="24"/>
                <w:szCs w:val="24"/>
              </w:rPr>
              <w:t>[美] 杜维明</w:t>
            </w:r>
            <w:r>
              <w:rPr>
                <w:rFonts w:ascii="仿宋" w:eastAsia="仿宋" w:hAnsi="仿宋" w:hint="eastAsia"/>
                <w:sz w:val="24"/>
                <w:szCs w:val="24"/>
              </w:rPr>
              <w:t>著，</w:t>
            </w:r>
            <w:r>
              <w:rPr>
                <w:rFonts w:ascii="仿宋" w:eastAsia="仿宋" w:hAnsi="仿宋"/>
                <w:sz w:val="24"/>
                <w:szCs w:val="24"/>
              </w:rPr>
              <w:t xml:space="preserve"> </w:t>
            </w:r>
            <w:proofErr w:type="gramStart"/>
            <w:r>
              <w:rPr>
                <w:rFonts w:ascii="仿宋" w:eastAsia="仿宋" w:hAnsi="仿宋"/>
                <w:sz w:val="24"/>
                <w:szCs w:val="24"/>
              </w:rPr>
              <w:t>曹幼华</w:t>
            </w:r>
            <w:proofErr w:type="gramEnd"/>
            <w:r>
              <w:rPr>
                <w:rFonts w:ascii="仿宋" w:eastAsia="仿宋" w:hAnsi="仿宋"/>
                <w:sz w:val="24"/>
                <w:szCs w:val="24"/>
              </w:rPr>
              <w:t>、单丁</w:t>
            </w:r>
            <w:r>
              <w:rPr>
                <w:rFonts w:ascii="仿宋" w:eastAsia="仿宋" w:hAnsi="仿宋" w:hint="eastAsia"/>
                <w:sz w:val="24"/>
                <w:szCs w:val="24"/>
              </w:rPr>
              <w:t>译：《儒家思想新</w:t>
            </w:r>
            <w:hyperlink r:id="rId6" w:tooltip="儒家思想新论" w:history="1">
              <w:r>
                <w:rPr>
                  <w:rFonts w:ascii="仿宋" w:eastAsia="仿宋" w:hAnsi="仿宋" w:hint="eastAsia"/>
                  <w:sz w:val="24"/>
                  <w:szCs w:val="24"/>
                </w:rPr>
                <w:t xml:space="preserve">论 : 创造性转换的自我》， </w:t>
              </w:r>
            </w:hyperlink>
            <w:r>
              <w:rPr>
                <w:rFonts w:ascii="仿宋" w:eastAsia="仿宋" w:hAnsi="仿宋"/>
                <w:sz w:val="24"/>
                <w:szCs w:val="24"/>
              </w:rPr>
              <w:t xml:space="preserve"> 江苏人民出版社</w:t>
            </w:r>
            <w:r>
              <w:rPr>
                <w:rFonts w:ascii="仿宋" w:eastAsia="仿宋" w:hAnsi="仿宋" w:hint="eastAsia"/>
                <w:sz w:val="24"/>
                <w:szCs w:val="24"/>
              </w:rPr>
              <w:t>1991年版。</w:t>
            </w:r>
          </w:p>
          <w:p w:rsidR="006020B5" w:rsidRDefault="006020B5" w:rsidP="00012DFD">
            <w:pPr>
              <w:rPr>
                <w:rFonts w:ascii="仿宋" w:eastAsia="仿宋" w:hAnsi="仿宋" w:hint="eastAsia"/>
                <w:sz w:val="24"/>
                <w:szCs w:val="24"/>
              </w:rPr>
            </w:pPr>
            <w:r>
              <w:rPr>
                <w:rFonts w:ascii="仿宋" w:eastAsia="仿宋" w:hAnsi="仿宋" w:hint="eastAsia"/>
                <w:sz w:val="24"/>
                <w:szCs w:val="24"/>
              </w:rPr>
              <w:t>18.［美］艾恺著，/ 王宗昱、冀建中译，《最后的儒家——梁漱溟与中国现代的两难》  江苏人民出版社2003年版。</w:t>
            </w:r>
          </w:p>
          <w:p w:rsidR="006020B5" w:rsidRDefault="006020B5" w:rsidP="00012DFD">
            <w:pPr>
              <w:rPr>
                <w:rFonts w:ascii="仿宋" w:eastAsia="仿宋" w:hAnsi="仿宋"/>
                <w:sz w:val="24"/>
                <w:szCs w:val="24"/>
              </w:rPr>
            </w:pPr>
            <w:r>
              <w:rPr>
                <w:rFonts w:ascii="仿宋" w:eastAsia="仿宋" w:hAnsi="仿宋" w:hint="eastAsia"/>
                <w:sz w:val="24"/>
                <w:szCs w:val="24"/>
              </w:rPr>
              <w:t>19.［美］史华兹著，程刚译：《古代中国的思想世界》，江苏人民出版社2004年版。</w:t>
            </w:r>
            <w:hyperlink r:id="rId7" w:history="1"/>
          </w:p>
          <w:p w:rsidR="006020B5" w:rsidRDefault="006020B5" w:rsidP="00012DFD">
            <w:pPr>
              <w:rPr>
                <w:rFonts w:ascii="仿宋" w:eastAsia="仿宋" w:hAnsi="仿宋" w:hint="eastAsia"/>
                <w:sz w:val="24"/>
                <w:szCs w:val="24"/>
              </w:rPr>
            </w:pPr>
            <w:r>
              <w:rPr>
                <w:rFonts w:ascii="仿宋" w:eastAsia="仿宋" w:hAnsi="仿宋" w:hint="eastAsia"/>
                <w:sz w:val="24"/>
                <w:szCs w:val="24"/>
              </w:rPr>
              <w:t>20.</w:t>
            </w:r>
            <w:r>
              <w:rPr>
                <w:rFonts w:ascii="仿宋" w:eastAsia="仿宋" w:hAnsi="仿宋"/>
                <w:sz w:val="24"/>
                <w:szCs w:val="24"/>
              </w:rPr>
              <w:t xml:space="preserve">[美] </w:t>
            </w:r>
            <w:r>
              <w:rPr>
                <w:rFonts w:ascii="仿宋" w:eastAsia="仿宋" w:hAnsi="仿宋" w:hint="eastAsia"/>
                <w:sz w:val="24"/>
                <w:szCs w:val="24"/>
              </w:rPr>
              <w:t>列文森著，郑大华译：《</w:t>
            </w:r>
            <w:hyperlink r:id="rId8" w:tooltip="东亚文明" w:history="1">
              <w:r>
                <w:rPr>
                  <w:rFonts w:ascii="仿宋" w:eastAsia="仿宋" w:hAnsi="仿宋" w:hint="eastAsia"/>
                  <w:sz w:val="24"/>
                  <w:szCs w:val="24"/>
                </w:rPr>
                <w:t xml:space="preserve">儒教中国及其现代命运》 </w:t>
              </w:r>
            </w:hyperlink>
            <w:r>
              <w:rPr>
                <w:rFonts w:ascii="仿宋" w:eastAsia="仿宋" w:hAnsi="仿宋" w:hint="eastAsia"/>
                <w:sz w:val="24"/>
                <w:szCs w:val="24"/>
              </w:rPr>
              <w:t>广西师范大学</w:t>
            </w:r>
            <w:r>
              <w:rPr>
                <w:rFonts w:ascii="仿宋" w:eastAsia="仿宋" w:hAnsi="仿宋"/>
                <w:sz w:val="24"/>
                <w:szCs w:val="24"/>
              </w:rPr>
              <w:t>出版社 20</w:t>
            </w:r>
            <w:r>
              <w:rPr>
                <w:rFonts w:ascii="仿宋" w:eastAsia="仿宋" w:hAnsi="仿宋" w:hint="eastAsia"/>
                <w:sz w:val="24"/>
                <w:szCs w:val="24"/>
              </w:rPr>
              <w:t>09年版。</w:t>
            </w:r>
            <w:r>
              <w:rPr>
                <w:rFonts w:ascii="Helvetica" w:eastAsia="Helvetica" w:hAnsi="Helvetica" w:cs="Helvetica"/>
                <w:color w:val="666666"/>
                <w:kern w:val="0"/>
                <w:sz w:val="18"/>
                <w:szCs w:val="18"/>
              </w:rPr>
              <w:t xml:space="preserve"> </w:t>
            </w:r>
          </w:p>
          <w:p w:rsidR="006020B5" w:rsidRDefault="006020B5" w:rsidP="00012DFD">
            <w:pPr>
              <w:rPr>
                <w:rFonts w:ascii="仿宋" w:eastAsia="仿宋" w:hAnsi="仿宋"/>
                <w:sz w:val="24"/>
                <w:szCs w:val="24"/>
              </w:rPr>
            </w:pPr>
          </w:p>
          <w:p w:rsidR="006020B5" w:rsidRDefault="006020B5" w:rsidP="00012DFD">
            <w:pPr>
              <w:ind w:firstLine="420"/>
              <w:rPr>
                <w:rFonts w:ascii="仿宋" w:eastAsia="仿宋" w:hAnsi="仿宋" w:hint="eastAsia"/>
                <w:sz w:val="24"/>
                <w:szCs w:val="24"/>
              </w:rPr>
            </w:pPr>
          </w:p>
          <w:p w:rsidR="006020B5" w:rsidRDefault="006020B5" w:rsidP="00012DFD">
            <w:pPr>
              <w:rPr>
                <w:rFonts w:eastAsia="仿宋_GB2312"/>
                <w:sz w:val="24"/>
              </w:rPr>
            </w:pPr>
          </w:p>
        </w:tc>
      </w:tr>
    </w:tbl>
    <w:p w:rsidR="006020B5" w:rsidRDefault="006020B5" w:rsidP="00012DFD">
      <w:pPr>
        <w:adjustRightInd w:val="0"/>
        <w:snapToGrid w:val="0"/>
        <w:spacing w:line="480" w:lineRule="auto"/>
        <w:ind w:right="840" w:firstLineChars="1150" w:firstLine="3220"/>
        <w:jc w:val="right"/>
        <w:rPr>
          <w:rFonts w:eastAsia="仿宋_GB2312"/>
          <w:sz w:val="28"/>
          <w:szCs w:val="28"/>
          <w:u w:val="single"/>
        </w:rPr>
      </w:pPr>
      <w:r>
        <w:rPr>
          <w:rFonts w:eastAsia="仿宋_GB2312"/>
          <w:sz w:val="28"/>
          <w:szCs w:val="28"/>
        </w:rPr>
        <w:lastRenderedPageBreak/>
        <w:t>学位</w:t>
      </w:r>
      <w:proofErr w:type="gramStart"/>
      <w:r>
        <w:rPr>
          <w:rFonts w:eastAsia="仿宋_GB2312"/>
          <w:sz w:val="28"/>
          <w:szCs w:val="28"/>
        </w:rPr>
        <w:t>评定分</w:t>
      </w:r>
      <w:proofErr w:type="gramEnd"/>
      <w:r>
        <w:rPr>
          <w:rFonts w:eastAsia="仿宋_GB2312"/>
          <w:sz w:val="28"/>
          <w:szCs w:val="28"/>
        </w:rPr>
        <w:t>委员会主任签字：</w:t>
      </w:r>
      <w:r>
        <w:rPr>
          <w:rFonts w:eastAsia="仿宋_GB2312"/>
          <w:sz w:val="28"/>
          <w:szCs w:val="28"/>
          <w:u w:val="single"/>
        </w:rPr>
        <w:t xml:space="preserve">       </w:t>
      </w:r>
    </w:p>
    <w:p w:rsidR="006020B5" w:rsidRDefault="006020B5" w:rsidP="00012DFD">
      <w:pPr>
        <w:spacing w:line="360" w:lineRule="auto"/>
        <w:jc w:val="right"/>
        <w:rPr>
          <w:rFonts w:eastAsia="黑体"/>
          <w:sz w:val="24"/>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6020B5" w:rsidRDefault="006020B5" w:rsidP="00012DFD">
      <w:pPr>
        <w:spacing w:line="360" w:lineRule="auto"/>
        <w:ind w:left="482"/>
        <w:rPr>
          <w:rFonts w:eastAsia="黑体"/>
          <w:sz w:val="24"/>
        </w:rPr>
        <w:sectPr w:rsidR="006020B5">
          <w:footerReference w:type="default" r:id="rId9"/>
          <w:pgSz w:w="11906" w:h="16838"/>
          <w:pgMar w:top="1440" w:right="1800" w:bottom="1440" w:left="1800" w:header="851" w:footer="992" w:gutter="0"/>
          <w:cols w:space="720"/>
          <w:docGrid w:type="lines" w:linePitch="312"/>
        </w:sectPr>
      </w:pPr>
    </w:p>
    <w:p w:rsidR="006020B5" w:rsidRDefault="006020B5" w:rsidP="00012DFD">
      <w:pPr>
        <w:spacing w:line="360" w:lineRule="auto"/>
        <w:ind w:left="482"/>
        <w:rPr>
          <w:rFonts w:eastAsia="黑体"/>
          <w:sz w:val="24"/>
        </w:rPr>
      </w:pPr>
      <w:r>
        <w:rPr>
          <w:rFonts w:eastAsia="黑体"/>
          <w:sz w:val="24"/>
        </w:rPr>
        <w:lastRenderedPageBreak/>
        <w:t>五、课程设置、</w:t>
      </w:r>
      <w:r>
        <w:rPr>
          <w:rFonts w:eastAsia="黑体" w:hint="eastAsia"/>
          <w:sz w:val="24"/>
        </w:rPr>
        <w:t>其他培养环节、</w:t>
      </w:r>
      <w:r>
        <w:rPr>
          <w:rFonts w:eastAsia="黑体"/>
          <w:sz w:val="24"/>
        </w:rPr>
        <w:t>教学计划</w:t>
      </w:r>
      <w:r>
        <w:rPr>
          <w:rFonts w:eastAsia="黑体" w:hint="eastAsia"/>
          <w:sz w:val="24"/>
        </w:rPr>
        <w:t>与</w:t>
      </w:r>
      <w:r>
        <w:rPr>
          <w:rFonts w:eastAsia="黑体"/>
          <w:sz w:val="24"/>
        </w:rPr>
        <w:t>学分要求（标题均用小四、黑体）</w:t>
      </w:r>
    </w:p>
    <w:p w:rsidR="006020B5" w:rsidRDefault="006020B5" w:rsidP="00012DFD">
      <w:pPr>
        <w:ind w:firstLine="482"/>
        <w:rPr>
          <w:rFonts w:eastAsia="黑体" w:hint="eastAsia"/>
          <w:sz w:val="24"/>
        </w:rPr>
      </w:pPr>
      <w:r>
        <w:rPr>
          <w:rFonts w:ascii="仿宋" w:eastAsia="仿宋" w:hAnsi="仿宋" w:hint="eastAsia"/>
          <w:sz w:val="24"/>
          <w:szCs w:val="24"/>
        </w:rPr>
        <w:t>硕士生的课程设置分为公共学位课（政治理论课、第一外语、方法论课程）、专业学位课（专业基础课、专业主干课和拓展类课程）及选修课程等不同课程群。课程学习实行学分制，课程学分不少于30学分，包括：学位公共课4门，共计9学分；专业学位课3门，共计9学分；选修课门数不少于12门，每门2学分，至少应达到12学分（其中限选课2门，4学分：一门为专业限选课，一门为相近专业拓展课，各2学分；本学科专业选修课至少达到8学分）。跨学科和以同等学力考取的硕士生必须完成两门补修课程，补修课程不计学分。总学分不少于36学分。</w:t>
      </w:r>
    </w:p>
    <w:p w:rsidR="006020B5" w:rsidRDefault="006020B5" w:rsidP="00012DFD">
      <w:pPr>
        <w:jc w:val="center"/>
        <w:rPr>
          <w:rFonts w:eastAsia="黑体" w:hint="eastAsia"/>
          <w:sz w:val="24"/>
        </w:rPr>
      </w:pPr>
    </w:p>
    <w:p w:rsidR="006020B5" w:rsidRDefault="006020B5" w:rsidP="00012DFD">
      <w:pPr>
        <w:jc w:val="center"/>
        <w:rPr>
          <w:rFonts w:eastAsia="黑体" w:hint="eastAsia"/>
          <w:sz w:val="24"/>
        </w:rPr>
      </w:pPr>
    </w:p>
    <w:p w:rsidR="006020B5" w:rsidRDefault="006020B5" w:rsidP="00012DFD">
      <w:pPr>
        <w:jc w:val="center"/>
        <w:rPr>
          <w:rFonts w:eastAsia="黑体"/>
          <w:sz w:val="24"/>
        </w:rPr>
      </w:pPr>
      <w:r>
        <w:rPr>
          <w:rFonts w:eastAsia="黑体" w:hint="eastAsia"/>
          <w:sz w:val="24"/>
        </w:rPr>
        <w:t>中国哲学专业攻读硕士学位研究生</w:t>
      </w:r>
    </w:p>
    <w:p w:rsidR="006020B5" w:rsidRDefault="006020B5" w:rsidP="00012DFD">
      <w:pPr>
        <w:jc w:val="center"/>
        <w:rPr>
          <w:rFonts w:eastAsia="黑体" w:hint="eastAsia"/>
          <w:sz w:val="24"/>
        </w:rPr>
      </w:pPr>
      <w:r>
        <w:rPr>
          <w:rFonts w:eastAsia="黑体" w:hint="eastAsia"/>
          <w:sz w:val="24"/>
        </w:rPr>
        <w:t>课程设置、其他培养环节、教学计划与学分要求一览表</w:t>
      </w:r>
    </w:p>
    <w:p w:rsidR="006020B5" w:rsidRDefault="006020B5" w:rsidP="00012DFD">
      <w:pPr>
        <w:jc w:val="center"/>
        <w:rPr>
          <w:rFonts w:eastAsia="黑体" w:hint="eastAsia"/>
          <w:sz w:val="24"/>
        </w:rPr>
      </w:pPr>
    </w:p>
    <w:p w:rsidR="006020B5" w:rsidRDefault="006020B5" w:rsidP="00012DFD">
      <w:pPr>
        <w:jc w:val="center"/>
        <w:rPr>
          <w:rFonts w:eastAsia="黑体" w:hint="eastAsia"/>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943"/>
        <w:gridCol w:w="1328"/>
        <w:gridCol w:w="1482"/>
        <w:gridCol w:w="1700"/>
        <w:gridCol w:w="709"/>
        <w:gridCol w:w="709"/>
        <w:gridCol w:w="709"/>
        <w:gridCol w:w="992"/>
        <w:gridCol w:w="850"/>
        <w:gridCol w:w="2060"/>
      </w:tblGrid>
      <w:tr w:rsidR="006020B5">
        <w:trPr>
          <w:trHeight w:val="1042"/>
          <w:jc w:val="center"/>
        </w:trPr>
        <w:tc>
          <w:tcPr>
            <w:tcW w:w="2907" w:type="dxa"/>
            <w:gridSpan w:val="2"/>
            <w:vAlign w:val="center"/>
          </w:tcPr>
          <w:p w:rsidR="006020B5" w:rsidRDefault="006020B5" w:rsidP="00012DFD">
            <w:pPr>
              <w:jc w:val="center"/>
              <w:rPr>
                <w:rFonts w:ascii="仿宋" w:eastAsia="仿宋" w:hAnsi="仿宋"/>
                <w:sz w:val="24"/>
                <w:szCs w:val="24"/>
              </w:rPr>
            </w:pPr>
            <w:r>
              <w:rPr>
                <w:rFonts w:ascii="仿宋" w:eastAsia="仿宋" w:hAnsi="仿宋"/>
                <w:sz w:val="24"/>
                <w:szCs w:val="24"/>
              </w:rPr>
              <w:t>类 别</w:t>
            </w:r>
          </w:p>
        </w:tc>
        <w:tc>
          <w:tcPr>
            <w:tcW w:w="2271" w:type="dxa"/>
            <w:gridSpan w:val="2"/>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课程名称</w:t>
            </w:r>
          </w:p>
        </w:tc>
        <w:tc>
          <w:tcPr>
            <w:tcW w:w="1482" w:type="dxa"/>
            <w:vAlign w:val="center"/>
          </w:tcPr>
          <w:p w:rsidR="006020B5" w:rsidRDefault="006020B5" w:rsidP="00012DFD">
            <w:pPr>
              <w:jc w:val="center"/>
              <w:rPr>
                <w:rFonts w:ascii="仿宋" w:eastAsia="仿宋" w:hAnsi="仿宋"/>
                <w:sz w:val="24"/>
                <w:szCs w:val="24"/>
              </w:rPr>
            </w:pPr>
            <w:r>
              <w:rPr>
                <w:rFonts w:ascii="仿宋" w:eastAsia="仿宋" w:hAnsi="仿宋"/>
                <w:sz w:val="24"/>
                <w:szCs w:val="24"/>
              </w:rPr>
              <w:t>课程门数</w:t>
            </w:r>
          </w:p>
        </w:tc>
        <w:tc>
          <w:tcPr>
            <w:tcW w:w="1700"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开课</w:t>
            </w:r>
          </w:p>
          <w:p w:rsidR="006020B5" w:rsidRDefault="006020B5" w:rsidP="00012DFD">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教学</w:t>
            </w:r>
          </w:p>
          <w:p w:rsidR="006020B5" w:rsidRDefault="006020B5" w:rsidP="00012DFD">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6020B5" w:rsidRDefault="006020B5" w:rsidP="00012DFD">
            <w:pPr>
              <w:ind w:left="-57" w:right="-57"/>
              <w:jc w:val="center"/>
              <w:rPr>
                <w:rFonts w:ascii="仿宋" w:eastAsia="仿宋" w:hAnsi="仿宋"/>
                <w:kern w:val="24"/>
                <w:sz w:val="24"/>
                <w:szCs w:val="24"/>
              </w:rPr>
            </w:pPr>
            <w:r>
              <w:rPr>
                <w:rFonts w:ascii="仿宋" w:eastAsia="仿宋" w:hAnsi="仿宋"/>
                <w:kern w:val="24"/>
                <w:sz w:val="24"/>
                <w:szCs w:val="24"/>
              </w:rPr>
              <w:t>考核</w:t>
            </w:r>
          </w:p>
          <w:p w:rsidR="006020B5" w:rsidRDefault="006020B5" w:rsidP="00012DFD">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6020B5" w:rsidRDefault="006020B5" w:rsidP="00012DFD">
            <w:pPr>
              <w:jc w:val="center"/>
              <w:rPr>
                <w:rFonts w:ascii="仿宋" w:eastAsia="仿宋" w:hAnsi="仿宋"/>
                <w:sz w:val="24"/>
                <w:szCs w:val="24"/>
              </w:rPr>
            </w:pPr>
            <w:r>
              <w:rPr>
                <w:rFonts w:ascii="仿宋" w:eastAsia="仿宋" w:hAnsi="仿宋"/>
                <w:sz w:val="24"/>
                <w:szCs w:val="24"/>
              </w:rPr>
              <w:t>备  注</w:t>
            </w:r>
          </w:p>
        </w:tc>
      </w:tr>
      <w:tr w:rsidR="006020B5">
        <w:trPr>
          <w:cantSplit/>
          <w:trHeight w:val="775"/>
          <w:jc w:val="center"/>
        </w:trPr>
        <w:tc>
          <w:tcPr>
            <w:tcW w:w="2907" w:type="dxa"/>
            <w:gridSpan w:val="2"/>
            <w:vMerge w:val="restart"/>
            <w:textDirection w:val="tbRlV"/>
            <w:vAlign w:val="center"/>
          </w:tcPr>
          <w:p w:rsidR="006020B5" w:rsidRDefault="006020B5" w:rsidP="00012DFD">
            <w:pPr>
              <w:ind w:left="113" w:right="113"/>
              <w:jc w:val="center"/>
              <w:rPr>
                <w:rFonts w:ascii="仿宋" w:eastAsia="仿宋" w:hAnsi="仿宋"/>
                <w:sz w:val="24"/>
                <w:szCs w:val="24"/>
              </w:rPr>
            </w:pPr>
            <w:r>
              <w:rPr>
                <w:rFonts w:ascii="仿宋" w:eastAsia="仿宋" w:hAnsi="仿宋"/>
                <w:sz w:val="24"/>
                <w:szCs w:val="24"/>
              </w:rPr>
              <w:t>学位公共课</w:t>
            </w:r>
          </w:p>
        </w:tc>
        <w:tc>
          <w:tcPr>
            <w:tcW w:w="2271" w:type="dxa"/>
            <w:gridSpan w:val="2"/>
            <w:vAlign w:val="center"/>
          </w:tcPr>
          <w:p w:rsidR="006020B5" w:rsidRDefault="006020B5" w:rsidP="00012DFD">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482" w:type="dxa"/>
            <w:tcBorders>
              <w:bottom w:val="single" w:sz="4" w:space="0" w:color="auto"/>
            </w:tcBorders>
            <w:vAlign w:val="center"/>
          </w:tcPr>
          <w:p w:rsidR="006020B5" w:rsidRDefault="006020B5" w:rsidP="00012DFD">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6020B5" w:rsidRDefault="006020B5" w:rsidP="00012DFD">
            <w:pPr>
              <w:ind w:left="-57" w:right="-57"/>
              <w:jc w:val="center"/>
              <w:rPr>
                <w:rFonts w:ascii="仿宋" w:eastAsia="仿宋" w:hAnsi="仿宋"/>
                <w:sz w:val="24"/>
                <w:szCs w:val="24"/>
              </w:rPr>
            </w:pPr>
          </w:p>
        </w:tc>
        <w:tc>
          <w:tcPr>
            <w:tcW w:w="709" w:type="dxa"/>
            <w:tcBorders>
              <w:bottom w:val="single" w:sz="4" w:space="0" w:color="auto"/>
            </w:tcBorders>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6020B5" w:rsidRDefault="006020B5" w:rsidP="00012DFD">
            <w:pPr>
              <w:jc w:val="cente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6020B5" w:rsidRDefault="006020B5" w:rsidP="00012DFD">
            <w:pPr>
              <w:jc w:val="center"/>
              <w:rPr>
                <w:rFonts w:ascii="仿宋" w:eastAsia="仿宋" w:hAnsi="仿宋"/>
                <w:sz w:val="24"/>
                <w:szCs w:val="24"/>
              </w:rPr>
            </w:pPr>
            <w:r>
              <w:rPr>
                <w:rFonts w:ascii="仿宋" w:eastAsia="仿宋" w:hAnsi="仿宋"/>
                <w:sz w:val="24"/>
                <w:szCs w:val="24"/>
              </w:rPr>
              <w:t>1</w:t>
            </w:r>
          </w:p>
        </w:tc>
        <w:tc>
          <w:tcPr>
            <w:tcW w:w="992" w:type="dxa"/>
            <w:tcBorders>
              <w:bottom w:val="single" w:sz="4" w:space="0" w:color="auto"/>
            </w:tcBorders>
            <w:vAlign w:val="center"/>
          </w:tcPr>
          <w:p w:rsidR="006020B5" w:rsidRDefault="006020B5" w:rsidP="00012DFD">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6020B5" w:rsidRDefault="006020B5" w:rsidP="00012DFD">
            <w:pPr>
              <w:jc w:val="left"/>
              <w:rPr>
                <w:rFonts w:ascii="仿宋" w:eastAsia="仿宋" w:hAnsi="仿宋"/>
                <w:sz w:val="24"/>
                <w:szCs w:val="24"/>
              </w:rPr>
            </w:pPr>
          </w:p>
        </w:tc>
      </w:tr>
      <w:tr w:rsidR="006020B5">
        <w:trPr>
          <w:cantSplit/>
          <w:trHeight w:val="913"/>
          <w:jc w:val="center"/>
        </w:trPr>
        <w:tc>
          <w:tcPr>
            <w:tcW w:w="2907" w:type="dxa"/>
            <w:gridSpan w:val="2"/>
            <w:vMerge/>
            <w:textDirection w:val="tbRlV"/>
            <w:vAlign w:val="center"/>
          </w:tcPr>
          <w:p w:rsidR="006020B5" w:rsidRDefault="006020B5" w:rsidP="00012DFD">
            <w:pPr>
              <w:jc w:val="center"/>
              <w:rPr>
                <w:rFonts w:ascii="仿宋" w:eastAsia="仿宋" w:hAnsi="仿宋"/>
                <w:sz w:val="24"/>
                <w:szCs w:val="24"/>
              </w:rPr>
            </w:pPr>
          </w:p>
        </w:tc>
        <w:tc>
          <w:tcPr>
            <w:tcW w:w="2271" w:type="dxa"/>
            <w:gridSpan w:val="2"/>
            <w:vAlign w:val="center"/>
          </w:tcPr>
          <w:p w:rsidR="006020B5" w:rsidRDefault="006020B5" w:rsidP="00012DFD">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482" w:type="dxa"/>
            <w:tcBorders>
              <w:bottom w:val="single" w:sz="4" w:space="0" w:color="auto"/>
            </w:tcBorders>
            <w:vAlign w:val="center"/>
          </w:tcPr>
          <w:p w:rsidR="006020B5" w:rsidRDefault="006020B5" w:rsidP="00012DFD">
            <w:pPr>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6020B5" w:rsidRDefault="006020B5" w:rsidP="00012DFD">
            <w:pPr>
              <w:ind w:left="-57" w:right="-57"/>
              <w:jc w:val="center"/>
              <w:rPr>
                <w:rFonts w:ascii="仿宋" w:eastAsia="仿宋" w:hAnsi="仿宋"/>
                <w:sz w:val="24"/>
                <w:szCs w:val="24"/>
              </w:rPr>
            </w:pPr>
          </w:p>
        </w:tc>
        <w:tc>
          <w:tcPr>
            <w:tcW w:w="709" w:type="dxa"/>
            <w:tcBorders>
              <w:bottom w:val="single" w:sz="4" w:space="0" w:color="auto"/>
            </w:tcBorders>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1</w:t>
            </w:r>
          </w:p>
        </w:tc>
        <w:tc>
          <w:tcPr>
            <w:tcW w:w="709" w:type="dxa"/>
            <w:tcBorders>
              <w:bottom w:val="single" w:sz="4" w:space="0" w:color="auto"/>
            </w:tcBorders>
            <w:vAlign w:val="center"/>
          </w:tcPr>
          <w:p w:rsidR="006020B5" w:rsidRDefault="006020B5" w:rsidP="00012DFD">
            <w:pPr>
              <w:jc w:val="cente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6020B5" w:rsidRDefault="006020B5" w:rsidP="00012DFD">
            <w:pPr>
              <w:jc w:val="center"/>
              <w:rPr>
                <w:rFonts w:ascii="仿宋" w:eastAsia="仿宋" w:hAnsi="仿宋"/>
                <w:sz w:val="24"/>
                <w:szCs w:val="24"/>
              </w:rPr>
            </w:pPr>
            <w:r>
              <w:rPr>
                <w:rFonts w:ascii="仿宋" w:eastAsia="仿宋" w:hAnsi="仿宋"/>
                <w:sz w:val="24"/>
                <w:szCs w:val="24"/>
              </w:rPr>
              <w:t>2</w:t>
            </w:r>
          </w:p>
        </w:tc>
        <w:tc>
          <w:tcPr>
            <w:tcW w:w="992" w:type="dxa"/>
            <w:tcBorders>
              <w:bottom w:val="single" w:sz="4" w:space="0" w:color="auto"/>
            </w:tcBorders>
            <w:vAlign w:val="center"/>
          </w:tcPr>
          <w:p w:rsidR="006020B5" w:rsidRDefault="006020B5" w:rsidP="00012DFD">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6020B5" w:rsidRDefault="006020B5" w:rsidP="00012DFD">
            <w:pPr>
              <w:jc w:val="left"/>
              <w:rPr>
                <w:rFonts w:ascii="仿宋" w:eastAsia="仿宋" w:hAnsi="仿宋"/>
                <w:sz w:val="24"/>
                <w:szCs w:val="24"/>
              </w:rPr>
            </w:pPr>
          </w:p>
        </w:tc>
      </w:tr>
      <w:tr w:rsidR="006020B5">
        <w:trPr>
          <w:cantSplit/>
          <w:trHeight w:val="550"/>
          <w:jc w:val="center"/>
        </w:trPr>
        <w:tc>
          <w:tcPr>
            <w:tcW w:w="2907" w:type="dxa"/>
            <w:gridSpan w:val="2"/>
            <w:vMerge/>
            <w:textDirection w:val="tbRlV"/>
            <w:vAlign w:val="center"/>
          </w:tcPr>
          <w:p w:rsidR="006020B5" w:rsidRDefault="006020B5" w:rsidP="00012DFD">
            <w:pPr>
              <w:jc w:val="center"/>
              <w:rPr>
                <w:rFonts w:ascii="仿宋" w:eastAsia="仿宋" w:hAnsi="仿宋"/>
                <w:sz w:val="24"/>
                <w:szCs w:val="24"/>
              </w:rPr>
            </w:pPr>
          </w:p>
        </w:tc>
        <w:tc>
          <w:tcPr>
            <w:tcW w:w="2271" w:type="dxa"/>
            <w:gridSpan w:val="2"/>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基础外语</w:t>
            </w:r>
          </w:p>
        </w:tc>
        <w:tc>
          <w:tcPr>
            <w:tcW w:w="1482" w:type="dxa"/>
            <w:vAlign w:val="center"/>
          </w:tcPr>
          <w:p w:rsidR="006020B5" w:rsidRDefault="006020B5" w:rsidP="00012DFD">
            <w:pPr>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72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6020B5" w:rsidRDefault="006020B5" w:rsidP="00012DFD">
            <w:pPr>
              <w:snapToGrid w:val="0"/>
              <w:jc w:val="left"/>
              <w:rPr>
                <w:rFonts w:ascii="仿宋" w:eastAsia="仿宋" w:hAnsi="仿宋"/>
                <w:sz w:val="24"/>
                <w:szCs w:val="24"/>
              </w:rPr>
            </w:pPr>
          </w:p>
        </w:tc>
      </w:tr>
      <w:tr w:rsidR="006020B5">
        <w:trPr>
          <w:cantSplit/>
          <w:trHeight w:val="550"/>
          <w:jc w:val="center"/>
        </w:trPr>
        <w:tc>
          <w:tcPr>
            <w:tcW w:w="2907" w:type="dxa"/>
            <w:gridSpan w:val="2"/>
            <w:vMerge/>
            <w:textDirection w:val="tbRlV"/>
            <w:vAlign w:val="center"/>
          </w:tcPr>
          <w:p w:rsidR="006020B5" w:rsidRDefault="006020B5" w:rsidP="00012DFD">
            <w:pPr>
              <w:jc w:val="center"/>
              <w:rPr>
                <w:rFonts w:ascii="仿宋" w:eastAsia="仿宋" w:hAnsi="仿宋"/>
                <w:sz w:val="24"/>
                <w:szCs w:val="24"/>
              </w:rPr>
            </w:pPr>
          </w:p>
        </w:tc>
        <w:tc>
          <w:tcPr>
            <w:tcW w:w="2271" w:type="dxa"/>
            <w:gridSpan w:val="2"/>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哲学</w:t>
            </w:r>
            <w:r>
              <w:rPr>
                <w:rFonts w:ascii="仿宋" w:eastAsia="仿宋" w:hAnsi="仿宋"/>
                <w:sz w:val="24"/>
                <w:szCs w:val="24"/>
              </w:rPr>
              <w:t>方法论</w:t>
            </w:r>
          </w:p>
        </w:tc>
        <w:tc>
          <w:tcPr>
            <w:tcW w:w="1482" w:type="dxa"/>
            <w:vAlign w:val="center"/>
          </w:tcPr>
          <w:p w:rsidR="006020B5" w:rsidRDefault="006020B5" w:rsidP="00012DFD">
            <w:pPr>
              <w:jc w:val="center"/>
              <w:rPr>
                <w:rFonts w:ascii="仿宋" w:eastAsia="仿宋" w:hAnsi="仿宋"/>
                <w:sz w:val="24"/>
                <w:szCs w:val="24"/>
              </w:rPr>
            </w:pPr>
            <w:r>
              <w:rPr>
                <w:rFonts w:ascii="仿宋" w:eastAsia="仿宋" w:hAnsi="仿宋"/>
                <w:sz w:val="24"/>
                <w:szCs w:val="24"/>
              </w:rPr>
              <w:t>1</w:t>
            </w: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6020B5" w:rsidRDefault="006020B5" w:rsidP="00012DFD">
            <w:pPr>
              <w:snapToGrid w:val="0"/>
              <w:jc w:val="left"/>
              <w:rPr>
                <w:rFonts w:ascii="仿宋" w:eastAsia="仿宋" w:hAnsi="仿宋"/>
                <w:sz w:val="24"/>
                <w:szCs w:val="24"/>
              </w:rPr>
            </w:pPr>
            <w:r>
              <w:rPr>
                <w:rFonts w:ascii="仿宋" w:eastAsia="仿宋" w:hAnsi="仿宋" w:hint="eastAsia"/>
                <w:sz w:val="24"/>
                <w:szCs w:val="24"/>
              </w:rPr>
              <w:t>各学院开设</w:t>
            </w:r>
          </w:p>
        </w:tc>
      </w:tr>
      <w:tr w:rsidR="006020B5">
        <w:trPr>
          <w:cantSplit/>
          <w:trHeight w:val="622"/>
          <w:jc w:val="center"/>
        </w:trPr>
        <w:tc>
          <w:tcPr>
            <w:tcW w:w="2907" w:type="dxa"/>
            <w:gridSpan w:val="2"/>
            <w:vMerge w:val="restart"/>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sz w:val="24"/>
                <w:szCs w:val="24"/>
              </w:rPr>
              <w:lastRenderedPageBreak/>
              <w:t>专业学位课</w:t>
            </w:r>
          </w:p>
        </w:tc>
        <w:tc>
          <w:tcPr>
            <w:tcW w:w="943" w:type="dxa"/>
            <w:vAlign w:val="center"/>
          </w:tcPr>
          <w:p w:rsidR="006020B5" w:rsidRDefault="006020B5" w:rsidP="00012DFD">
            <w:pPr>
              <w:rPr>
                <w:rFonts w:ascii="仿宋" w:eastAsia="仿宋" w:hAnsi="仿宋" w:hint="eastAsia"/>
                <w:sz w:val="24"/>
                <w:szCs w:val="24"/>
              </w:rPr>
            </w:pPr>
            <w:r>
              <w:rPr>
                <w:rFonts w:ascii="仿宋" w:eastAsia="仿宋" w:hAnsi="仿宋" w:hint="eastAsia"/>
                <w:sz w:val="24"/>
                <w:szCs w:val="24"/>
              </w:rPr>
              <w:t>专业基础课</w:t>
            </w:r>
          </w:p>
        </w:tc>
        <w:tc>
          <w:tcPr>
            <w:tcW w:w="1328" w:type="dxa"/>
            <w:vAlign w:val="center"/>
          </w:tcPr>
          <w:p w:rsidR="006020B5" w:rsidRDefault="006020B5" w:rsidP="00012DFD">
            <w:pPr>
              <w:rPr>
                <w:rFonts w:ascii="仿宋" w:eastAsia="仿宋" w:hAnsi="仿宋"/>
                <w:sz w:val="24"/>
                <w:szCs w:val="24"/>
              </w:rPr>
            </w:pPr>
            <w:r>
              <w:rPr>
                <w:rFonts w:eastAsia="仿宋" w:hint="eastAsia"/>
                <w:sz w:val="24"/>
                <w:szCs w:val="24"/>
              </w:rPr>
              <w:t>哲</w:t>
            </w:r>
            <w:r>
              <w:rPr>
                <w:rFonts w:ascii="仿宋" w:eastAsia="仿宋" w:hAnsi="仿宋" w:hint="eastAsia"/>
                <w:sz w:val="24"/>
                <w:szCs w:val="24"/>
              </w:rPr>
              <w:t>学前沿问题研究</w:t>
            </w:r>
          </w:p>
        </w:tc>
        <w:tc>
          <w:tcPr>
            <w:tcW w:w="1482" w:type="dxa"/>
            <w:vAlign w:val="center"/>
          </w:tcPr>
          <w:p w:rsidR="006020B5" w:rsidRDefault="006020B5" w:rsidP="00012DFD">
            <w:pPr>
              <w:spacing w:line="400" w:lineRule="exact"/>
              <w:jc w:val="center"/>
              <w:rPr>
                <w:rFonts w:ascii="仿宋" w:eastAsia="仿宋" w:hAnsi="仿宋" w:hint="eastAsia"/>
                <w:sz w:val="24"/>
                <w:szCs w:val="24"/>
              </w:rPr>
            </w:pPr>
            <w:r>
              <w:rPr>
                <w:rFonts w:ascii="仿宋" w:eastAsia="仿宋" w:hAnsi="仿宋"/>
                <w:sz w:val="24"/>
                <w:szCs w:val="24"/>
              </w:rPr>
              <w:t>1</w:t>
            </w:r>
          </w:p>
        </w:tc>
        <w:tc>
          <w:tcPr>
            <w:tcW w:w="1700" w:type="dxa"/>
            <w:vAlign w:val="center"/>
          </w:tcPr>
          <w:p w:rsidR="006020B5" w:rsidRDefault="006020B5" w:rsidP="00012DFD">
            <w:pPr>
              <w:spacing w:line="400" w:lineRule="exact"/>
              <w:ind w:left="-57" w:right="-57"/>
              <w:jc w:val="center"/>
              <w:rPr>
                <w:rFonts w:ascii="仿宋" w:eastAsia="仿宋" w:hAnsi="仿宋"/>
                <w:sz w:val="24"/>
                <w:szCs w:val="24"/>
              </w:rPr>
            </w:pPr>
          </w:p>
        </w:tc>
        <w:tc>
          <w:tcPr>
            <w:tcW w:w="709" w:type="dxa"/>
            <w:vAlign w:val="center"/>
          </w:tcPr>
          <w:p w:rsidR="006020B5" w:rsidRDefault="006020B5" w:rsidP="00012DFD">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709" w:type="dxa"/>
            <w:vAlign w:val="center"/>
          </w:tcPr>
          <w:p w:rsidR="006020B5" w:rsidRDefault="006020B5" w:rsidP="00012DFD">
            <w:pPr>
              <w:spacing w:line="400" w:lineRule="exact"/>
              <w:ind w:left="-57" w:right="-57"/>
              <w:jc w:val="center"/>
              <w:rPr>
                <w:rFonts w:ascii="仿宋" w:eastAsia="仿宋" w:hAnsi="仿宋"/>
                <w:sz w:val="24"/>
                <w:szCs w:val="24"/>
              </w:rPr>
            </w:pPr>
            <w:r>
              <w:rPr>
                <w:rFonts w:ascii="仿宋" w:eastAsia="仿宋" w:hAnsi="仿宋"/>
                <w:sz w:val="24"/>
                <w:szCs w:val="24"/>
              </w:rPr>
              <w:t>54</w:t>
            </w:r>
          </w:p>
        </w:tc>
        <w:tc>
          <w:tcPr>
            <w:tcW w:w="709" w:type="dxa"/>
            <w:vAlign w:val="center"/>
          </w:tcPr>
          <w:p w:rsidR="006020B5" w:rsidRDefault="006020B5" w:rsidP="00012DFD">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6020B5" w:rsidP="00012DFD">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讲座</w:t>
            </w:r>
          </w:p>
          <w:p w:rsidR="006020B5" w:rsidRDefault="006020B5" w:rsidP="00012DFD">
            <w:pPr>
              <w:spacing w:line="400" w:lineRule="exact"/>
              <w:ind w:left="-57" w:right="-57"/>
              <w:jc w:val="center"/>
              <w:rPr>
                <w:rFonts w:ascii="仿宋" w:eastAsia="仿宋" w:hAnsi="仿宋"/>
                <w:sz w:val="24"/>
                <w:szCs w:val="24"/>
              </w:rPr>
            </w:pPr>
            <w:r>
              <w:rPr>
                <w:rFonts w:ascii="仿宋" w:eastAsia="仿宋" w:hAnsi="仿宋" w:hint="eastAsia"/>
                <w:sz w:val="24"/>
                <w:szCs w:val="24"/>
              </w:rPr>
              <w:t>自学</w:t>
            </w:r>
          </w:p>
        </w:tc>
        <w:tc>
          <w:tcPr>
            <w:tcW w:w="850" w:type="dxa"/>
            <w:vAlign w:val="center"/>
          </w:tcPr>
          <w:p w:rsidR="006020B5" w:rsidRDefault="006020B5" w:rsidP="00012DFD">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6020B5" w:rsidRDefault="006020B5" w:rsidP="00012DFD">
            <w:pPr>
              <w:adjustRightInd w:val="0"/>
              <w:snapToGrid w:val="0"/>
              <w:spacing w:line="400" w:lineRule="exact"/>
              <w:jc w:val="left"/>
              <w:rPr>
                <w:rFonts w:ascii="仿宋" w:eastAsia="仿宋" w:hAnsi="仿宋" w:hint="eastAsia"/>
                <w:sz w:val="24"/>
                <w:szCs w:val="24"/>
              </w:rPr>
            </w:pPr>
            <w:r>
              <w:rPr>
                <w:rFonts w:ascii="仿宋" w:eastAsia="仿宋" w:hAnsi="仿宋" w:hint="eastAsia"/>
                <w:sz w:val="24"/>
                <w:szCs w:val="24"/>
              </w:rPr>
              <w:t>学院统一安排</w:t>
            </w:r>
          </w:p>
        </w:tc>
      </w:tr>
      <w:tr w:rsidR="006020B5">
        <w:trPr>
          <w:cantSplit/>
          <w:trHeight w:val="641"/>
          <w:jc w:val="center"/>
        </w:trPr>
        <w:tc>
          <w:tcPr>
            <w:tcW w:w="2907" w:type="dxa"/>
            <w:gridSpan w:val="2"/>
            <w:vMerge/>
            <w:vAlign w:val="center"/>
          </w:tcPr>
          <w:p w:rsidR="006020B5" w:rsidRDefault="006020B5" w:rsidP="00012DFD">
            <w:pPr>
              <w:spacing w:line="400" w:lineRule="exact"/>
              <w:jc w:val="center"/>
              <w:rPr>
                <w:rFonts w:ascii="仿宋" w:eastAsia="仿宋" w:hAnsi="仿宋"/>
                <w:sz w:val="24"/>
                <w:szCs w:val="24"/>
              </w:rPr>
            </w:pPr>
          </w:p>
        </w:tc>
        <w:tc>
          <w:tcPr>
            <w:tcW w:w="943" w:type="dxa"/>
            <w:vAlign w:val="center"/>
          </w:tcPr>
          <w:p w:rsidR="006020B5" w:rsidRDefault="006020B5" w:rsidP="00012DFD">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专业主干课</w:t>
            </w:r>
          </w:p>
        </w:tc>
        <w:tc>
          <w:tcPr>
            <w:tcW w:w="1328" w:type="dxa"/>
            <w:vAlign w:val="center"/>
          </w:tcPr>
          <w:p w:rsidR="006020B5" w:rsidRDefault="006020B5" w:rsidP="00012DFD">
            <w:pPr>
              <w:rPr>
                <w:rFonts w:eastAsia="仿宋"/>
                <w:sz w:val="24"/>
                <w:szCs w:val="24"/>
              </w:rPr>
            </w:pPr>
            <w:r>
              <w:rPr>
                <w:rFonts w:eastAsia="仿宋" w:hint="eastAsia"/>
                <w:sz w:val="24"/>
                <w:szCs w:val="24"/>
              </w:rPr>
              <w:t>中国儒学史</w:t>
            </w:r>
          </w:p>
        </w:tc>
        <w:tc>
          <w:tcPr>
            <w:tcW w:w="1482"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6020B5" w:rsidRDefault="006020B5" w:rsidP="00012DFD">
            <w:pPr>
              <w:spacing w:line="400" w:lineRule="exact"/>
              <w:jc w:val="center"/>
              <w:rPr>
                <w:rFonts w:ascii="仿宋" w:eastAsia="仿宋" w:hAnsi="仿宋"/>
                <w:sz w:val="24"/>
                <w:szCs w:val="24"/>
              </w:rPr>
            </w:pPr>
          </w:p>
        </w:tc>
        <w:tc>
          <w:tcPr>
            <w:tcW w:w="709"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6020B5" w:rsidP="00012DFD">
            <w:pPr>
              <w:spacing w:line="400" w:lineRule="exact"/>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6020B5" w:rsidRDefault="006020B5" w:rsidP="00012DFD">
            <w:pPr>
              <w:adjustRightInd w:val="0"/>
              <w:snapToGrid w:val="0"/>
              <w:spacing w:line="400" w:lineRule="exact"/>
              <w:jc w:val="left"/>
              <w:rPr>
                <w:rFonts w:ascii="仿宋" w:eastAsia="仿宋" w:hAnsi="仿宋"/>
                <w:sz w:val="24"/>
                <w:szCs w:val="24"/>
              </w:rPr>
            </w:pPr>
          </w:p>
        </w:tc>
      </w:tr>
      <w:tr w:rsidR="006020B5">
        <w:trPr>
          <w:cantSplit/>
          <w:trHeight w:val="648"/>
          <w:jc w:val="center"/>
        </w:trPr>
        <w:tc>
          <w:tcPr>
            <w:tcW w:w="2907" w:type="dxa"/>
            <w:gridSpan w:val="2"/>
            <w:vMerge/>
            <w:vAlign w:val="center"/>
          </w:tcPr>
          <w:p w:rsidR="006020B5" w:rsidRDefault="006020B5" w:rsidP="00012DFD">
            <w:pPr>
              <w:spacing w:line="400" w:lineRule="exact"/>
              <w:jc w:val="center"/>
              <w:rPr>
                <w:rFonts w:ascii="仿宋" w:eastAsia="仿宋" w:hAnsi="仿宋"/>
                <w:sz w:val="24"/>
                <w:szCs w:val="24"/>
              </w:rPr>
            </w:pPr>
          </w:p>
        </w:tc>
        <w:tc>
          <w:tcPr>
            <w:tcW w:w="943" w:type="dxa"/>
            <w:vAlign w:val="center"/>
          </w:tcPr>
          <w:p w:rsidR="006020B5" w:rsidRDefault="006020B5" w:rsidP="00012DFD">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拓展类课程</w:t>
            </w:r>
          </w:p>
        </w:tc>
        <w:tc>
          <w:tcPr>
            <w:tcW w:w="1328" w:type="dxa"/>
            <w:vAlign w:val="center"/>
          </w:tcPr>
          <w:p w:rsidR="006020B5" w:rsidRDefault="006020B5" w:rsidP="00012DFD">
            <w:pPr>
              <w:ind w:left="-57" w:right="-57"/>
              <w:jc w:val="left"/>
              <w:rPr>
                <w:rFonts w:eastAsia="仿宋"/>
                <w:sz w:val="24"/>
                <w:szCs w:val="24"/>
              </w:rPr>
            </w:pPr>
            <w:r>
              <w:rPr>
                <w:rFonts w:eastAsia="仿宋" w:hint="eastAsia"/>
                <w:sz w:val="24"/>
                <w:szCs w:val="24"/>
              </w:rPr>
              <w:t>三教关系研究</w:t>
            </w:r>
          </w:p>
        </w:tc>
        <w:tc>
          <w:tcPr>
            <w:tcW w:w="1482" w:type="dxa"/>
            <w:vAlign w:val="center"/>
          </w:tcPr>
          <w:p w:rsidR="006020B5" w:rsidRDefault="006020B5" w:rsidP="00012DFD">
            <w:pPr>
              <w:spacing w:line="400" w:lineRule="exact"/>
              <w:ind w:left="-57" w:right="-57"/>
              <w:jc w:val="center"/>
              <w:rPr>
                <w:rFonts w:ascii="仿宋" w:eastAsia="仿宋" w:hAnsi="仿宋"/>
                <w:sz w:val="24"/>
                <w:szCs w:val="24"/>
              </w:rPr>
            </w:pPr>
          </w:p>
        </w:tc>
        <w:tc>
          <w:tcPr>
            <w:tcW w:w="1700" w:type="dxa"/>
            <w:vAlign w:val="center"/>
          </w:tcPr>
          <w:p w:rsidR="006020B5" w:rsidRDefault="006020B5" w:rsidP="00012DFD">
            <w:pPr>
              <w:spacing w:line="400" w:lineRule="exact"/>
              <w:ind w:left="-57" w:right="-57"/>
              <w:jc w:val="center"/>
              <w:rPr>
                <w:rFonts w:ascii="仿宋" w:eastAsia="仿宋" w:hAnsi="仿宋"/>
                <w:sz w:val="24"/>
                <w:szCs w:val="24"/>
              </w:rPr>
            </w:pPr>
          </w:p>
        </w:tc>
        <w:tc>
          <w:tcPr>
            <w:tcW w:w="709"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 xml:space="preserve">          </w:t>
            </w:r>
          </w:p>
        </w:tc>
        <w:tc>
          <w:tcPr>
            <w:tcW w:w="992" w:type="dxa"/>
            <w:vAlign w:val="center"/>
          </w:tcPr>
          <w:p w:rsidR="006020B5" w:rsidRDefault="006020B5" w:rsidP="00012DFD">
            <w:pPr>
              <w:spacing w:line="400" w:lineRule="exact"/>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400" w:lineRule="exact"/>
              <w:jc w:val="center"/>
              <w:rPr>
                <w:rFonts w:ascii="仿宋" w:eastAsia="仿宋" w:hAnsi="仿宋"/>
                <w:sz w:val="24"/>
                <w:szCs w:val="24"/>
              </w:rPr>
            </w:pPr>
            <w:r>
              <w:rPr>
                <w:rFonts w:ascii="仿宋" w:eastAsia="仿宋" w:hAnsi="仿宋" w:hint="eastAsia"/>
                <w:sz w:val="24"/>
                <w:szCs w:val="24"/>
              </w:rPr>
              <w:t>考试</w:t>
            </w:r>
          </w:p>
        </w:tc>
        <w:tc>
          <w:tcPr>
            <w:tcW w:w="2060" w:type="dxa"/>
            <w:vMerge/>
            <w:vAlign w:val="center"/>
          </w:tcPr>
          <w:p w:rsidR="006020B5" w:rsidRDefault="006020B5" w:rsidP="00012DFD">
            <w:pPr>
              <w:adjustRightInd w:val="0"/>
              <w:snapToGrid w:val="0"/>
              <w:spacing w:line="400" w:lineRule="exact"/>
              <w:jc w:val="left"/>
              <w:rPr>
                <w:rFonts w:ascii="仿宋" w:eastAsia="仿宋" w:hAnsi="仿宋"/>
                <w:sz w:val="24"/>
                <w:szCs w:val="24"/>
              </w:rPr>
            </w:pPr>
          </w:p>
        </w:tc>
      </w:tr>
      <w:tr w:rsidR="006020B5">
        <w:trPr>
          <w:cantSplit/>
          <w:trHeight w:val="335"/>
          <w:jc w:val="center"/>
        </w:trPr>
        <w:tc>
          <w:tcPr>
            <w:tcW w:w="1492" w:type="dxa"/>
            <w:vMerge w:val="restart"/>
            <w:textDirection w:val="tbRlV"/>
            <w:vAlign w:val="center"/>
          </w:tcPr>
          <w:p w:rsidR="006020B5" w:rsidRDefault="006020B5" w:rsidP="00012DFD">
            <w:pPr>
              <w:spacing w:line="240" w:lineRule="atLeast"/>
              <w:ind w:left="113" w:right="113"/>
              <w:rPr>
                <w:rFonts w:ascii="仿宋" w:eastAsia="仿宋" w:hAnsi="仿宋" w:hint="eastAsia"/>
                <w:sz w:val="24"/>
                <w:szCs w:val="24"/>
              </w:rPr>
            </w:pPr>
            <w:r>
              <w:rPr>
                <w:rFonts w:ascii="仿宋" w:eastAsia="仿宋" w:hAnsi="仿宋" w:hint="eastAsia"/>
                <w:sz w:val="24"/>
                <w:szCs w:val="24"/>
              </w:rPr>
              <w:t>非学位课</w:t>
            </w:r>
          </w:p>
        </w:tc>
        <w:tc>
          <w:tcPr>
            <w:tcW w:w="1415" w:type="dxa"/>
            <w:vMerge w:val="restart"/>
            <w:vAlign w:val="center"/>
          </w:tcPr>
          <w:p w:rsidR="006020B5" w:rsidRDefault="006020B5" w:rsidP="00012DFD">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限选课</w:t>
            </w:r>
          </w:p>
        </w:tc>
        <w:tc>
          <w:tcPr>
            <w:tcW w:w="943" w:type="dxa"/>
            <w:vAlign w:val="center"/>
          </w:tcPr>
          <w:p w:rsidR="006020B5" w:rsidRDefault="006020B5" w:rsidP="00012DFD">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专业限选课</w:t>
            </w:r>
          </w:p>
        </w:tc>
        <w:tc>
          <w:tcPr>
            <w:tcW w:w="1328" w:type="dxa"/>
            <w:vAlign w:val="center"/>
          </w:tcPr>
          <w:p w:rsidR="006020B5" w:rsidRDefault="006020B5" w:rsidP="00012DFD">
            <w:pPr>
              <w:spacing w:line="240" w:lineRule="atLeast"/>
              <w:ind w:leftChars="-27" w:left="-57" w:right="-57"/>
              <w:jc w:val="center"/>
              <w:rPr>
                <w:rFonts w:ascii="仿宋" w:eastAsia="仿宋" w:hAnsi="仿宋" w:hint="eastAsia"/>
                <w:spacing w:val="-8"/>
                <w:sz w:val="24"/>
                <w:szCs w:val="24"/>
              </w:rPr>
            </w:pPr>
          </w:p>
        </w:tc>
        <w:tc>
          <w:tcPr>
            <w:tcW w:w="1482"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sz w:val="24"/>
                <w:szCs w:val="24"/>
              </w:rPr>
              <w:t>1</w:t>
            </w: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6020B5" w:rsidRDefault="006020B5" w:rsidP="00012DFD">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992" w:type="dxa"/>
            <w:vAlign w:val="center"/>
          </w:tcPr>
          <w:p w:rsidR="006020B5" w:rsidRDefault="006020B5" w:rsidP="00012DFD">
            <w:pPr>
              <w:ind w:left="-57" w:right="-57"/>
              <w:jc w:val="center"/>
              <w:rPr>
                <w:rFonts w:ascii="仿宋" w:eastAsia="仿宋" w:hAnsi="仿宋"/>
                <w:sz w:val="24"/>
                <w:szCs w:val="24"/>
              </w:rPr>
            </w:pP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Align w:val="center"/>
          </w:tcPr>
          <w:p w:rsidR="006020B5" w:rsidRDefault="006020B5" w:rsidP="00012DFD">
            <w:pPr>
              <w:adjustRightInd w:val="0"/>
              <w:snapToGrid w:val="0"/>
              <w:ind w:leftChars="-27" w:left="-57" w:right="-57"/>
              <w:jc w:val="left"/>
              <w:rPr>
                <w:rFonts w:ascii="仿宋" w:eastAsia="仿宋" w:hAnsi="仿宋"/>
                <w:sz w:val="24"/>
                <w:szCs w:val="24"/>
              </w:rPr>
            </w:pPr>
            <w:r>
              <w:rPr>
                <w:rFonts w:cs="宋体" w:hint="eastAsia"/>
                <w:sz w:val="24"/>
                <w:szCs w:val="24"/>
              </w:rPr>
              <w:t>导师</w:t>
            </w:r>
            <w:r>
              <w:rPr>
                <w:rFonts w:eastAsia="Dotum" w:cs="Dotum" w:hint="eastAsia"/>
                <w:sz w:val="24"/>
                <w:szCs w:val="24"/>
              </w:rPr>
              <w:t>根据</w:t>
            </w:r>
            <w:r>
              <w:rPr>
                <w:rFonts w:cs="宋体" w:hint="eastAsia"/>
                <w:sz w:val="24"/>
                <w:szCs w:val="24"/>
              </w:rPr>
              <w:t>学</w:t>
            </w:r>
            <w:r>
              <w:rPr>
                <w:rFonts w:eastAsia="Dotum" w:cs="Dotum" w:hint="eastAsia"/>
                <w:sz w:val="24"/>
                <w:szCs w:val="24"/>
              </w:rPr>
              <w:t>生具体</w:t>
            </w:r>
            <w:r>
              <w:rPr>
                <w:rFonts w:cs="宋体" w:hint="eastAsia"/>
                <w:sz w:val="24"/>
                <w:szCs w:val="24"/>
              </w:rPr>
              <w:t>研</w:t>
            </w:r>
            <w:r>
              <w:rPr>
                <w:rFonts w:eastAsia="Dotum" w:cs="Dotum" w:hint="eastAsia"/>
                <w:sz w:val="24"/>
                <w:szCs w:val="24"/>
              </w:rPr>
              <w:t>究方向在</w:t>
            </w:r>
            <w:r>
              <w:rPr>
                <w:rFonts w:cs="宋体" w:hint="eastAsia"/>
                <w:sz w:val="24"/>
                <w:szCs w:val="24"/>
              </w:rPr>
              <w:t>专业</w:t>
            </w:r>
            <w:r>
              <w:rPr>
                <w:rFonts w:eastAsia="Dotum" w:cs="Dotum" w:hint="eastAsia"/>
                <w:sz w:val="24"/>
                <w:szCs w:val="24"/>
              </w:rPr>
              <w:t>任</w:t>
            </w:r>
            <w:r>
              <w:rPr>
                <w:rFonts w:cs="宋体" w:hint="eastAsia"/>
                <w:sz w:val="24"/>
                <w:szCs w:val="24"/>
              </w:rPr>
              <w:t>选课</w:t>
            </w:r>
            <w:r>
              <w:rPr>
                <w:rFonts w:eastAsia="Dotum" w:cs="Dotum" w:hint="eastAsia"/>
                <w:sz w:val="24"/>
                <w:szCs w:val="24"/>
              </w:rPr>
              <w:t>中指定</w:t>
            </w:r>
            <w:r>
              <w:rPr>
                <w:rFonts w:cs="Dotum" w:hint="eastAsia"/>
                <w:sz w:val="24"/>
                <w:szCs w:val="24"/>
              </w:rPr>
              <w:t>。</w:t>
            </w:r>
            <w:r>
              <w:rPr>
                <w:rFonts w:ascii="仿宋" w:eastAsia="仿宋" w:hAnsi="仿宋"/>
                <w:sz w:val="24"/>
                <w:szCs w:val="24"/>
              </w:rPr>
              <w:t>2学分</w:t>
            </w:r>
            <w:r>
              <w:rPr>
                <w:rFonts w:ascii="仿宋" w:eastAsia="仿宋" w:hAnsi="仿宋" w:hint="eastAsia"/>
                <w:sz w:val="24"/>
                <w:szCs w:val="24"/>
              </w:rPr>
              <w:t>。</w:t>
            </w:r>
          </w:p>
        </w:tc>
      </w:tr>
      <w:tr w:rsidR="006020B5">
        <w:trPr>
          <w:cantSplit/>
          <w:trHeight w:val="475"/>
          <w:jc w:val="center"/>
        </w:trPr>
        <w:tc>
          <w:tcPr>
            <w:tcW w:w="1492" w:type="dxa"/>
            <w:vMerge/>
            <w:textDirection w:val="tbRlV"/>
            <w:vAlign w:val="center"/>
          </w:tcPr>
          <w:p w:rsidR="006020B5" w:rsidRDefault="006020B5" w:rsidP="00012DFD">
            <w:pPr>
              <w:spacing w:line="240" w:lineRule="atLeast"/>
              <w:ind w:left="113" w:right="113"/>
              <w:jc w:val="center"/>
              <w:rPr>
                <w:rFonts w:ascii="仿宋" w:eastAsia="仿宋" w:hAnsi="仿宋" w:hint="eastAsia"/>
                <w:sz w:val="24"/>
                <w:szCs w:val="24"/>
              </w:rPr>
            </w:pPr>
          </w:p>
        </w:tc>
        <w:tc>
          <w:tcPr>
            <w:tcW w:w="1415" w:type="dxa"/>
            <w:vMerge/>
            <w:vAlign w:val="center"/>
          </w:tcPr>
          <w:p w:rsidR="006020B5" w:rsidRDefault="006020B5" w:rsidP="00012DFD">
            <w:pPr>
              <w:spacing w:line="240" w:lineRule="atLeast"/>
              <w:ind w:leftChars="-27" w:left="-57" w:right="-57"/>
              <w:jc w:val="center"/>
              <w:rPr>
                <w:rFonts w:ascii="仿宋" w:eastAsia="仿宋" w:hAnsi="仿宋"/>
                <w:spacing w:val="-8"/>
                <w:sz w:val="24"/>
                <w:szCs w:val="24"/>
              </w:rPr>
            </w:pPr>
          </w:p>
        </w:tc>
        <w:tc>
          <w:tcPr>
            <w:tcW w:w="943" w:type="dxa"/>
            <w:vAlign w:val="center"/>
          </w:tcPr>
          <w:p w:rsidR="006020B5" w:rsidRDefault="006020B5" w:rsidP="00012DFD">
            <w:pPr>
              <w:ind w:leftChars="-27" w:left="-57" w:right="-57"/>
              <w:jc w:val="center"/>
              <w:rPr>
                <w:rFonts w:ascii="仿宋" w:eastAsia="仿宋" w:hAnsi="仿宋"/>
                <w:spacing w:val="-8"/>
                <w:sz w:val="24"/>
                <w:szCs w:val="24"/>
              </w:rPr>
            </w:pPr>
          </w:p>
        </w:tc>
        <w:tc>
          <w:tcPr>
            <w:tcW w:w="1328" w:type="dxa"/>
            <w:vAlign w:val="center"/>
          </w:tcPr>
          <w:p w:rsidR="006020B5" w:rsidRPr="00C56A9E" w:rsidRDefault="00C56A9E" w:rsidP="00012DFD">
            <w:pPr>
              <w:ind w:leftChars="-27" w:left="-57" w:right="-57"/>
              <w:jc w:val="center"/>
              <w:rPr>
                <w:rFonts w:ascii="仿宋" w:eastAsia="仿宋" w:hAnsi="仿宋" w:hint="eastAsia"/>
                <w:color w:val="FF0000"/>
                <w:sz w:val="24"/>
                <w:szCs w:val="24"/>
              </w:rPr>
            </w:pPr>
            <w:r w:rsidRPr="00C56A9E">
              <w:rPr>
                <w:rFonts w:ascii="仿宋" w:eastAsia="仿宋" w:hAnsi="仿宋" w:hint="eastAsia"/>
                <w:color w:val="FF0000"/>
                <w:sz w:val="24"/>
                <w:szCs w:val="24"/>
                <w:highlight w:val="yellow"/>
              </w:rPr>
              <w:t>中西历史学、文学、政治学、西方哲学类课程</w:t>
            </w:r>
          </w:p>
        </w:tc>
        <w:tc>
          <w:tcPr>
            <w:tcW w:w="1482" w:type="dxa"/>
            <w:vAlign w:val="center"/>
          </w:tcPr>
          <w:p w:rsidR="006020B5" w:rsidRDefault="006020B5" w:rsidP="00012DFD">
            <w:pPr>
              <w:ind w:right="-57"/>
              <w:jc w:val="center"/>
              <w:rPr>
                <w:rFonts w:ascii="仿宋" w:eastAsia="仿宋" w:hAnsi="仿宋"/>
                <w:sz w:val="24"/>
                <w:szCs w:val="24"/>
              </w:rPr>
            </w:pPr>
            <w:r>
              <w:rPr>
                <w:rFonts w:eastAsia="仿宋"/>
                <w:sz w:val="24"/>
                <w:szCs w:val="24"/>
              </w:rPr>
              <w:t>1</w:t>
            </w: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992" w:type="dxa"/>
            <w:vAlign w:val="center"/>
          </w:tcPr>
          <w:p w:rsidR="006020B5" w:rsidRDefault="006020B5" w:rsidP="00012DFD">
            <w:pPr>
              <w:ind w:left="-57" w:right="-57"/>
              <w:jc w:val="center"/>
              <w:rPr>
                <w:rFonts w:ascii="仿宋" w:eastAsia="仿宋" w:hAnsi="仿宋"/>
                <w:sz w:val="24"/>
                <w:szCs w:val="24"/>
              </w:rPr>
            </w:pP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p>
        </w:tc>
        <w:tc>
          <w:tcPr>
            <w:tcW w:w="2060" w:type="dxa"/>
            <w:vAlign w:val="center"/>
          </w:tcPr>
          <w:p w:rsidR="006020B5" w:rsidRDefault="006020B5" w:rsidP="00012DFD">
            <w:pPr>
              <w:ind w:leftChars="-27" w:left="-57" w:right="-57"/>
              <w:jc w:val="center"/>
              <w:rPr>
                <w:rFonts w:ascii="仿宋" w:eastAsia="仿宋" w:hAnsi="仿宋"/>
                <w:sz w:val="24"/>
                <w:szCs w:val="24"/>
              </w:rPr>
            </w:pPr>
            <w:r>
              <w:rPr>
                <w:rFonts w:ascii="仿宋" w:eastAsia="仿宋" w:hAnsi="仿宋" w:hint="eastAsia"/>
                <w:sz w:val="24"/>
                <w:szCs w:val="24"/>
              </w:rPr>
              <w:t>选修其他专业相关课程。2学分。</w:t>
            </w:r>
          </w:p>
        </w:tc>
      </w:tr>
      <w:tr w:rsidR="006020B5">
        <w:trPr>
          <w:cantSplit/>
          <w:trHeight w:val="645"/>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restart"/>
            <w:vAlign w:val="center"/>
          </w:tcPr>
          <w:p w:rsidR="006020B5" w:rsidRDefault="006020B5" w:rsidP="00012DFD">
            <w:pPr>
              <w:spacing w:line="240" w:lineRule="atLeast"/>
              <w:jc w:val="center"/>
              <w:rPr>
                <w:rFonts w:ascii="仿宋" w:eastAsia="仿宋" w:hAnsi="仿宋" w:hint="eastAsia"/>
                <w:sz w:val="24"/>
                <w:szCs w:val="24"/>
              </w:rPr>
            </w:pPr>
            <w:r>
              <w:rPr>
                <w:rFonts w:ascii="仿宋" w:eastAsia="仿宋" w:hAnsi="仿宋" w:hint="eastAsia"/>
                <w:spacing w:val="-8"/>
                <w:sz w:val="24"/>
                <w:szCs w:val="24"/>
              </w:rPr>
              <w:t>公共选修课</w:t>
            </w:r>
          </w:p>
        </w:tc>
        <w:tc>
          <w:tcPr>
            <w:tcW w:w="2271" w:type="dxa"/>
            <w:gridSpan w:val="2"/>
            <w:vAlign w:val="center"/>
          </w:tcPr>
          <w:p w:rsidR="006020B5" w:rsidRDefault="006020B5" w:rsidP="00012DFD">
            <w:pPr>
              <w:ind w:right="-57"/>
              <w:jc w:val="center"/>
              <w:rPr>
                <w:rFonts w:ascii="仿宋" w:eastAsia="仿宋" w:hAnsi="仿宋"/>
                <w:spacing w:val="-8"/>
                <w:sz w:val="24"/>
                <w:szCs w:val="24"/>
              </w:rPr>
            </w:pPr>
            <w:r>
              <w:rPr>
                <w:rFonts w:eastAsia="仿宋" w:hint="eastAsia"/>
                <w:sz w:val="24"/>
                <w:szCs w:val="24"/>
              </w:rPr>
              <w:t>古代汉语</w:t>
            </w:r>
          </w:p>
        </w:tc>
        <w:tc>
          <w:tcPr>
            <w:tcW w:w="1482" w:type="dxa"/>
            <w:vMerge w:val="restart"/>
            <w:vAlign w:val="center"/>
          </w:tcPr>
          <w:p w:rsidR="006020B5" w:rsidRDefault="006020B5" w:rsidP="00012DFD">
            <w:pPr>
              <w:spacing w:line="240" w:lineRule="atLeast"/>
              <w:ind w:right="-57"/>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6020B5" w:rsidRDefault="006020B5" w:rsidP="00012DFD">
            <w:pPr>
              <w:adjustRightInd w:val="0"/>
              <w:snapToGrid w:val="0"/>
              <w:ind w:leftChars="-27" w:left="-57" w:right="-57"/>
              <w:jc w:val="left"/>
              <w:rPr>
                <w:rFonts w:ascii="仿宋" w:eastAsia="仿宋" w:hAnsi="仿宋" w:hint="eastAsia"/>
                <w:sz w:val="24"/>
                <w:szCs w:val="24"/>
              </w:rPr>
            </w:pPr>
            <w:r>
              <w:rPr>
                <w:rFonts w:ascii="仿宋" w:eastAsia="仿宋" w:hAnsi="仿宋"/>
                <w:sz w:val="24"/>
                <w:szCs w:val="24"/>
              </w:rPr>
              <w:t>应开出一定数量的课程供学生选修，每门课程36课时，2学分。</w:t>
            </w:r>
          </w:p>
          <w:p w:rsidR="006020B5" w:rsidRDefault="006020B5" w:rsidP="00012DFD">
            <w:pPr>
              <w:adjustRightInd w:val="0"/>
              <w:snapToGrid w:val="0"/>
              <w:ind w:leftChars="-27" w:left="-57" w:right="-57"/>
              <w:jc w:val="left"/>
              <w:rPr>
                <w:rFonts w:ascii="仿宋" w:eastAsia="仿宋" w:hAnsi="仿宋"/>
                <w:sz w:val="24"/>
                <w:szCs w:val="24"/>
              </w:rPr>
            </w:pPr>
            <w:r>
              <w:rPr>
                <w:rFonts w:ascii="仿宋" w:eastAsia="仿宋" w:hAnsi="仿宋" w:hint="eastAsia"/>
                <w:sz w:val="24"/>
                <w:szCs w:val="24"/>
              </w:rPr>
              <w:t>所修选修课学分应不少于8学分。</w:t>
            </w:r>
          </w:p>
        </w:tc>
      </w:tr>
      <w:tr w:rsidR="006020B5">
        <w:trPr>
          <w:cantSplit/>
          <w:trHeight w:val="1134"/>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hint="eastAsia"/>
                <w:spacing w:val="-8"/>
                <w:sz w:val="24"/>
                <w:szCs w:val="24"/>
              </w:rPr>
            </w:pPr>
            <w:r>
              <w:rPr>
                <w:rFonts w:eastAsia="仿宋" w:hint="eastAsia"/>
                <w:sz w:val="24"/>
                <w:szCs w:val="24"/>
              </w:rPr>
              <w:t>先秦诸子原典研读</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napToGrid w:val="0"/>
              <w:ind w:leftChars="-27" w:left="-57" w:right="-57"/>
              <w:jc w:val="center"/>
              <w:rPr>
                <w:rFonts w:ascii="仿宋" w:eastAsia="仿宋" w:hAnsi="仿宋"/>
                <w:sz w:val="24"/>
                <w:szCs w:val="24"/>
              </w:rPr>
            </w:pPr>
            <w:r>
              <w:rPr>
                <w:rFonts w:ascii="仿宋" w:eastAsia="仿宋" w:hAnsi="仿宋"/>
                <w:sz w:val="24"/>
                <w:szCs w:val="24"/>
              </w:rPr>
              <w:t>考查</w:t>
            </w:r>
          </w:p>
          <w:p w:rsidR="006020B5" w:rsidRDefault="006020B5" w:rsidP="00012DFD">
            <w:pPr>
              <w:spacing w:line="240" w:lineRule="atLeast"/>
              <w:ind w:leftChars="-27" w:left="-57" w:right="-57"/>
              <w:jc w:val="center"/>
              <w:rPr>
                <w:rFonts w:ascii="仿宋" w:eastAsia="仿宋" w:hAnsi="仿宋"/>
                <w:sz w:val="24"/>
                <w:szCs w:val="24"/>
              </w:rPr>
            </w:pP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245"/>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spacing w:val="-8"/>
                <w:sz w:val="24"/>
                <w:szCs w:val="24"/>
              </w:rPr>
            </w:pPr>
            <w:r>
              <w:rPr>
                <w:rFonts w:eastAsia="仿宋" w:hint="eastAsia"/>
                <w:sz w:val="24"/>
                <w:szCs w:val="24"/>
              </w:rPr>
              <w:t>道家与道教哲学</w:t>
            </w:r>
            <w:r>
              <w:rPr>
                <w:rFonts w:ascii="Arial" w:hAnsi="Arial" w:cs="Arial"/>
                <w:color w:val="000000"/>
                <w:sz w:val="20"/>
                <w:szCs w:val="20"/>
              </w:rPr>
              <w:t xml:space="preserve"> </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269"/>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rPr>
                <w:rFonts w:ascii="仿宋" w:eastAsia="仿宋" w:hAnsi="仿宋"/>
                <w:color w:val="000000"/>
                <w:spacing w:val="-8"/>
                <w:sz w:val="24"/>
                <w:szCs w:val="24"/>
              </w:rPr>
            </w:pPr>
            <w:r>
              <w:rPr>
                <w:rFonts w:eastAsia="仿宋" w:hint="eastAsia"/>
                <w:color w:val="000000"/>
                <w:sz w:val="24"/>
                <w:szCs w:val="24"/>
              </w:rPr>
              <w:t xml:space="preserve">    </w:t>
            </w:r>
            <w:r>
              <w:rPr>
                <w:rFonts w:eastAsia="仿宋" w:hint="eastAsia"/>
                <w:color w:val="000000"/>
                <w:sz w:val="24"/>
                <w:szCs w:val="24"/>
              </w:rPr>
              <w:t>佛教哲学</w:t>
            </w:r>
          </w:p>
        </w:tc>
        <w:tc>
          <w:tcPr>
            <w:tcW w:w="1482" w:type="dxa"/>
            <w:vMerge/>
            <w:vAlign w:val="center"/>
          </w:tcPr>
          <w:p w:rsidR="006020B5" w:rsidRDefault="006020B5" w:rsidP="00012DFD">
            <w:pPr>
              <w:spacing w:line="240" w:lineRule="atLeast"/>
              <w:ind w:leftChars="-27" w:left="-57" w:right="-57"/>
              <w:jc w:val="center"/>
              <w:rPr>
                <w:rFonts w:ascii="仿宋" w:eastAsia="仿宋" w:hAnsi="仿宋"/>
                <w:color w:val="000000"/>
                <w:sz w:val="24"/>
                <w:szCs w:val="24"/>
              </w:rPr>
            </w:pPr>
          </w:p>
        </w:tc>
        <w:tc>
          <w:tcPr>
            <w:tcW w:w="1700" w:type="dxa"/>
            <w:vAlign w:val="center"/>
          </w:tcPr>
          <w:p w:rsidR="006020B5" w:rsidRDefault="006020B5" w:rsidP="00012DFD">
            <w:pPr>
              <w:ind w:left="-57" w:right="-57"/>
              <w:jc w:val="center"/>
              <w:rPr>
                <w:rFonts w:ascii="仿宋" w:eastAsia="仿宋" w:hAnsi="仿宋"/>
                <w:color w:val="000000"/>
                <w:sz w:val="24"/>
                <w:szCs w:val="24"/>
              </w:rPr>
            </w:pP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6020B5" w:rsidP="00012DFD">
            <w:pPr>
              <w:ind w:left="-57" w:right="-57"/>
              <w:jc w:val="center"/>
              <w:rPr>
                <w:rFonts w:ascii="仿宋" w:eastAsia="仿宋" w:hAnsi="仿宋" w:hint="eastAsia"/>
                <w:color w:val="000000"/>
                <w:sz w:val="24"/>
                <w:szCs w:val="24"/>
              </w:rPr>
            </w:pPr>
            <w:r>
              <w:rPr>
                <w:rFonts w:ascii="仿宋" w:eastAsia="仿宋" w:hAnsi="仿宋" w:hint="eastAsia"/>
                <w:color w:val="000000"/>
                <w:sz w:val="24"/>
                <w:szCs w:val="24"/>
              </w:rPr>
              <w:t>讲授</w:t>
            </w:r>
          </w:p>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151"/>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color w:val="000000"/>
                <w:spacing w:val="-8"/>
                <w:sz w:val="24"/>
                <w:szCs w:val="24"/>
              </w:rPr>
            </w:pPr>
            <w:r>
              <w:rPr>
                <w:rFonts w:eastAsia="仿宋" w:hint="eastAsia"/>
                <w:color w:val="FF0000"/>
                <w:sz w:val="24"/>
                <w:szCs w:val="24"/>
              </w:rPr>
              <w:t>中国哲学文献学研究</w:t>
            </w:r>
          </w:p>
        </w:tc>
        <w:tc>
          <w:tcPr>
            <w:tcW w:w="1482" w:type="dxa"/>
            <w:vMerge/>
            <w:vAlign w:val="center"/>
          </w:tcPr>
          <w:p w:rsidR="006020B5" w:rsidRDefault="006020B5" w:rsidP="00012DFD">
            <w:pPr>
              <w:spacing w:line="240" w:lineRule="atLeast"/>
              <w:ind w:leftChars="-27" w:left="-57" w:right="-57"/>
              <w:jc w:val="center"/>
              <w:rPr>
                <w:rFonts w:ascii="仿宋" w:eastAsia="仿宋" w:hAnsi="仿宋"/>
                <w:color w:val="000000"/>
                <w:sz w:val="24"/>
                <w:szCs w:val="24"/>
              </w:rPr>
            </w:pPr>
          </w:p>
        </w:tc>
        <w:tc>
          <w:tcPr>
            <w:tcW w:w="1700" w:type="dxa"/>
            <w:vAlign w:val="center"/>
          </w:tcPr>
          <w:p w:rsidR="006020B5" w:rsidRDefault="006020B5" w:rsidP="00012DFD">
            <w:pPr>
              <w:ind w:left="-57" w:right="-57"/>
              <w:jc w:val="center"/>
              <w:rPr>
                <w:rFonts w:ascii="仿宋" w:eastAsia="仿宋" w:hAnsi="仿宋"/>
                <w:color w:val="000000"/>
                <w:sz w:val="24"/>
                <w:szCs w:val="24"/>
              </w:rPr>
            </w:pP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6020B5" w:rsidP="00012DFD">
            <w:pPr>
              <w:ind w:left="-57" w:right="-57"/>
              <w:jc w:val="center"/>
              <w:rPr>
                <w:rFonts w:ascii="仿宋" w:eastAsia="仿宋" w:hAnsi="仿宋" w:hint="eastAsia"/>
                <w:color w:val="000000"/>
                <w:sz w:val="24"/>
                <w:szCs w:val="24"/>
              </w:rPr>
            </w:pPr>
            <w:r>
              <w:rPr>
                <w:rFonts w:ascii="仿宋" w:eastAsia="仿宋" w:hAnsi="仿宋" w:hint="eastAsia"/>
                <w:color w:val="000000"/>
                <w:sz w:val="24"/>
                <w:szCs w:val="24"/>
              </w:rPr>
              <w:t>讲授</w:t>
            </w:r>
          </w:p>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295"/>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color w:val="000000"/>
                <w:spacing w:val="-8"/>
                <w:sz w:val="24"/>
                <w:szCs w:val="24"/>
              </w:rPr>
            </w:pPr>
            <w:r>
              <w:rPr>
                <w:rFonts w:eastAsia="仿宋" w:hint="eastAsia"/>
                <w:color w:val="000000"/>
                <w:sz w:val="24"/>
                <w:szCs w:val="24"/>
              </w:rPr>
              <w:t>中国哲学热点问题研究</w:t>
            </w:r>
          </w:p>
        </w:tc>
        <w:tc>
          <w:tcPr>
            <w:tcW w:w="1482" w:type="dxa"/>
            <w:vMerge/>
            <w:vAlign w:val="center"/>
          </w:tcPr>
          <w:p w:rsidR="006020B5" w:rsidRDefault="006020B5" w:rsidP="00012DFD">
            <w:pPr>
              <w:spacing w:line="240" w:lineRule="atLeast"/>
              <w:ind w:right="-57"/>
              <w:jc w:val="center"/>
              <w:rPr>
                <w:rFonts w:ascii="仿宋" w:eastAsia="仿宋" w:hAnsi="仿宋"/>
                <w:color w:val="000000"/>
                <w:sz w:val="24"/>
                <w:szCs w:val="24"/>
              </w:rPr>
            </w:pPr>
          </w:p>
        </w:tc>
        <w:tc>
          <w:tcPr>
            <w:tcW w:w="1700" w:type="dxa"/>
            <w:vAlign w:val="center"/>
          </w:tcPr>
          <w:p w:rsidR="006020B5" w:rsidRDefault="006020B5" w:rsidP="00012DFD">
            <w:pPr>
              <w:ind w:left="-57" w:right="-57"/>
              <w:jc w:val="center"/>
              <w:rPr>
                <w:rFonts w:ascii="仿宋" w:eastAsia="仿宋" w:hAnsi="仿宋"/>
                <w:color w:val="000000"/>
                <w:sz w:val="24"/>
                <w:szCs w:val="24"/>
              </w:rPr>
            </w:pP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6020B5" w:rsidP="00012DFD">
            <w:pPr>
              <w:ind w:left="-57" w:right="-57"/>
              <w:jc w:val="center"/>
              <w:rPr>
                <w:rFonts w:ascii="仿宋" w:eastAsia="仿宋" w:hAnsi="仿宋" w:hint="eastAsia"/>
                <w:color w:val="000000"/>
                <w:sz w:val="24"/>
                <w:szCs w:val="24"/>
              </w:rPr>
            </w:pPr>
            <w:r>
              <w:rPr>
                <w:rFonts w:ascii="仿宋" w:eastAsia="仿宋" w:hAnsi="仿宋" w:hint="eastAsia"/>
                <w:color w:val="000000"/>
                <w:sz w:val="24"/>
                <w:szCs w:val="24"/>
              </w:rPr>
              <w:t>讲授</w:t>
            </w:r>
          </w:p>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209"/>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color w:val="000000"/>
                <w:spacing w:val="-8"/>
                <w:sz w:val="24"/>
                <w:szCs w:val="24"/>
              </w:rPr>
            </w:pPr>
            <w:r>
              <w:rPr>
                <w:rFonts w:eastAsia="仿宋" w:hint="eastAsia"/>
                <w:color w:val="000000"/>
                <w:sz w:val="24"/>
                <w:szCs w:val="24"/>
              </w:rPr>
              <w:t>宋明哲学原典研读</w:t>
            </w:r>
          </w:p>
        </w:tc>
        <w:tc>
          <w:tcPr>
            <w:tcW w:w="1482" w:type="dxa"/>
            <w:vMerge/>
            <w:vAlign w:val="center"/>
          </w:tcPr>
          <w:p w:rsidR="006020B5" w:rsidRDefault="006020B5" w:rsidP="00012DFD">
            <w:pPr>
              <w:spacing w:line="240" w:lineRule="atLeast"/>
              <w:ind w:right="-57"/>
              <w:jc w:val="center"/>
              <w:rPr>
                <w:rFonts w:ascii="仿宋" w:eastAsia="仿宋" w:hAnsi="仿宋"/>
                <w:color w:val="000000"/>
                <w:sz w:val="24"/>
                <w:szCs w:val="24"/>
              </w:rPr>
            </w:pPr>
          </w:p>
        </w:tc>
        <w:tc>
          <w:tcPr>
            <w:tcW w:w="1700" w:type="dxa"/>
            <w:vAlign w:val="center"/>
          </w:tcPr>
          <w:p w:rsidR="006020B5" w:rsidRDefault="006020B5" w:rsidP="00012DFD">
            <w:pPr>
              <w:ind w:left="-57" w:right="-57"/>
              <w:jc w:val="center"/>
              <w:rPr>
                <w:rFonts w:ascii="仿宋" w:eastAsia="仿宋" w:hAnsi="仿宋"/>
                <w:color w:val="000000"/>
                <w:sz w:val="24"/>
                <w:szCs w:val="24"/>
              </w:rPr>
            </w:pP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6020B5" w:rsidP="00012DFD">
            <w:pPr>
              <w:ind w:left="-57" w:right="-57"/>
              <w:jc w:val="center"/>
              <w:rPr>
                <w:rFonts w:ascii="仿宋" w:eastAsia="仿宋" w:hAnsi="仿宋" w:hint="eastAsia"/>
                <w:color w:val="000000"/>
                <w:sz w:val="24"/>
                <w:szCs w:val="24"/>
              </w:rPr>
            </w:pPr>
            <w:r>
              <w:rPr>
                <w:rFonts w:ascii="仿宋" w:eastAsia="仿宋" w:hAnsi="仿宋" w:hint="eastAsia"/>
                <w:color w:val="000000"/>
                <w:sz w:val="24"/>
                <w:szCs w:val="24"/>
              </w:rPr>
              <w:t>讲授</w:t>
            </w:r>
          </w:p>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161"/>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restart"/>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spacing w:val="-8"/>
                <w:sz w:val="24"/>
                <w:szCs w:val="24"/>
              </w:rPr>
            </w:pPr>
            <w:r>
              <w:rPr>
                <w:rFonts w:eastAsia="仿宋" w:hint="eastAsia"/>
                <w:sz w:val="24"/>
                <w:szCs w:val="24"/>
              </w:rPr>
              <w:t>佛典研读</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300"/>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hint="eastAsia"/>
                <w:spacing w:val="-8"/>
                <w:sz w:val="24"/>
                <w:szCs w:val="24"/>
              </w:rPr>
            </w:pPr>
            <w:r>
              <w:rPr>
                <w:rFonts w:eastAsia="仿宋" w:hint="eastAsia"/>
                <w:sz w:val="24"/>
                <w:szCs w:val="24"/>
              </w:rPr>
              <w:t>专业外语</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201"/>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spacing w:val="-8"/>
                <w:sz w:val="24"/>
                <w:szCs w:val="24"/>
              </w:rPr>
            </w:pPr>
            <w:r>
              <w:rPr>
                <w:rFonts w:eastAsia="仿宋" w:hint="eastAsia"/>
                <w:sz w:val="24"/>
                <w:szCs w:val="24"/>
              </w:rPr>
              <w:t>中国近现代哲学研究</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164"/>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spacing w:val="-8"/>
                <w:sz w:val="24"/>
                <w:szCs w:val="24"/>
              </w:rPr>
            </w:pPr>
            <w:r>
              <w:rPr>
                <w:rFonts w:eastAsia="仿宋" w:hint="eastAsia"/>
                <w:sz w:val="24"/>
                <w:szCs w:val="24"/>
              </w:rPr>
              <w:t>心学与理学</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335"/>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ascii="仿宋" w:eastAsia="仿宋" w:hAnsi="仿宋"/>
                <w:color w:val="000000"/>
                <w:spacing w:val="-8"/>
                <w:sz w:val="24"/>
                <w:szCs w:val="24"/>
              </w:rPr>
            </w:pPr>
            <w:r>
              <w:rPr>
                <w:rFonts w:eastAsia="仿宋" w:hint="eastAsia"/>
                <w:color w:val="000000"/>
                <w:sz w:val="24"/>
                <w:szCs w:val="24"/>
              </w:rPr>
              <w:t>经学与玄学研究</w:t>
            </w:r>
            <w:r>
              <w:rPr>
                <w:rFonts w:eastAsia="仿宋"/>
                <w:color w:val="000000"/>
                <w:sz w:val="24"/>
                <w:szCs w:val="24"/>
              </w:rPr>
              <w:t xml:space="preserve"> </w:t>
            </w:r>
          </w:p>
        </w:tc>
        <w:tc>
          <w:tcPr>
            <w:tcW w:w="1482" w:type="dxa"/>
            <w:vMerge/>
            <w:vAlign w:val="center"/>
          </w:tcPr>
          <w:p w:rsidR="006020B5" w:rsidRDefault="006020B5" w:rsidP="00012DFD">
            <w:pPr>
              <w:spacing w:line="240" w:lineRule="atLeast"/>
              <w:ind w:right="-57"/>
              <w:jc w:val="center"/>
              <w:rPr>
                <w:rFonts w:ascii="仿宋" w:eastAsia="仿宋" w:hAnsi="仿宋"/>
                <w:color w:val="000000"/>
                <w:sz w:val="24"/>
                <w:szCs w:val="24"/>
              </w:rPr>
            </w:pPr>
          </w:p>
        </w:tc>
        <w:tc>
          <w:tcPr>
            <w:tcW w:w="1700" w:type="dxa"/>
            <w:vAlign w:val="center"/>
          </w:tcPr>
          <w:p w:rsidR="006020B5" w:rsidRDefault="006020B5" w:rsidP="00012DFD">
            <w:pPr>
              <w:ind w:left="-57" w:right="-57"/>
              <w:jc w:val="center"/>
              <w:rPr>
                <w:rFonts w:ascii="仿宋" w:eastAsia="仿宋" w:hAnsi="仿宋"/>
                <w:color w:val="000000"/>
                <w:sz w:val="24"/>
                <w:szCs w:val="24"/>
              </w:rPr>
            </w:pP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012DFD">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012DFD">
            <w:pPr>
              <w:ind w:left="-57" w:right="-57"/>
              <w:jc w:val="center"/>
              <w:rPr>
                <w:rFonts w:ascii="仿宋" w:eastAsia="仿宋" w:hAnsi="仿宋"/>
                <w:color w:val="000000"/>
                <w:sz w:val="24"/>
                <w:szCs w:val="24"/>
              </w:rPr>
            </w:pPr>
            <w:r>
              <w:rPr>
                <w:rFonts w:ascii="仿宋" w:eastAsia="仿宋" w:hAnsi="仿宋" w:hint="eastAsia"/>
                <w:color w:val="000000"/>
                <w:sz w:val="24"/>
                <w:szCs w:val="24"/>
              </w:rPr>
              <w:t>4</w:t>
            </w:r>
          </w:p>
        </w:tc>
        <w:tc>
          <w:tcPr>
            <w:tcW w:w="992" w:type="dxa"/>
            <w:vAlign w:val="center"/>
          </w:tcPr>
          <w:p w:rsidR="006020B5" w:rsidRDefault="006020B5" w:rsidP="00012DFD">
            <w:pPr>
              <w:ind w:left="-57" w:right="-57"/>
              <w:jc w:val="center"/>
              <w:rPr>
                <w:rFonts w:ascii="仿宋" w:eastAsia="仿宋" w:hAnsi="仿宋" w:hint="eastAsia"/>
                <w:color w:val="000000"/>
                <w:sz w:val="24"/>
                <w:szCs w:val="24"/>
              </w:rPr>
            </w:pPr>
            <w:r>
              <w:rPr>
                <w:rFonts w:ascii="仿宋" w:eastAsia="仿宋" w:hAnsi="仿宋" w:hint="eastAsia"/>
                <w:color w:val="000000"/>
                <w:sz w:val="24"/>
                <w:szCs w:val="24"/>
              </w:rPr>
              <w:t>讲授</w:t>
            </w:r>
          </w:p>
          <w:p w:rsidR="006020B5" w:rsidRDefault="006020B5" w:rsidP="00012DFD">
            <w:pPr>
              <w:spacing w:line="240" w:lineRule="atLeast"/>
              <w:ind w:leftChars="-27" w:left="-57" w:right="-57"/>
              <w:jc w:val="center"/>
              <w:rPr>
                <w:rFonts w:ascii="仿宋" w:eastAsia="仿宋" w:hAnsi="仿宋"/>
                <w:color w:val="000000"/>
                <w:sz w:val="24"/>
                <w:szCs w:val="24"/>
              </w:rPr>
            </w:pPr>
            <w:r>
              <w:rPr>
                <w:rFonts w:ascii="仿宋" w:eastAsia="仿宋" w:hAnsi="仿宋" w:hint="eastAsia"/>
                <w:color w:val="000000"/>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979"/>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eastAsia="仿宋"/>
                <w:color w:val="FF0000"/>
                <w:sz w:val="24"/>
                <w:szCs w:val="24"/>
              </w:rPr>
            </w:pPr>
            <w:r>
              <w:rPr>
                <w:rFonts w:eastAsia="仿宋" w:hint="eastAsia"/>
                <w:color w:val="FF0000"/>
                <w:sz w:val="24"/>
                <w:szCs w:val="24"/>
              </w:rPr>
              <w:t>现代新儒学研究</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pacing w:val="-8"/>
                <w:sz w:val="24"/>
                <w:szCs w:val="24"/>
              </w:rPr>
            </w:pP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color w:val="FF0000"/>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color w:val="FF0000"/>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color w:val="FF0000"/>
                <w:sz w:val="24"/>
                <w:szCs w:val="24"/>
              </w:rPr>
              <w:t>2或4</w:t>
            </w:r>
          </w:p>
        </w:tc>
        <w:tc>
          <w:tcPr>
            <w:tcW w:w="992" w:type="dxa"/>
            <w:vAlign w:val="center"/>
          </w:tcPr>
          <w:p w:rsidR="006020B5" w:rsidRDefault="006020B5" w:rsidP="00012DFD">
            <w:pPr>
              <w:ind w:left="-57" w:right="-57"/>
              <w:jc w:val="center"/>
              <w:rPr>
                <w:rFonts w:ascii="仿宋" w:eastAsia="仿宋" w:hAnsi="仿宋" w:hint="eastAsia"/>
                <w:color w:val="FF0000"/>
                <w:sz w:val="24"/>
                <w:szCs w:val="24"/>
              </w:rPr>
            </w:pPr>
            <w:r>
              <w:rPr>
                <w:rFonts w:ascii="仿宋" w:eastAsia="仿宋" w:hAnsi="仿宋" w:hint="eastAsia"/>
                <w:color w:val="FF0000"/>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color w:val="FF0000"/>
                <w:sz w:val="24"/>
                <w:szCs w:val="24"/>
              </w:rPr>
              <w:t>研讨</w:t>
            </w:r>
          </w:p>
        </w:tc>
        <w:tc>
          <w:tcPr>
            <w:tcW w:w="850" w:type="dxa"/>
            <w:vAlign w:val="center"/>
          </w:tcPr>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color w:val="FF0000"/>
                <w:sz w:val="24"/>
                <w:szCs w:val="24"/>
              </w:rPr>
              <w:t>考查</w:t>
            </w: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279"/>
          <w:jc w:val="center"/>
        </w:trPr>
        <w:tc>
          <w:tcPr>
            <w:tcW w:w="1492" w:type="dxa"/>
            <w:vMerge/>
            <w:vAlign w:val="center"/>
          </w:tcPr>
          <w:p w:rsidR="006020B5" w:rsidRDefault="006020B5" w:rsidP="00012DFD">
            <w:pPr>
              <w:spacing w:line="240" w:lineRule="atLeast"/>
              <w:jc w:val="center"/>
              <w:rPr>
                <w:rFonts w:ascii="仿宋" w:eastAsia="仿宋" w:hAnsi="仿宋"/>
                <w:sz w:val="24"/>
                <w:szCs w:val="24"/>
              </w:rPr>
            </w:pPr>
          </w:p>
        </w:tc>
        <w:tc>
          <w:tcPr>
            <w:tcW w:w="1415" w:type="dxa"/>
            <w:vMerge/>
            <w:vAlign w:val="center"/>
          </w:tcPr>
          <w:p w:rsidR="006020B5" w:rsidRDefault="006020B5" w:rsidP="00012DFD">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012DFD">
            <w:pPr>
              <w:ind w:right="-57"/>
              <w:jc w:val="center"/>
              <w:rPr>
                <w:rFonts w:eastAsia="仿宋" w:hint="eastAsia"/>
                <w:color w:val="FF0000"/>
                <w:sz w:val="24"/>
                <w:szCs w:val="24"/>
              </w:rPr>
            </w:pPr>
            <w:r>
              <w:rPr>
                <w:rFonts w:eastAsia="仿宋" w:hint="eastAsia"/>
                <w:color w:val="FF0000"/>
                <w:sz w:val="24"/>
                <w:szCs w:val="24"/>
              </w:rPr>
              <w:t>道家经典研读</w:t>
            </w:r>
          </w:p>
        </w:tc>
        <w:tc>
          <w:tcPr>
            <w:tcW w:w="1482" w:type="dxa"/>
            <w:vMerge/>
            <w:vAlign w:val="center"/>
          </w:tcPr>
          <w:p w:rsidR="006020B5" w:rsidRDefault="006020B5" w:rsidP="00012DFD">
            <w:pPr>
              <w:spacing w:line="240" w:lineRule="atLeast"/>
              <w:ind w:right="-57"/>
              <w:jc w:val="center"/>
              <w:rPr>
                <w:rFonts w:ascii="仿宋" w:eastAsia="仿宋" w:hAnsi="仿宋"/>
                <w:sz w:val="24"/>
                <w:szCs w:val="24"/>
              </w:rPr>
            </w:pPr>
          </w:p>
        </w:tc>
        <w:tc>
          <w:tcPr>
            <w:tcW w:w="1700" w:type="dxa"/>
            <w:vAlign w:val="center"/>
          </w:tcPr>
          <w:p w:rsidR="006020B5" w:rsidRDefault="006020B5" w:rsidP="00012DFD">
            <w:pPr>
              <w:ind w:left="-57" w:right="-57"/>
              <w:jc w:val="center"/>
              <w:rPr>
                <w:rFonts w:ascii="仿宋" w:eastAsia="仿宋" w:hAnsi="仿宋"/>
                <w:spacing w:val="-8"/>
                <w:sz w:val="24"/>
                <w:szCs w:val="24"/>
              </w:rPr>
            </w:pPr>
          </w:p>
        </w:tc>
        <w:tc>
          <w:tcPr>
            <w:tcW w:w="709" w:type="dxa"/>
            <w:vAlign w:val="center"/>
          </w:tcPr>
          <w:p w:rsidR="006020B5" w:rsidRDefault="006020B5" w:rsidP="00012DFD">
            <w:pPr>
              <w:ind w:left="-57" w:right="-57"/>
              <w:jc w:val="center"/>
              <w:rPr>
                <w:rFonts w:ascii="仿宋" w:eastAsia="仿宋" w:hAnsi="仿宋" w:hint="eastAsia"/>
                <w:color w:val="FF0000"/>
                <w:sz w:val="24"/>
                <w:szCs w:val="24"/>
              </w:rPr>
            </w:pPr>
            <w:r>
              <w:rPr>
                <w:rFonts w:ascii="仿宋" w:eastAsia="仿宋" w:hAnsi="仿宋" w:hint="eastAsia"/>
                <w:color w:val="FF0000"/>
                <w:sz w:val="24"/>
                <w:szCs w:val="24"/>
              </w:rPr>
              <w:t>2</w:t>
            </w:r>
          </w:p>
        </w:tc>
        <w:tc>
          <w:tcPr>
            <w:tcW w:w="709" w:type="dxa"/>
            <w:vAlign w:val="center"/>
          </w:tcPr>
          <w:p w:rsidR="006020B5" w:rsidRDefault="006020B5" w:rsidP="00012DFD">
            <w:pPr>
              <w:ind w:left="-57" w:right="-57"/>
              <w:jc w:val="center"/>
              <w:rPr>
                <w:rFonts w:ascii="仿宋" w:eastAsia="仿宋" w:hAnsi="仿宋" w:hint="eastAsia"/>
                <w:color w:val="FF0000"/>
                <w:sz w:val="24"/>
                <w:szCs w:val="24"/>
              </w:rPr>
            </w:pPr>
            <w:r>
              <w:rPr>
                <w:rFonts w:ascii="仿宋" w:eastAsia="仿宋" w:hAnsi="仿宋" w:hint="eastAsia"/>
                <w:color w:val="FF0000"/>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hint="eastAsia"/>
                <w:color w:val="FF0000"/>
                <w:sz w:val="24"/>
                <w:szCs w:val="24"/>
              </w:rPr>
            </w:pPr>
          </w:p>
        </w:tc>
        <w:tc>
          <w:tcPr>
            <w:tcW w:w="992" w:type="dxa"/>
            <w:vAlign w:val="center"/>
          </w:tcPr>
          <w:p w:rsidR="006020B5" w:rsidRDefault="006020B5" w:rsidP="00012DFD">
            <w:pPr>
              <w:ind w:left="-57" w:right="-57"/>
              <w:jc w:val="center"/>
              <w:rPr>
                <w:rFonts w:ascii="仿宋" w:eastAsia="仿宋" w:hAnsi="仿宋" w:hint="eastAsia"/>
                <w:color w:val="FF0000"/>
                <w:sz w:val="24"/>
                <w:szCs w:val="24"/>
              </w:rPr>
            </w:pPr>
          </w:p>
        </w:tc>
        <w:tc>
          <w:tcPr>
            <w:tcW w:w="850" w:type="dxa"/>
            <w:vAlign w:val="center"/>
          </w:tcPr>
          <w:p w:rsidR="006020B5" w:rsidRDefault="006020B5" w:rsidP="00012DFD">
            <w:pPr>
              <w:spacing w:line="240" w:lineRule="atLeast"/>
              <w:ind w:leftChars="-27" w:left="-57" w:right="-57"/>
              <w:jc w:val="center"/>
              <w:rPr>
                <w:rFonts w:ascii="仿宋" w:eastAsia="仿宋" w:hAnsi="仿宋"/>
                <w:color w:val="FF0000"/>
                <w:sz w:val="24"/>
                <w:szCs w:val="24"/>
              </w:rPr>
            </w:pPr>
          </w:p>
        </w:tc>
        <w:tc>
          <w:tcPr>
            <w:tcW w:w="2060" w:type="dxa"/>
            <w:vMerge/>
            <w:vAlign w:val="center"/>
          </w:tcPr>
          <w:p w:rsidR="006020B5" w:rsidRDefault="006020B5" w:rsidP="00012DFD">
            <w:pPr>
              <w:adjustRightInd w:val="0"/>
              <w:snapToGrid w:val="0"/>
              <w:ind w:leftChars="-27" w:left="-57" w:right="-57"/>
              <w:jc w:val="left"/>
              <w:rPr>
                <w:rFonts w:ascii="仿宋" w:eastAsia="仿宋" w:hAnsi="仿宋"/>
                <w:sz w:val="24"/>
                <w:szCs w:val="24"/>
              </w:rPr>
            </w:pPr>
          </w:p>
        </w:tc>
      </w:tr>
      <w:tr w:rsidR="006020B5">
        <w:trPr>
          <w:cantSplit/>
          <w:trHeight w:val="690"/>
          <w:jc w:val="center"/>
        </w:trPr>
        <w:tc>
          <w:tcPr>
            <w:tcW w:w="2907" w:type="dxa"/>
            <w:gridSpan w:val="2"/>
            <w:vMerge w:val="restart"/>
            <w:vAlign w:val="center"/>
          </w:tcPr>
          <w:p w:rsidR="006020B5" w:rsidRDefault="006020B5" w:rsidP="00012DFD">
            <w:pPr>
              <w:spacing w:line="240" w:lineRule="atLeast"/>
              <w:jc w:val="center"/>
              <w:rPr>
                <w:rFonts w:ascii="仿宋" w:eastAsia="仿宋" w:hAnsi="仿宋"/>
                <w:sz w:val="24"/>
                <w:szCs w:val="24"/>
              </w:rPr>
            </w:pPr>
            <w:r>
              <w:rPr>
                <w:rFonts w:ascii="仿宋" w:eastAsia="仿宋" w:hAnsi="仿宋"/>
                <w:sz w:val="24"/>
                <w:szCs w:val="24"/>
              </w:rPr>
              <w:t>补修课程</w:t>
            </w:r>
          </w:p>
        </w:tc>
        <w:tc>
          <w:tcPr>
            <w:tcW w:w="2271" w:type="dxa"/>
            <w:gridSpan w:val="2"/>
            <w:vAlign w:val="center"/>
          </w:tcPr>
          <w:p w:rsidR="006020B5" w:rsidRDefault="006020B5" w:rsidP="00012DFD">
            <w:pPr>
              <w:ind w:right="-57"/>
              <w:jc w:val="center"/>
              <w:rPr>
                <w:rFonts w:ascii="仿宋" w:eastAsia="仿宋" w:hAnsi="仿宋"/>
                <w:sz w:val="24"/>
                <w:szCs w:val="24"/>
              </w:rPr>
            </w:pPr>
            <w:r>
              <w:rPr>
                <w:rFonts w:eastAsia="仿宋" w:hint="eastAsia"/>
                <w:sz w:val="24"/>
                <w:szCs w:val="24"/>
              </w:rPr>
              <w:t>中国哲学史</w:t>
            </w:r>
          </w:p>
        </w:tc>
        <w:tc>
          <w:tcPr>
            <w:tcW w:w="1482" w:type="dxa"/>
            <w:vAlign w:val="center"/>
          </w:tcPr>
          <w:p w:rsidR="006020B5" w:rsidRDefault="006020B5" w:rsidP="00012DFD">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1700" w:type="dxa"/>
            <w:vAlign w:val="center"/>
          </w:tcPr>
          <w:p w:rsidR="006020B5" w:rsidRDefault="006020B5" w:rsidP="00012DFD">
            <w:pPr>
              <w:spacing w:line="240" w:lineRule="atLeast"/>
              <w:ind w:right="-57"/>
              <w:jc w:val="center"/>
              <w:rPr>
                <w:rFonts w:ascii="仿宋" w:eastAsia="仿宋" w:hAnsi="仿宋"/>
                <w:sz w:val="24"/>
                <w:szCs w:val="24"/>
              </w:rPr>
            </w:pP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6020B5" w:rsidRDefault="006020B5" w:rsidP="00012DFD">
            <w:pPr>
              <w:spacing w:line="240" w:lineRule="atLeast"/>
              <w:ind w:leftChars="-27" w:left="-57" w:right="-57"/>
              <w:jc w:val="left"/>
              <w:rPr>
                <w:rFonts w:ascii="仿宋" w:eastAsia="仿宋" w:hAnsi="仿宋"/>
                <w:sz w:val="24"/>
                <w:szCs w:val="24"/>
              </w:rPr>
            </w:pPr>
            <w:r>
              <w:rPr>
                <w:rFonts w:ascii="仿宋" w:eastAsia="仿宋" w:hAnsi="仿宋"/>
                <w:sz w:val="24"/>
                <w:szCs w:val="24"/>
              </w:rPr>
              <w:t>学院安排研究生补修有关课程，</w:t>
            </w:r>
            <w:r>
              <w:rPr>
                <w:rFonts w:ascii="仿宋" w:eastAsia="仿宋" w:hAnsi="仿宋" w:hint="eastAsia"/>
                <w:sz w:val="24"/>
                <w:szCs w:val="24"/>
              </w:rPr>
              <w:t>每门</w:t>
            </w:r>
            <w:r>
              <w:rPr>
                <w:rFonts w:ascii="仿宋" w:eastAsia="仿宋" w:hAnsi="仿宋" w:hint="eastAsia"/>
                <w:sz w:val="24"/>
                <w:szCs w:val="24"/>
              </w:rPr>
              <w:lastRenderedPageBreak/>
              <w:t>课36学时</w:t>
            </w:r>
            <w:r>
              <w:rPr>
                <w:rFonts w:ascii="仿宋" w:eastAsia="仿宋" w:hAnsi="仿宋"/>
                <w:sz w:val="24"/>
                <w:szCs w:val="24"/>
              </w:rPr>
              <w:t>。</w:t>
            </w:r>
            <w:r>
              <w:rPr>
                <w:rFonts w:ascii="仿宋" w:eastAsia="仿宋" w:hAnsi="仿宋" w:hint="eastAsia"/>
                <w:sz w:val="24"/>
                <w:szCs w:val="24"/>
              </w:rPr>
              <w:t>本课程针对跨学科或同等学历考生,以及本科未修学此课程的考生。</w:t>
            </w:r>
          </w:p>
        </w:tc>
      </w:tr>
      <w:tr w:rsidR="006020B5">
        <w:trPr>
          <w:cantSplit/>
          <w:trHeight w:val="690"/>
          <w:jc w:val="center"/>
        </w:trPr>
        <w:tc>
          <w:tcPr>
            <w:tcW w:w="2907" w:type="dxa"/>
            <w:gridSpan w:val="2"/>
            <w:vMerge/>
            <w:vAlign w:val="center"/>
          </w:tcPr>
          <w:p w:rsidR="006020B5" w:rsidRDefault="006020B5" w:rsidP="00012DFD">
            <w:pPr>
              <w:spacing w:line="240" w:lineRule="atLeast"/>
              <w:jc w:val="center"/>
              <w:rPr>
                <w:rFonts w:ascii="仿宋" w:eastAsia="仿宋" w:hAnsi="仿宋"/>
                <w:sz w:val="24"/>
                <w:szCs w:val="24"/>
              </w:rPr>
            </w:pPr>
          </w:p>
        </w:tc>
        <w:tc>
          <w:tcPr>
            <w:tcW w:w="2271" w:type="dxa"/>
            <w:gridSpan w:val="2"/>
            <w:vAlign w:val="center"/>
          </w:tcPr>
          <w:p w:rsidR="006020B5" w:rsidRDefault="006020B5" w:rsidP="00012DFD">
            <w:pPr>
              <w:ind w:right="-57"/>
              <w:jc w:val="center"/>
              <w:rPr>
                <w:rFonts w:ascii="仿宋" w:eastAsia="仿宋" w:hAnsi="仿宋"/>
                <w:sz w:val="24"/>
                <w:szCs w:val="24"/>
              </w:rPr>
            </w:pPr>
            <w:r>
              <w:rPr>
                <w:rFonts w:eastAsia="仿宋" w:hint="eastAsia"/>
                <w:sz w:val="24"/>
                <w:szCs w:val="24"/>
              </w:rPr>
              <w:t>西方哲学史</w:t>
            </w:r>
          </w:p>
        </w:tc>
        <w:tc>
          <w:tcPr>
            <w:tcW w:w="1482" w:type="dxa"/>
            <w:vAlign w:val="center"/>
          </w:tcPr>
          <w:p w:rsidR="006020B5" w:rsidRDefault="006020B5" w:rsidP="00012DFD">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1700" w:type="dxa"/>
            <w:vAlign w:val="center"/>
          </w:tcPr>
          <w:p w:rsidR="006020B5" w:rsidRDefault="006020B5" w:rsidP="00012DFD">
            <w:pPr>
              <w:spacing w:line="240" w:lineRule="atLeast"/>
              <w:ind w:right="-57"/>
              <w:jc w:val="center"/>
              <w:rPr>
                <w:rFonts w:ascii="仿宋" w:eastAsia="仿宋" w:hAnsi="仿宋"/>
                <w:sz w:val="24"/>
                <w:szCs w:val="24"/>
              </w:rPr>
            </w:pP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6020B5" w:rsidP="00012DFD">
            <w:pPr>
              <w:ind w:left="-57" w:right="-57"/>
              <w:jc w:val="center"/>
              <w:rPr>
                <w:rFonts w:ascii="仿宋" w:eastAsia="仿宋" w:hAnsi="仿宋" w:hint="eastAsia"/>
                <w:sz w:val="24"/>
                <w:szCs w:val="24"/>
              </w:rPr>
            </w:pPr>
            <w:r>
              <w:rPr>
                <w:rFonts w:ascii="仿宋" w:eastAsia="仿宋" w:hAnsi="仿宋" w:hint="eastAsia"/>
                <w:sz w:val="24"/>
                <w:szCs w:val="24"/>
              </w:rPr>
              <w:t>讲授</w:t>
            </w:r>
          </w:p>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012DFD">
            <w:pPr>
              <w:spacing w:line="240" w:lineRule="atLeast"/>
              <w:ind w:leftChars="-27" w:left="-57" w:right="-57"/>
              <w:jc w:val="left"/>
              <w:rPr>
                <w:rFonts w:ascii="仿宋" w:eastAsia="仿宋" w:hAnsi="仿宋"/>
                <w:sz w:val="24"/>
                <w:szCs w:val="24"/>
              </w:rPr>
            </w:pPr>
          </w:p>
        </w:tc>
      </w:tr>
      <w:tr w:rsidR="006020B5">
        <w:trPr>
          <w:cantSplit/>
          <w:trHeight w:val="450"/>
          <w:jc w:val="center"/>
        </w:trPr>
        <w:tc>
          <w:tcPr>
            <w:tcW w:w="2907" w:type="dxa"/>
            <w:gridSpan w:val="2"/>
            <w:vMerge w:val="restart"/>
            <w:textDirection w:val="tbRlV"/>
            <w:vAlign w:val="center"/>
          </w:tcPr>
          <w:p w:rsidR="006020B5" w:rsidRDefault="006020B5" w:rsidP="00012DFD">
            <w:pPr>
              <w:spacing w:line="240" w:lineRule="atLeast"/>
              <w:ind w:left="113" w:right="113"/>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271" w:type="dxa"/>
            <w:gridSpan w:val="2"/>
            <w:vAlign w:val="center"/>
          </w:tcPr>
          <w:p w:rsidR="006020B5" w:rsidRDefault="006020B5" w:rsidP="00012DFD">
            <w:pPr>
              <w:spacing w:line="240" w:lineRule="atLeast"/>
              <w:ind w:right="-57"/>
              <w:jc w:val="center"/>
              <w:rPr>
                <w:rFonts w:ascii="仿宋" w:eastAsia="仿宋" w:hAnsi="仿宋" w:hint="eastAsia"/>
                <w:sz w:val="24"/>
                <w:szCs w:val="24"/>
              </w:rPr>
            </w:pPr>
            <w:r>
              <w:rPr>
                <w:rFonts w:ascii="仿宋" w:eastAsia="仿宋" w:hAnsi="仿宋" w:hint="eastAsia"/>
                <w:sz w:val="24"/>
                <w:szCs w:val="24"/>
              </w:rPr>
              <w:t>1.文献阅读与综述</w:t>
            </w:r>
          </w:p>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6020B5" w:rsidRDefault="006020B5" w:rsidP="00012DFD">
            <w:pPr>
              <w:ind w:firstLineChars="200" w:firstLine="480"/>
              <w:rPr>
                <w:rFonts w:ascii="仿宋" w:eastAsia="仿宋" w:hAnsi="仿宋" w:hint="eastAsia"/>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6020B5" w:rsidRDefault="006020B5" w:rsidP="00012DFD">
            <w:pPr>
              <w:ind w:firstLineChars="200" w:firstLine="480"/>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992" w:type="dxa"/>
            <w:vAlign w:val="center"/>
          </w:tcPr>
          <w:p w:rsidR="006020B5" w:rsidRDefault="006020B5" w:rsidP="00012DFD">
            <w:pPr>
              <w:ind w:left="-57" w:right="-57"/>
              <w:jc w:val="center"/>
              <w:rPr>
                <w:rFonts w:ascii="仿宋" w:eastAsia="仿宋" w:hAnsi="仿宋"/>
                <w:sz w:val="24"/>
                <w:szCs w:val="24"/>
              </w:rPr>
            </w:pPr>
          </w:p>
        </w:tc>
        <w:tc>
          <w:tcPr>
            <w:tcW w:w="850"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6020B5" w:rsidRDefault="006020B5" w:rsidP="00012DFD">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6020B5">
        <w:trPr>
          <w:cantSplit/>
          <w:trHeight w:val="1951"/>
          <w:jc w:val="center"/>
        </w:trPr>
        <w:tc>
          <w:tcPr>
            <w:tcW w:w="2907" w:type="dxa"/>
            <w:gridSpan w:val="2"/>
            <w:vMerge/>
            <w:vAlign w:val="center"/>
          </w:tcPr>
          <w:p w:rsidR="006020B5" w:rsidRDefault="006020B5" w:rsidP="00012DFD">
            <w:pPr>
              <w:spacing w:line="240" w:lineRule="atLeast"/>
              <w:jc w:val="center"/>
              <w:rPr>
                <w:rFonts w:ascii="仿宋" w:eastAsia="仿宋" w:hAnsi="仿宋"/>
                <w:sz w:val="24"/>
                <w:szCs w:val="24"/>
              </w:rPr>
            </w:pPr>
          </w:p>
        </w:tc>
        <w:tc>
          <w:tcPr>
            <w:tcW w:w="2271" w:type="dxa"/>
            <w:gridSpan w:val="2"/>
            <w:vAlign w:val="center"/>
          </w:tcPr>
          <w:p w:rsidR="006020B5" w:rsidRDefault="006020B5" w:rsidP="00012DFD">
            <w:pPr>
              <w:spacing w:line="240" w:lineRule="atLeast"/>
              <w:ind w:right="-57"/>
              <w:jc w:val="center"/>
              <w:rPr>
                <w:rFonts w:ascii="仿宋" w:eastAsia="仿宋" w:hAnsi="仿宋" w:hint="eastAsia"/>
                <w:sz w:val="24"/>
                <w:szCs w:val="24"/>
              </w:rPr>
            </w:pPr>
            <w:r>
              <w:rPr>
                <w:rFonts w:ascii="仿宋" w:eastAsia="仿宋" w:hAnsi="仿宋" w:hint="eastAsia"/>
                <w:sz w:val="24"/>
                <w:szCs w:val="24"/>
              </w:rPr>
              <w:t>2.科研环节</w:t>
            </w:r>
          </w:p>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6020B5" w:rsidRDefault="006020B5" w:rsidP="00012DFD">
            <w:pPr>
              <w:ind w:firstLineChars="200" w:firstLine="480"/>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992" w:type="dxa"/>
            <w:vAlign w:val="center"/>
          </w:tcPr>
          <w:p w:rsidR="006020B5" w:rsidRDefault="006020B5" w:rsidP="00012DFD">
            <w:pPr>
              <w:ind w:left="-57" w:right="-57"/>
              <w:jc w:val="center"/>
              <w:rPr>
                <w:rFonts w:ascii="仿宋" w:eastAsia="仿宋" w:hAnsi="仿宋"/>
                <w:sz w:val="24"/>
                <w:szCs w:val="24"/>
              </w:rPr>
            </w:pPr>
          </w:p>
        </w:tc>
        <w:tc>
          <w:tcPr>
            <w:tcW w:w="850"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012DFD">
            <w:pPr>
              <w:spacing w:line="240" w:lineRule="atLeast"/>
              <w:ind w:leftChars="-27" w:left="-57" w:right="-57"/>
              <w:jc w:val="left"/>
              <w:rPr>
                <w:rFonts w:ascii="仿宋" w:eastAsia="仿宋" w:hAnsi="仿宋"/>
                <w:sz w:val="24"/>
                <w:szCs w:val="24"/>
              </w:rPr>
            </w:pPr>
          </w:p>
        </w:tc>
      </w:tr>
      <w:tr w:rsidR="006020B5">
        <w:trPr>
          <w:cantSplit/>
          <w:trHeight w:val="1951"/>
          <w:jc w:val="center"/>
        </w:trPr>
        <w:tc>
          <w:tcPr>
            <w:tcW w:w="2907" w:type="dxa"/>
            <w:gridSpan w:val="2"/>
            <w:vMerge/>
            <w:vAlign w:val="center"/>
          </w:tcPr>
          <w:p w:rsidR="006020B5" w:rsidRDefault="006020B5" w:rsidP="00012DFD">
            <w:pPr>
              <w:spacing w:line="240" w:lineRule="atLeast"/>
              <w:jc w:val="center"/>
              <w:rPr>
                <w:rFonts w:ascii="仿宋" w:eastAsia="仿宋" w:hAnsi="仿宋"/>
                <w:sz w:val="24"/>
                <w:szCs w:val="24"/>
              </w:rPr>
            </w:pPr>
          </w:p>
        </w:tc>
        <w:tc>
          <w:tcPr>
            <w:tcW w:w="2271" w:type="dxa"/>
            <w:gridSpan w:val="2"/>
            <w:vAlign w:val="center"/>
          </w:tcPr>
          <w:p w:rsidR="006020B5" w:rsidRDefault="006020B5" w:rsidP="00012DFD">
            <w:pPr>
              <w:spacing w:line="240" w:lineRule="atLeast"/>
              <w:ind w:leftChars="-27" w:left="-57" w:right="-57"/>
              <w:jc w:val="center"/>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.社会实践</w:t>
            </w:r>
          </w:p>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6020B5" w:rsidRDefault="006020B5" w:rsidP="00012DFD">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6020B5" w:rsidRDefault="006020B5" w:rsidP="00012DFD">
            <w:pPr>
              <w:ind w:firstLineChars="200" w:firstLine="480"/>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实践时间不少于2个月</w:t>
            </w: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992" w:type="dxa"/>
            <w:vAlign w:val="center"/>
          </w:tcPr>
          <w:p w:rsidR="006020B5" w:rsidRDefault="006020B5" w:rsidP="00012DFD">
            <w:pPr>
              <w:ind w:left="-57" w:right="-57"/>
              <w:jc w:val="center"/>
              <w:rPr>
                <w:rFonts w:ascii="仿宋" w:eastAsia="仿宋" w:hAnsi="仿宋"/>
                <w:sz w:val="24"/>
                <w:szCs w:val="24"/>
              </w:rPr>
            </w:pPr>
          </w:p>
        </w:tc>
        <w:tc>
          <w:tcPr>
            <w:tcW w:w="850" w:type="dxa"/>
            <w:vAlign w:val="center"/>
          </w:tcPr>
          <w:p w:rsidR="006020B5" w:rsidRDefault="006020B5" w:rsidP="00012DFD">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020B5" w:rsidRDefault="006020B5" w:rsidP="00012DFD">
            <w:pPr>
              <w:spacing w:line="240" w:lineRule="atLeast"/>
              <w:ind w:leftChars="-27" w:left="-57" w:right="-57"/>
              <w:jc w:val="left"/>
              <w:rPr>
                <w:rFonts w:ascii="仿宋" w:eastAsia="仿宋" w:hAnsi="仿宋"/>
                <w:sz w:val="24"/>
                <w:szCs w:val="24"/>
              </w:rPr>
            </w:pPr>
          </w:p>
        </w:tc>
      </w:tr>
      <w:tr w:rsidR="006020B5">
        <w:trPr>
          <w:cantSplit/>
          <w:trHeight w:val="427"/>
          <w:jc w:val="center"/>
        </w:trPr>
        <w:tc>
          <w:tcPr>
            <w:tcW w:w="2907" w:type="dxa"/>
            <w:gridSpan w:val="2"/>
            <w:vMerge/>
            <w:vAlign w:val="center"/>
          </w:tcPr>
          <w:p w:rsidR="006020B5" w:rsidRDefault="006020B5" w:rsidP="00012DFD">
            <w:pPr>
              <w:spacing w:line="240" w:lineRule="atLeast"/>
              <w:jc w:val="center"/>
              <w:rPr>
                <w:rFonts w:ascii="仿宋" w:eastAsia="仿宋" w:hAnsi="仿宋"/>
                <w:sz w:val="24"/>
                <w:szCs w:val="24"/>
              </w:rPr>
            </w:pPr>
          </w:p>
        </w:tc>
        <w:tc>
          <w:tcPr>
            <w:tcW w:w="2271" w:type="dxa"/>
            <w:gridSpan w:val="2"/>
            <w:vAlign w:val="center"/>
          </w:tcPr>
          <w:p w:rsidR="006020B5" w:rsidRDefault="006020B5" w:rsidP="00012DFD">
            <w:pPr>
              <w:spacing w:line="240" w:lineRule="atLeast"/>
              <w:ind w:leftChars="-27" w:left="-57" w:right="-57"/>
              <w:jc w:val="center"/>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.课题研究</w:t>
            </w:r>
          </w:p>
          <w:p w:rsidR="006020B5" w:rsidRDefault="006020B5" w:rsidP="00012DF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6020B5" w:rsidRDefault="006020B5" w:rsidP="00012DFD">
            <w:pPr>
              <w:spacing w:line="240" w:lineRule="atLeast"/>
              <w:ind w:leftChars="-27" w:left="-57" w:right="-57"/>
              <w:jc w:val="center"/>
              <w:rPr>
                <w:rFonts w:ascii="仿宋" w:eastAsia="仿宋" w:hAnsi="仿宋"/>
                <w:sz w:val="24"/>
                <w:szCs w:val="24"/>
              </w:rPr>
            </w:pPr>
          </w:p>
        </w:tc>
        <w:tc>
          <w:tcPr>
            <w:tcW w:w="3182" w:type="dxa"/>
            <w:gridSpan w:val="2"/>
            <w:vAlign w:val="center"/>
          </w:tcPr>
          <w:p w:rsidR="006020B5" w:rsidRDefault="006020B5" w:rsidP="00012DFD">
            <w:pPr>
              <w:ind w:firstLineChars="150" w:firstLine="360"/>
              <w:rPr>
                <w:rFonts w:ascii="仿宋" w:eastAsia="仿宋" w:hAnsi="仿宋" w:hint="eastAsia"/>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6020B5" w:rsidRDefault="006020B5" w:rsidP="00012DF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012DFD">
            <w:pPr>
              <w:ind w:left="-57" w:right="-57"/>
              <w:jc w:val="center"/>
              <w:rPr>
                <w:rFonts w:ascii="仿宋" w:eastAsia="仿宋" w:hAnsi="仿宋"/>
                <w:sz w:val="24"/>
                <w:szCs w:val="24"/>
              </w:rPr>
            </w:pPr>
          </w:p>
        </w:tc>
        <w:tc>
          <w:tcPr>
            <w:tcW w:w="709" w:type="dxa"/>
            <w:vAlign w:val="center"/>
          </w:tcPr>
          <w:p w:rsidR="006020B5" w:rsidRDefault="006020B5" w:rsidP="00012DFD">
            <w:pPr>
              <w:spacing w:line="240" w:lineRule="atLeast"/>
              <w:ind w:right="-57"/>
              <w:jc w:val="center"/>
              <w:rPr>
                <w:rFonts w:ascii="仿宋" w:eastAsia="仿宋" w:hAnsi="仿宋"/>
                <w:sz w:val="24"/>
                <w:szCs w:val="24"/>
              </w:rPr>
            </w:pPr>
          </w:p>
        </w:tc>
        <w:tc>
          <w:tcPr>
            <w:tcW w:w="992" w:type="dxa"/>
            <w:vAlign w:val="center"/>
          </w:tcPr>
          <w:p w:rsidR="006020B5" w:rsidRDefault="006020B5" w:rsidP="00012DFD">
            <w:pPr>
              <w:spacing w:line="240" w:lineRule="atLeast"/>
              <w:ind w:leftChars="-27" w:left="-57" w:right="-57"/>
              <w:jc w:val="center"/>
              <w:rPr>
                <w:rFonts w:ascii="仿宋" w:eastAsia="仿宋" w:hAnsi="仿宋"/>
                <w:sz w:val="24"/>
                <w:szCs w:val="24"/>
              </w:rPr>
            </w:pPr>
          </w:p>
        </w:tc>
        <w:tc>
          <w:tcPr>
            <w:tcW w:w="850" w:type="dxa"/>
            <w:vAlign w:val="center"/>
          </w:tcPr>
          <w:p w:rsidR="006020B5" w:rsidRDefault="006020B5" w:rsidP="00012DFD">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2060" w:type="dxa"/>
            <w:vMerge/>
            <w:vAlign w:val="center"/>
          </w:tcPr>
          <w:p w:rsidR="006020B5" w:rsidRDefault="006020B5" w:rsidP="00012DFD">
            <w:pPr>
              <w:spacing w:line="240" w:lineRule="atLeast"/>
              <w:ind w:leftChars="-27" w:left="-57" w:right="-57"/>
              <w:jc w:val="left"/>
              <w:rPr>
                <w:rFonts w:ascii="仿宋" w:eastAsia="仿宋" w:hAnsi="仿宋"/>
                <w:spacing w:val="-8"/>
                <w:sz w:val="24"/>
                <w:szCs w:val="24"/>
              </w:rPr>
            </w:pPr>
          </w:p>
        </w:tc>
      </w:tr>
      <w:tr w:rsidR="006020B5">
        <w:trPr>
          <w:cantSplit/>
          <w:trHeight w:val="300"/>
          <w:jc w:val="center"/>
        </w:trPr>
        <w:tc>
          <w:tcPr>
            <w:tcW w:w="2907" w:type="dxa"/>
            <w:gridSpan w:val="2"/>
            <w:vAlign w:val="center"/>
          </w:tcPr>
          <w:p w:rsidR="006020B5" w:rsidRDefault="006020B5" w:rsidP="00012DFD">
            <w:pPr>
              <w:spacing w:line="240" w:lineRule="atLeast"/>
              <w:jc w:val="center"/>
              <w:rPr>
                <w:rFonts w:ascii="仿宋" w:eastAsia="仿宋" w:hAnsi="仿宋"/>
                <w:sz w:val="24"/>
                <w:szCs w:val="24"/>
              </w:rPr>
            </w:pPr>
            <w:r>
              <w:rPr>
                <w:rFonts w:ascii="仿宋" w:eastAsia="仿宋" w:hAnsi="仿宋"/>
                <w:sz w:val="24"/>
                <w:szCs w:val="24"/>
              </w:rPr>
              <w:lastRenderedPageBreak/>
              <w:t>合计</w:t>
            </w:r>
          </w:p>
        </w:tc>
        <w:tc>
          <w:tcPr>
            <w:tcW w:w="11482" w:type="dxa"/>
            <w:gridSpan w:val="10"/>
            <w:vAlign w:val="center"/>
          </w:tcPr>
          <w:p w:rsidR="006020B5" w:rsidRDefault="006020B5" w:rsidP="00012DFD">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1B29CA" w:rsidRPr="001B29CA" w:rsidRDefault="001B29CA" w:rsidP="00012DFD">
      <w:pPr>
        <w:rPr>
          <w:vanish/>
        </w:rPr>
      </w:pPr>
    </w:p>
    <w:tbl>
      <w:tblPr>
        <w:tblpPr w:leftFromText="180" w:rightFromText="180" w:vertAnchor="text" w:tblpX="-2549" w:tblpY="2856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tblGrid>
      <w:tr w:rsidR="006020B5" w:rsidRPr="006020B5" w:rsidTr="006020B5">
        <w:trPr>
          <w:trHeight w:val="925"/>
        </w:trPr>
        <w:tc>
          <w:tcPr>
            <w:tcW w:w="1218" w:type="dxa"/>
          </w:tcPr>
          <w:p w:rsidR="006020B5" w:rsidRPr="006020B5" w:rsidRDefault="006020B5" w:rsidP="00012DFD">
            <w:pPr>
              <w:rPr>
                <w:sz w:val="28"/>
                <w:szCs w:val="28"/>
              </w:rPr>
            </w:pPr>
          </w:p>
        </w:tc>
      </w:tr>
    </w:tbl>
    <w:p w:rsidR="001B29CA" w:rsidRPr="001B29CA" w:rsidRDefault="001B29CA" w:rsidP="00012DFD">
      <w:pPr>
        <w:rPr>
          <w:vanish/>
        </w:rPr>
      </w:pPr>
    </w:p>
    <w:tbl>
      <w:tblPr>
        <w:tblpPr w:leftFromText="180" w:rightFromText="180" w:vertAnchor="text" w:tblpX="-1422" w:tblpY="2007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6020B5" w:rsidRPr="006020B5" w:rsidTr="006020B5">
        <w:trPr>
          <w:trHeight w:val="915"/>
        </w:trPr>
        <w:tc>
          <w:tcPr>
            <w:tcW w:w="324" w:type="dxa"/>
          </w:tcPr>
          <w:p w:rsidR="006020B5" w:rsidRPr="006020B5" w:rsidRDefault="006020B5" w:rsidP="00012DFD">
            <w:pPr>
              <w:rPr>
                <w:sz w:val="28"/>
                <w:szCs w:val="28"/>
              </w:rPr>
            </w:pPr>
          </w:p>
        </w:tc>
      </w:tr>
    </w:tbl>
    <w:p w:rsidR="006020B5" w:rsidRDefault="006020B5" w:rsidP="00012DFD">
      <w:pPr>
        <w:rPr>
          <w:sz w:val="28"/>
          <w:szCs w:val="28"/>
        </w:rPr>
        <w:sectPr w:rsidR="006020B5">
          <w:pgSz w:w="16838" w:h="11906" w:orient="landscape"/>
          <w:pgMar w:top="1800" w:right="1440" w:bottom="1800" w:left="1440" w:header="851" w:footer="992" w:gutter="0"/>
          <w:cols w:space="720"/>
          <w:docGrid w:type="lines" w:linePitch="312"/>
        </w:sectPr>
      </w:pPr>
    </w:p>
    <w:p w:rsidR="006020B5" w:rsidRDefault="006020B5" w:rsidP="00012DFD"/>
    <w:sectPr w:rsidR="006020B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9CA" w:rsidRDefault="001B29CA">
      <w:r>
        <w:separator/>
      </w:r>
    </w:p>
  </w:endnote>
  <w:endnote w:type="continuationSeparator" w:id="0">
    <w:p w:rsidR="001B29CA" w:rsidRDefault="001B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Dotum">
    <w:altName w:val="Malgun Gothic"/>
    <w:panose1 w:val="020B0600000101010101"/>
    <w:charset w:val="81"/>
    <w:family w:val="modern"/>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B5" w:rsidRDefault="006020B5">
    <w:pPr>
      <w:pStyle w:val="aa"/>
      <w:jc w:val="center"/>
    </w:pPr>
    <w:r>
      <w:fldChar w:fldCharType="begin"/>
    </w:r>
    <w:r>
      <w:instrText>PAGE   \* MERGEFORMAT</w:instrText>
    </w:r>
    <w:r>
      <w:fldChar w:fldCharType="separate"/>
    </w:r>
    <w:r w:rsidR="00012DFD" w:rsidRPr="00012DFD">
      <w:rPr>
        <w:noProof/>
        <w:lang w:val="zh-CN" w:eastAsia="zh-CN"/>
      </w:rPr>
      <w:t>10</w:t>
    </w:r>
    <w:r>
      <w:fldChar w:fldCharType="end"/>
    </w:r>
  </w:p>
  <w:p w:rsidR="006020B5" w:rsidRDefault="006020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9CA" w:rsidRDefault="001B29CA">
      <w:r>
        <w:separator/>
      </w:r>
    </w:p>
  </w:footnote>
  <w:footnote w:type="continuationSeparator" w:id="0">
    <w:p w:rsidR="001B29CA" w:rsidRDefault="001B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DFD"/>
    <w:rsid w:val="001B29CA"/>
    <w:rsid w:val="006020B5"/>
    <w:rsid w:val="00C56A9E"/>
    <w:rsid w:val="00CD754E"/>
    <w:rsid w:val="090D69E6"/>
    <w:rsid w:val="09FB7340"/>
    <w:rsid w:val="0CAE6EDD"/>
    <w:rsid w:val="0E69767B"/>
    <w:rsid w:val="10973F44"/>
    <w:rsid w:val="132B5348"/>
    <w:rsid w:val="17530E55"/>
    <w:rsid w:val="17EF0CD3"/>
    <w:rsid w:val="1BE91858"/>
    <w:rsid w:val="229A12D1"/>
    <w:rsid w:val="26DE0FD1"/>
    <w:rsid w:val="330111BC"/>
    <w:rsid w:val="34E77D57"/>
    <w:rsid w:val="34EE2F66"/>
    <w:rsid w:val="35270B41"/>
    <w:rsid w:val="356E34B4"/>
    <w:rsid w:val="3B4B0D56"/>
    <w:rsid w:val="3B62097B"/>
    <w:rsid w:val="466D2298"/>
    <w:rsid w:val="46F224F1"/>
    <w:rsid w:val="47647255"/>
    <w:rsid w:val="4ABC5DAA"/>
    <w:rsid w:val="4FFF344E"/>
    <w:rsid w:val="5217023B"/>
    <w:rsid w:val="576F5B57"/>
    <w:rsid w:val="57F347D8"/>
    <w:rsid w:val="5BFF7A82"/>
    <w:rsid w:val="5D381AFC"/>
    <w:rsid w:val="6A5D4D8D"/>
    <w:rsid w:val="75096D31"/>
    <w:rsid w:val="75EA7699"/>
    <w:rsid w:val="7A3009EF"/>
    <w:rsid w:val="7BB42002"/>
    <w:rsid w:val="7FBB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A58A1E1C-F656-40D0-AA7A-21B7D9E7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spacing w:after="180" w:line="360" w:lineRule="auto"/>
      <w:jc w:val="left"/>
      <w:outlineLvl w:val="1"/>
    </w:pPr>
    <w:rPr>
      <w:rFonts w:ascii="Arial" w:hAnsi="Arial" w:cs="Arial"/>
      <w:color w:val="111111"/>
      <w:kern w:val="0"/>
      <w:sz w:val="2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8">
    <w:name w:val="pl8"/>
    <w:basedOn w:val="a0"/>
  </w:style>
  <w:style w:type="character" w:customStyle="1" w:styleId="info12">
    <w:name w:val="info12"/>
    <w:rPr>
      <w:color w:val="666666"/>
    </w:rPr>
  </w:style>
  <w:style w:type="character" w:styleId="a3">
    <w:name w:val="page number"/>
    <w:basedOn w:val="a0"/>
    <w:uiPriority w:val="99"/>
    <w:unhideWhenUsed/>
  </w:style>
  <w:style w:type="character" w:styleId="a4">
    <w:name w:val="Strong"/>
    <w:uiPriority w:val="22"/>
    <w:qFormat/>
    <w:rPr>
      <w:b w:val="0"/>
      <w:i w:val="0"/>
    </w:rPr>
  </w:style>
  <w:style w:type="character" w:customStyle="1" w:styleId="inq1">
    <w:name w:val="inq1"/>
    <w:basedOn w:val="a0"/>
  </w:style>
  <w:style w:type="character" w:customStyle="1" w:styleId="now2">
    <w:name w:val="now2"/>
    <w:rPr>
      <w:shd w:val="clear" w:color="auto" w:fill="9B9A8F"/>
    </w:rPr>
  </w:style>
  <w:style w:type="character" w:customStyle="1" w:styleId="inq">
    <w:name w:val="inq"/>
    <w:rPr>
      <w:color w:val="333333"/>
    </w:rPr>
  </w:style>
  <w:style w:type="character" w:customStyle="1" w:styleId="submit4">
    <w:name w:val="submit4"/>
    <w:basedOn w:val="a0"/>
  </w:style>
  <w:style w:type="character" w:customStyle="1" w:styleId="pl">
    <w:name w:val="pl"/>
    <w:basedOn w:val="a0"/>
  </w:style>
  <w:style w:type="character" w:customStyle="1" w:styleId="submit">
    <w:name w:val="submit"/>
    <w:basedOn w:val="a0"/>
  </w:style>
  <w:style w:type="character" w:customStyle="1" w:styleId="now4">
    <w:name w:val="now4"/>
    <w:basedOn w:val="a0"/>
  </w:style>
  <w:style w:type="character" w:styleId="HTML">
    <w:name w:val="HTML Variable"/>
    <w:uiPriority w:val="99"/>
    <w:unhideWhenUsed/>
    <w:rPr>
      <w:b w:val="0"/>
      <w:i w:val="0"/>
    </w:rPr>
  </w:style>
  <w:style w:type="character" w:customStyle="1" w:styleId="subject-rate">
    <w:name w:val="subject-rate"/>
    <w:rPr>
      <w:color w:val="E09015"/>
    </w:rPr>
  </w:style>
  <w:style w:type="character" w:styleId="HTML0">
    <w:name w:val="HTML Cite"/>
    <w:uiPriority w:val="99"/>
    <w:unhideWhenUsed/>
    <w:rPr>
      <w:b w:val="0"/>
      <w:i w:val="0"/>
    </w:rPr>
  </w:style>
  <w:style w:type="character" w:styleId="a5">
    <w:name w:val="Emphasis"/>
    <w:uiPriority w:val="20"/>
    <w:qFormat/>
    <w:rPr>
      <w:b w:val="0"/>
      <w:i w:val="0"/>
    </w:rPr>
  </w:style>
  <w:style w:type="character" w:styleId="a6">
    <w:name w:val="已访问的超链接"/>
    <w:uiPriority w:val="99"/>
    <w:unhideWhenUsed/>
    <w:rPr>
      <w:color w:val="3377AA"/>
      <w:u w:val="none"/>
    </w:rPr>
  </w:style>
  <w:style w:type="character" w:customStyle="1" w:styleId="now3">
    <w:name w:val="now3"/>
    <w:rPr>
      <w:shd w:val="clear" w:color="auto" w:fill="9B9A8F"/>
    </w:rPr>
  </w:style>
  <w:style w:type="character" w:customStyle="1" w:styleId="now1">
    <w:name w:val="now1"/>
    <w:basedOn w:val="a0"/>
  </w:style>
  <w:style w:type="character" w:customStyle="1" w:styleId="pl6">
    <w:name w:val="pl6"/>
    <w:basedOn w:val="a0"/>
  </w:style>
  <w:style w:type="character" w:customStyle="1" w:styleId="pl7">
    <w:name w:val="pl7"/>
    <w:basedOn w:val="a0"/>
  </w:style>
  <w:style w:type="character" w:customStyle="1" w:styleId="subject-rate2">
    <w:name w:val="subject-rate2"/>
    <w:rPr>
      <w:color w:val="E09015"/>
    </w:rPr>
  </w:style>
  <w:style w:type="character" w:customStyle="1" w:styleId="reason">
    <w:name w:val="reason"/>
    <w:rPr>
      <w:color w:val="999999"/>
    </w:rPr>
  </w:style>
  <w:style w:type="character" w:customStyle="1" w:styleId="info">
    <w:name w:val="info"/>
    <w:rPr>
      <w:color w:val="666666"/>
    </w:rPr>
  </w:style>
  <w:style w:type="character" w:customStyle="1" w:styleId="now">
    <w:name w:val="now"/>
    <w:rPr>
      <w:shd w:val="clear" w:color="auto" w:fill="9B9A8F"/>
    </w:rPr>
  </w:style>
  <w:style w:type="character" w:customStyle="1" w:styleId="pl1">
    <w:name w:val="pl1"/>
    <w:basedOn w:val="a0"/>
  </w:style>
  <w:style w:type="character" w:customStyle="1" w:styleId="up2">
    <w:name w:val="up2"/>
    <w:basedOn w:val="a0"/>
  </w:style>
  <w:style w:type="character" w:styleId="HTML1">
    <w:name w:val="HTML Code"/>
    <w:uiPriority w:val="99"/>
    <w:unhideWhenUsed/>
    <w:rPr>
      <w:rFonts w:ascii="Courier New" w:hAnsi="Courier New"/>
      <w:b w:val="0"/>
      <w:i w:val="0"/>
      <w:sz w:val="20"/>
    </w:rPr>
  </w:style>
  <w:style w:type="character" w:styleId="a7">
    <w:name w:val="Hyperlink"/>
    <w:uiPriority w:val="99"/>
    <w:unhideWhenUsed/>
    <w:rPr>
      <w:color w:val="3377AA"/>
      <w:u w:val="none"/>
    </w:rPr>
  </w:style>
  <w:style w:type="character" w:styleId="HTML2">
    <w:name w:val="HTML Definition"/>
    <w:uiPriority w:val="99"/>
    <w:unhideWhenUsed/>
    <w:rPr>
      <w:b w:val="0"/>
      <w:i w:val="0"/>
    </w:rPr>
  </w:style>
  <w:style w:type="character" w:customStyle="1" w:styleId="up">
    <w:name w:val="up"/>
    <w:basedOn w:val="a0"/>
  </w:style>
  <w:style w:type="character" w:customStyle="1" w:styleId="pl5">
    <w:name w:val="pl5"/>
    <w:basedOn w:val="a0"/>
  </w:style>
  <w:style w:type="character" w:styleId="HTML3">
    <w:name w:val="HTML Acronym"/>
    <w:basedOn w:val="a0"/>
    <w:uiPriority w:val="99"/>
    <w:unhideWhenUsed/>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Indent"/>
    <w:basedOn w:val="a"/>
    <w:uiPriority w:val="99"/>
    <w:unhideWhenUsed/>
    <w:pPr>
      <w:ind w:firstLineChars="200" w:firstLine="420"/>
    </w:pPr>
    <w:rPr>
      <w:szCs w:val="24"/>
    </w:rPr>
  </w:style>
  <w:style w:type="paragraph" w:styleId="HTML4">
    <w:name w:val="HTML Preformatted"/>
    <w:basedOn w:val="a"/>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a">
    <w:name w:val="footer"/>
    <w:basedOn w:val="a"/>
    <w:pPr>
      <w:tabs>
        <w:tab w:val="center" w:pos="4153"/>
        <w:tab w:val="right" w:pos="8306"/>
      </w:tabs>
      <w:snapToGrid w:val="0"/>
      <w:jc w:val="left"/>
    </w:pPr>
    <w:rPr>
      <w:sz w:val="18"/>
    </w:rPr>
  </w:style>
  <w:style w:type="paragraph" w:styleId="ab">
    <w:name w:val="endnote text"/>
    <w:basedOn w:val="a"/>
    <w:uiPriority w:val="99"/>
    <w:unhideWhenUsed/>
    <w:pPr>
      <w:snapToGrid w:val="0"/>
      <w:jc w:val="left"/>
    </w:pPr>
    <w:rPr>
      <w:szCs w:val="24"/>
    </w:rPr>
  </w:style>
  <w:style w:type="table" w:styleId="ac">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ook.douban.com/subject/7055711/" TargetMode="External"/><Relationship Id="rId3" Type="http://schemas.openxmlformats.org/officeDocument/2006/relationships/webSettings" Target="webSettings.xml"/><Relationship Id="rId7" Type="http://schemas.openxmlformats.org/officeDocument/2006/relationships/hyperlink" Target="https://book.douban.com/subject/14457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douban.com/subject/19983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853</Words>
  <Characters>4867</Characters>
  <Application>Microsoft Office Word</Application>
  <DocSecurity>0</DocSecurity>
  <PresentationFormat/>
  <Lines>40</Lines>
  <Paragraphs>11</Paragraphs>
  <Slides>0</Slides>
  <Notes>0</Notes>
  <HiddenSlides>0</HiddenSlides>
  <MMClips>0</MMClips>
  <ScaleCrop>false</ScaleCrop>
  <Manager/>
  <Company/>
  <LinksUpToDate>false</LinksUpToDate>
  <CharactersWithSpaces>5709</CharactersWithSpaces>
  <SharedDoc>false</SharedDoc>
  <HLinks>
    <vt:vector size="18" baseType="variant">
      <vt:variant>
        <vt:i4>4390922</vt:i4>
      </vt:variant>
      <vt:variant>
        <vt:i4>6</vt:i4>
      </vt:variant>
      <vt:variant>
        <vt:i4>0</vt:i4>
      </vt:variant>
      <vt:variant>
        <vt:i4>5</vt:i4>
      </vt:variant>
      <vt:variant>
        <vt:lpwstr>https://book.douban.com/subject/7055711/</vt:lpwstr>
      </vt:variant>
      <vt:variant>
        <vt:lpwstr/>
      </vt:variant>
      <vt:variant>
        <vt:i4>4456459</vt:i4>
      </vt:variant>
      <vt:variant>
        <vt:i4>3</vt:i4>
      </vt:variant>
      <vt:variant>
        <vt:i4>0</vt:i4>
      </vt:variant>
      <vt:variant>
        <vt:i4>5</vt:i4>
      </vt:variant>
      <vt:variant>
        <vt:lpwstr>https://book.douban.com/subject/1445727/</vt:lpwstr>
      </vt:variant>
      <vt:variant>
        <vt:lpwstr/>
      </vt:variant>
      <vt:variant>
        <vt:i4>4653057</vt:i4>
      </vt:variant>
      <vt:variant>
        <vt:i4>0</vt:i4>
      </vt:variant>
      <vt:variant>
        <vt:i4>0</vt:i4>
      </vt:variant>
      <vt:variant>
        <vt:i4>5</vt:i4>
      </vt:variant>
      <vt:variant>
        <vt:lpwstr>https://book.douban.com/subject/1998314/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中国哲学专业攻读硕士学位研究生培养方案</dc:title>
  <dc:subject/>
  <dc:creator>lenovo</dc:creator>
  <cp:keywords/>
  <dc:description/>
  <cp:lastModifiedBy>Windows User</cp:lastModifiedBy>
  <cp:revision>2</cp:revision>
  <dcterms:created xsi:type="dcterms:W3CDTF">2018-05-12T08:38:00Z</dcterms:created>
  <dcterms:modified xsi:type="dcterms:W3CDTF">2018-05-12T08:38:00Z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