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79" w:rsidRDefault="001F0D79" w:rsidP="00812373">
      <w:pPr>
        <w:widowControl/>
        <w:jc w:val="left"/>
        <w:rPr>
          <w:rFonts w:ascii="仿宋" w:eastAsia="仿宋" w:hAnsi="仿宋"/>
          <w:b/>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771"/>
        <w:gridCol w:w="1489"/>
        <w:gridCol w:w="1701"/>
        <w:gridCol w:w="1559"/>
      </w:tblGrid>
      <w:tr w:rsidR="001F0D79">
        <w:trPr>
          <w:cantSplit/>
          <w:trHeight w:val="460"/>
        </w:trPr>
        <w:tc>
          <w:tcPr>
            <w:tcW w:w="8789" w:type="dxa"/>
            <w:gridSpan w:val="5"/>
            <w:tcBorders>
              <w:top w:val="single" w:sz="4" w:space="0" w:color="auto"/>
              <w:bottom w:val="single" w:sz="4" w:space="0" w:color="auto"/>
            </w:tcBorders>
            <w:vAlign w:val="center"/>
          </w:tcPr>
          <w:p w:rsidR="001F0D79" w:rsidRDefault="001F0D79" w:rsidP="00812373">
            <w:pPr>
              <w:widowControl/>
              <w:jc w:val="center"/>
              <w:rPr>
                <w:rFonts w:ascii="黑体" w:eastAsia="黑体" w:hAnsi="黑体" w:hint="eastAsia"/>
                <w:sz w:val="32"/>
                <w:szCs w:val="32"/>
              </w:rPr>
            </w:pPr>
            <w:r>
              <w:rPr>
                <w:rFonts w:ascii="黑体" w:eastAsia="黑体" w:hAnsi="黑体"/>
                <w:sz w:val="32"/>
                <w:szCs w:val="32"/>
              </w:rPr>
              <w:t>思想政治教育专业攻读硕士学位研究生培养方案</w:t>
            </w:r>
          </w:p>
          <w:p w:rsidR="001F0D79" w:rsidRDefault="001F0D79" w:rsidP="00812373">
            <w:pPr>
              <w:widowControl/>
              <w:jc w:val="center"/>
              <w:rPr>
                <w:rFonts w:ascii="黑体" w:eastAsia="黑体" w:hAnsi="黑体" w:hint="eastAsia"/>
                <w:sz w:val="32"/>
                <w:szCs w:val="32"/>
              </w:rPr>
            </w:pPr>
            <w:bookmarkStart w:id="0" w:name="_GoBack"/>
            <w:bookmarkEnd w:id="0"/>
            <w:r>
              <w:rPr>
                <w:rFonts w:ascii="黑体" w:eastAsia="黑体" w:hAnsi="黑体" w:hint="eastAsia"/>
                <w:sz w:val="32"/>
                <w:szCs w:val="32"/>
              </w:rPr>
              <w:t>专业代码：030505</w:t>
            </w:r>
          </w:p>
        </w:tc>
      </w:tr>
      <w:tr w:rsidR="001F0D79" w:rsidRPr="00054BAE">
        <w:trPr>
          <w:trHeight w:val="962"/>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rPr>
                <w:szCs w:val="21"/>
              </w:rPr>
            </w:pPr>
            <w:r w:rsidRPr="00054BAE">
              <w:rPr>
                <w:rFonts w:eastAsia="黑体"/>
                <w:szCs w:val="21"/>
              </w:rPr>
              <w:t>一、学科、专业简介</w:t>
            </w:r>
          </w:p>
        </w:tc>
        <w:tc>
          <w:tcPr>
            <w:tcW w:w="6520" w:type="dxa"/>
            <w:gridSpan w:val="4"/>
            <w:tcBorders>
              <w:top w:val="single" w:sz="4" w:space="0" w:color="auto"/>
              <w:left w:val="single" w:sz="4" w:space="0" w:color="auto"/>
              <w:bottom w:val="single" w:sz="4" w:space="0" w:color="auto"/>
            </w:tcBorders>
            <w:vAlign w:val="center"/>
          </w:tcPr>
          <w:p w:rsidR="001F0D79" w:rsidRPr="00054BAE" w:rsidRDefault="001F0D79" w:rsidP="00812373">
            <w:pPr>
              <w:pStyle w:val="p0"/>
              <w:spacing w:before="0" w:beforeAutospacing="0" w:after="0" w:afterAutospacing="0"/>
              <w:ind w:firstLineChars="200" w:firstLine="420"/>
              <w:jc w:val="both"/>
              <w:rPr>
                <w:rFonts w:ascii="仿宋" w:eastAsia="仿宋" w:hAnsi="仿宋" w:hint="eastAsia"/>
                <w:sz w:val="21"/>
                <w:szCs w:val="21"/>
              </w:rPr>
            </w:pPr>
            <w:r w:rsidRPr="00054BAE">
              <w:rPr>
                <w:rFonts w:ascii="仿宋" w:eastAsia="仿宋" w:hAnsi="仿宋" w:hint="eastAsia"/>
                <w:sz w:val="21"/>
                <w:szCs w:val="21"/>
              </w:rPr>
              <w:t>思想政治教育专业，是马克思主义理论研究一级学科下的二级学科。</w:t>
            </w:r>
          </w:p>
          <w:p w:rsidR="001F0D79" w:rsidRPr="00054BAE" w:rsidRDefault="001F0D79" w:rsidP="00812373">
            <w:pPr>
              <w:pStyle w:val="p0"/>
              <w:spacing w:before="0" w:beforeAutospacing="0" w:after="0" w:afterAutospacing="0"/>
              <w:ind w:firstLineChars="200" w:firstLine="420"/>
              <w:jc w:val="both"/>
              <w:rPr>
                <w:rFonts w:ascii="仿宋" w:eastAsia="仿宋" w:hAnsi="仿宋" w:hint="eastAsia"/>
                <w:sz w:val="21"/>
                <w:szCs w:val="21"/>
              </w:rPr>
            </w:pPr>
            <w:r w:rsidRPr="00054BAE">
              <w:rPr>
                <w:rFonts w:ascii="仿宋" w:eastAsia="仿宋" w:hAnsi="仿宋" w:hint="eastAsia"/>
                <w:sz w:val="21"/>
                <w:szCs w:val="21"/>
              </w:rPr>
              <w:t>思想政治教育专业以马克思主义理论为指导，关注社会现实问题的研究。</w:t>
            </w:r>
            <w:r w:rsidRPr="00054BAE">
              <w:rPr>
                <w:rFonts w:ascii="仿宋" w:eastAsia="仿宋" w:hAnsi="仿宋" w:hint="eastAsia"/>
                <w:color w:val="000000"/>
                <w:sz w:val="21"/>
                <w:szCs w:val="21"/>
              </w:rPr>
              <w:t>本学科</w:t>
            </w:r>
            <w:r w:rsidRPr="00054BAE">
              <w:rPr>
                <w:rFonts w:ascii="仿宋" w:eastAsia="仿宋" w:hAnsi="仿宋" w:hint="eastAsia"/>
                <w:sz w:val="21"/>
                <w:szCs w:val="21"/>
              </w:rPr>
              <w:t>根据中国政法大学建设高水平多学科大学的特点和要求，以社会主义道德哲学、中国传统文化、公民教育、法律伦理等应用伦理学问题为研究重点，体现多学科交叉、相互渗透的特点，培养具有宽阔学术视野、较为扎实的专业理论基础与实践应用能力的社会复合型人才。本专业适应社会发展新形势的需要，注重培养学生的批判性思维与综合研究、创新能力。在具体的培养过程中，要求学生在广泛阅读、学习马克思主义理论著作、中西方哲学、伦理学等经典的基础上提高学科素养，结合中国的思想政治教育实际，探索新时期思想政治教育的新模式，为高等院校、政府机关、军队、企事业单位思想政治教育或相关社会工作输送具有创新精神的人才。</w:t>
            </w:r>
          </w:p>
        </w:tc>
      </w:tr>
      <w:tr w:rsidR="001F0D79" w:rsidRPr="00054BAE">
        <w:trPr>
          <w:trHeight w:val="702"/>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rPr>
                <w:rFonts w:eastAsia="黑体"/>
                <w:szCs w:val="21"/>
              </w:rPr>
            </w:pPr>
            <w:r w:rsidRPr="00054BAE">
              <w:rPr>
                <w:rFonts w:eastAsia="黑体"/>
                <w:szCs w:val="21"/>
              </w:rPr>
              <w:t>二、培养目标</w:t>
            </w:r>
          </w:p>
        </w:tc>
        <w:tc>
          <w:tcPr>
            <w:tcW w:w="6520" w:type="dxa"/>
            <w:gridSpan w:val="4"/>
            <w:tcBorders>
              <w:top w:val="single" w:sz="4" w:space="0" w:color="auto"/>
              <w:left w:val="single" w:sz="4" w:space="0" w:color="auto"/>
              <w:bottom w:val="single" w:sz="4" w:space="0" w:color="auto"/>
            </w:tcBorders>
            <w:vAlign w:val="center"/>
          </w:tcPr>
          <w:p w:rsidR="001F0D79" w:rsidRPr="00054BAE" w:rsidRDefault="001F0D79" w:rsidP="00812373">
            <w:pPr>
              <w:pStyle w:val="p0"/>
              <w:spacing w:before="0" w:beforeAutospacing="0" w:after="0" w:afterAutospacing="0"/>
              <w:ind w:firstLineChars="200" w:firstLine="420"/>
              <w:jc w:val="both"/>
              <w:rPr>
                <w:rFonts w:ascii="仿宋" w:eastAsia="仿宋" w:hAnsi="仿宋" w:hint="eastAsia"/>
                <w:sz w:val="21"/>
                <w:szCs w:val="21"/>
              </w:rPr>
            </w:pPr>
            <w:r w:rsidRPr="00054BAE">
              <w:rPr>
                <w:rFonts w:ascii="仿宋" w:eastAsia="仿宋" w:hAnsi="仿宋" w:hint="eastAsia"/>
                <w:sz w:val="21"/>
                <w:szCs w:val="21"/>
              </w:rPr>
              <w:t>培养具有社会主义思想道德觉悟，坚持马列主义、毛泽东思想和邓小平理论、三个代表重要思想和科学发展观，拥护中国共产党的领导，坚持社会主义方向，具有坚实的本学科理论和系统的专业知识，身心健康，研究型与实用型相结合的复合型高级人才。</w:t>
            </w:r>
          </w:p>
          <w:p w:rsidR="001F0D79" w:rsidRPr="00054BAE" w:rsidRDefault="001F0D79" w:rsidP="00812373">
            <w:pPr>
              <w:pStyle w:val="p0"/>
              <w:spacing w:before="0" w:beforeAutospacing="0" w:after="0" w:afterAutospacing="0"/>
              <w:ind w:firstLineChars="200" w:firstLine="420"/>
              <w:jc w:val="both"/>
              <w:rPr>
                <w:rFonts w:ascii="仿宋" w:eastAsia="仿宋" w:hAnsi="仿宋" w:hint="eastAsia"/>
                <w:sz w:val="21"/>
                <w:szCs w:val="21"/>
              </w:rPr>
            </w:pPr>
            <w:r w:rsidRPr="00054BAE">
              <w:rPr>
                <w:rFonts w:ascii="仿宋" w:eastAsia="仿宋" w:hAnsi="仿宋" w:hint="eastAsia"/>
                <w:sz w:val="21"/>
                <w:szCs w:val="21"/>
              </w:rPr>
              <w:t>具体要求：全面发展，具有较高人文素养，熟悉本学科的基础性知识、专业性知识和工具性知识，具有良好的学术素养和学术道德，具有较强的获取知识能力、科学研究能力、实践能力、学术交流能力，具有良好的心理素质，能够进行严谨的逻辑思维和创新性思维，具有良好的理解力、记忆力和表达能力，能够胜任大中院校、党政机关、军队、企事业单位的思想政治教育或相关社会工作。</w:t>
            </w:r>
          </w:p>
        </w:tc>
      </w:tr>
      <w:tr w:rsidR="001F0D79" w:rsidRPr="00054BAE">
        <w:trPr>
          <w:trHeight w:val="1344"/>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jc w:val="left"/>
              <w:rPr>
                <w:rFonts w:eastAsia="黑体"/>
                <w:szCs w:val="21"/>
              </w:rPr>
            </w:pPr>
            <w:r w:rsidRPr="00054BAE">
              <w:rPr>
                <w:rFonts w:eastAsia="黑体"/>
                <w:szCs w:val="21"/>
              </w:rPr>
              <w:t>三、研究方向</w:t>
            </w:r>
          </w:p>
        </w:tc>
        <w:tc>
          <w:tcPr>
            <w:tcW w:w="6520" w:type="dxa"/>
            <w:gridSpan w:val="4"/>
            <w:tcBorders>
              <w:top w:val="single" w:sz="4" w:space="0" w:color="auto"/>
              <w:left w:val="single" w:sz="4" w:space="0" w:color="auto"/>
              <w:bottom w:val="single" w:sz="4" w:space="0" w:color="auto"/>
            </w:tcBorders>
            <w:vAlign w:val="center"/>
          </w:tcPr>
          <w:p w:rsidR="001F0D79" w:rsidRPr="00054BAE" w:rsidRDefault="001F0D79" w:rsidP="00812373">
            <w:pPr>
              <w:pStyle w:val="p0"/>
              <w:spacing w:before="0" w:beforeAutospacing="0" w:after="0" w:afterAutospacing="0"/>
              <w:ind w:firstLineChars="200" w:firstLine="420"/>
              <w:jc w:val="both"/>
              <w:rPr>
                <w:rFonts w:ascii="仿宋" w:eastAsia="仿宋" w:hAnsi="仿宋"/>
                <w:sz w:val="21"/>
                <w:szCs w:val="21"/>
              </w:rPr>
            </w:pPr>
            <w:r w:rsidRPr="00054BAE">
              <w:rPr>
                <w:rFonts w:ascii="仿宋" w:eastAsia="仿宋" w:hAnsi="仿宋" w:hint="eastAsia"/>
                <w:sz w:val="21"/>
                <w:szCs w:val="21"/>
              </w:rPr>
              <w:t>充分考虑学科发展动态，结合我校本专业研究优势，兼顾理论研究与应用价值，思想政治教育专业下设四个研究方向：</w:t>
            </w:r>
          </w:p>
          <w:p w:rsidR="001F0D79" w:rsidRPr="00054BAE" w:rsidRDefault="001F0D79" w:rsidP="00812373">
            <w:pPr>
              <w:pStyle w:val="p0"/>
              <w:spacing w:before="0" w:beforeAutospacing="0" w:after="0" w:afterAutospacing="0"/>
              <w:ind w:firstLineChars="200" w:firstLine="420"/>
              <w:jc w:val="both"/>
              <w:rPr>
                <w:rFonts w:ascii="仿宋" w:eastAsia="仿宋" w:hAnsi="仿宋"/>
                <w:sz w:val="21"/>
                <w:szCs w:val="21"/>
              </w:rPr>
            </w:pPr>
            <w:r w:rsidRPr="00054BAE">
              <w:rPr>
                <w:rFonts w:ascii="仿宋" w:eastAsia="仿宋" w:hAnsi="仿宋"/>
                <w:sz w:val="21"/>
                <w:szCs w:val="21"/>
              </w:rPr>
              <w:t>（一）</w:t>
            </w:r>
            <w:r w:rsidRPr="00054BAE">
              <w:rPr>
                <w:rFonts w:ascii="仿宋" w:eastAsia="仿宋" w:hAnsi="仿宋" w:hint="eastAsia"/>
                <w:sz w:val="21"/>
                <w:szCs w:val="21"/>
              </w:rPr>
              <w:t>传统文化及其现代价值。</w:t>
            </w:r>
            <w:proofErr w:type="gramStart"/>
            <w:r w:rsidRPr="00054BAE">
              <w:rPr>
                <w:rFonts w:ascii="仿宋" w:eastAsia="仿宋" w:hAnsi="仿宋"/>
                <w:sz w:val="21"/>
                <w:szCs w:val="21"/>
              </w:rPr>
              <w:t>本方向</w:t>
            </w:r>
            <w:proofErr w:type="gramEnd"/>
            <w:r w:rsidRPr="00054BAE">
              <w:rPr>
                <w:rFonts w:ascii="仿宋" w:eastAsia="仿宋" w:hAnsi="仿宋"/>
                <w:sz w:val="21"/>
                <w:szCs w:val="21"/>
              </w:rPr>
              <w:t>注重传统文化原典</w:t>
            </w:r>
            <w:r w:rsidRPr="00054BAE">
              <w:rPr>
                <w:rFonts w:ascii="仿宋" w:eastAsia="仿宋" w:hAnsi="仿宋" w:hint="eastAsia"/>
                <w:sz w:val="21"/>
                <w:szCs w:val="21"/>
              </w:rPr>
              <w:t>、</w:t>
            </w:r>
            <w:r w:rsidRPr="00054BAE">
              <w:rPr>
                <w:rFonts w:ascii="仿宋" w:eastAsia="仿宋" w:hAnsi="仿宋"/>
                <w:sz w:val="21"/>
                <w:szCs w:val="21"/>
              </w:rPr>
              <w:t>人物研究</w:t>
            </w:r>
            <w:r w:rsidRPr="00054BAE">
              <w:rPr>
                <w:rFonts w:ascii="仿宋" w:eastAsia="仿宋" w:hAnsi="仿宋" w:hint="eastAsia"/>
                <w:sz w:val="21"/>
                <w:szCs w:val="21"/>
              </w:rPr>
              <w:t>，</w:t>
            </w:r>
            <w:r w:rsidRPr="00054BAE">
              <w:rPr>
                <w:rFonts w:ascii="仿宋" w:eastAsia="仿宋" w:hAnsi="仿宋"/>
                <w:sz w:val="21"/>
                <w:szCs w:val="21"/>
              </w:rPr>
              <w:t>以及精神家园建设</w:t>
            </w:r>
            <w:r w:rsidRPr="00054BAE">
              <w:rPr>
                <w:rFonts w:ascii="仿宋" w:eastAsia="仿宋" w:hAnsi="仿宋" w:hint="eastAsia"/>
                <w:sz w:val="21"/>
                <w:szCs w:val="21"/>
              </w:rPr>
              <w:t>、</w:t>
            </w:r>
            <w:r w:rsidRPr="00054BAE">
              <w:rPr>
                <w:rFonts w:ascii="仿宋" w:eastAsia="仿宋" w:hAnsi="仿宋"/>
                <w:sz w:val="21"/>
                <w:szCs w:val="21"/>
              </w:rPr>
              <w:t>中西文化比较的研究</w:t>
            </w:r>
            <w:r w:rsidRPr="00054BAE">
              <w:rPr>
                <w:rFonts w:ascii="仿宋" w:eastAsia="仿宋" w:hAnsi="仿宋" w:hint="eastAsia"/>
                <w:sz w:val="21"/>
                <w:szCs w:val="21"/>
              </w:rPr>
              <w:t>。</w:t>
            </w:r>
          </w:p>
          <w:p w:rsidR="001F0D79" w:rsidRPr="00054BAE" w:rsidRDefault="001F0D79" w:rsidP="00812373">
            <w:pPr>
              <w:pStyle w:val="p0"/>
              <w:spacing w:before="0" w:beforeAutospacing="0" w:after="0" w:afterAutospacing="0"/>
              <w:ind w:firstLineChars="200" w:firstLine="420"/>
              <w:jc w:val="both"/>
              <w:rPr>
                <w:rFonts w:ascii="仿宋" w:eastAsia="仿宋" w:hAnsi="仿宋"/>
                <w:sz w:val="21"/>
                <w:szCs w:val="21"/>
              </w:rPr>
            </w:pPr>
            <w:r w:rsidRPr="00054BAE">
              <w:rPr>
                <w:rFonts w:ascii="仿宋" w:eastAsia="仿宋" w:hAnsi="仿宋"/>
                <w:sz w:val="21"/>
                <w:szCs w:val="21"/>
              </w:rPr>
              <w:t>（二）</w:t>
            </w:r>
            <w:r w:rsidRPr="00054BAE">
              <w:rPr>
                <w:rFonts w:ascii="仿宋" w:eastAsia="仿宋" w:hAnsi="仿宋" w:hint="eastAsia"/>
                <w:sz w:val="21"/>
                <w:szCs w:val="21"/>
              </w:rPr>
              <w:t>应用伦理（法律伦理、环境伦理等）。</w:t>
            </w:r>
            <w:proofErr w:type="gramStart"/>
            <w:r w:rsidRPr="00054BAE">
              <w:rPr>
                <w:rFonts w:ascii="仿宋" w:eastAsia="仿宋" w:hAnsi="仿宋" w:hint="eastAsia"/>
                <w:sz w:val="21"/>
                <w:szCs w:val="21"/>
              </w:rPr>
              <w:t>本方向</w:t>
            </w:r>
            <w:proofErr w:type="gramEnd"/>
            <w:r w:rsidRPr="00054BAE">
              <w:rPr>
                <w:rFonts w:ascii="仿宋" w:eastAsia="仿宋" w:hAnsi="仿宋" w:hint="eastAsia"/>
                <w:sz w:val="21"/>
                <w:szCs w:val="21"/>
              </w:rPr>
              <w:t>以法律伦理、环境伦理、家庭伦理等应用伦理研究为主。</w:t>
            </w:r>
          </w:p>
          <w:p w:rsidR="001F0D79" w:rsidRPr="00054BAE" w:rsidRDefault="001F0D79" w:rsidP="00812373">
            <w:pPr>
              <w:pStyle w:val="p0"/>
              <w:spacing w:before="0" w:beforeAutospacing="0" w:after="0" w:afterAutospacing="0"/>
              <w:ind w:firstLineChars="200" w:firstLine="420"/>
              <w:jc w:val="both"/>
              <w:rPr>
                <w:rFonts w:ascii="仿宋" w:eastAsia="仿宋" w:hAnsi="仿宋"/>
                <w:sz w:val="21"/>
                <w:szCs w:val="21"/>
              </w:rPr>
            </w:pPr>
            <w:r w:rsidRPr="00054BAE">
              <w:rPr>
                <w:rFonts w:ascii="仿宋" w:eastAsia="仿宋" w:hAnsi="仿宋"/>
                <w:sz w:val="21"/>
                <w:szCs w:val="21"/>
              </w:rPr>
              <w:t>（三）</w:t>
            </w:r>
            <w:r w:rsidRPr="00054BAE">
              <w:rPr>
                <w:rFonts w:ascii="仿宋" w:eastAsia="仿宋" w:hAnsi="仿宋" w:hint="eastAsia"/>
                <w:sz w:val="21"/>
                <w:szCs w:val="21"/>
              </w:rPr>
              <w:t>公民教育</w:t>
            </w:r>
            <w:r w:rsidRPr="00054BAE">
              <w:rPr>
                <w:rFonts w:ascii="仿宋" w:eastAsia="仿宋" w:hAnsi="仿宋"/>
                <w:sz w:val="21"/>
                <w:szCs w:val="21"/>
              </w:rPr>
              <w:t>与社会发展</w:t>
            </w:r>
            <w:r w:rsidRPr="00054BAE">
              <w:rPr>
                <w:rFonts w:ascii="仿宋" w:eastAsia="仿宋" w:hAnsi="仿宋" w:hint="eastAsia"/>
                <w:sz w:val="21"/>
                <w:szCs w:val="21"/>
              </w:rPr>
              <w:t>。</w:t>
            </w:r>
            <w:proofErr w:type="gramStart"/>
            <w:r w:rsidRPr="00054BAE">
              <w:rPr>
                <w:rFonts w:ascii="仿宋" w:eastAsia="仿宋" w:hAnsi="仿宋" w:hint="eastAsia"/>
                <w:sz w:val="21"/>
                <w:szCs w:val="21"/>
              </w:rPr>
              <w:t>本方向</w:t>
            </w:r>
            <w:proofErr w:type="gramEnd"/>
            <w:r w:rsidRPr="00054BAE">
              <w:rPr>
                <w:rFonts w:ascii="仿宋" w:eastAsia="仿宋" w:hAnsi="仿宋"/>
                <w:sz w:val="21"/>
                <w:szCs w:val="21"/>
              </w:rPr>
              <w:t>注重国外公民教育</w:t>
            </w:r>
            <w:r w:rsidRPr="00054BAE">
              <w:rPr>
                <w:rFonts w:ascii="仿宋" w:eastAsia="仿宋" w:hAnsi="仿宋" w:hint="eastAsia"/>
                <w:sz w:val="21"/>
                <w:szCs w:val="21"/>
              </w:rPr>
              <w:t>、</w:t>
            </w:r>
            <w:r w:rsidRPr="00054BAE">
              <w:rPr>
                <w:rFonts w:ascii="仿宋" w:eastAsia="仿宋" w:hAnsi="仿宋"/>
                <w:sz w:val="21"/>
                <w:szCs w:val="21"/>
              </w:rPr>
              <w:t>比</w:t>
            </w:r>
            <w:r w:rsidRPr="00054BAE">
              <w:rPr>
                <w:rFonts w:ascii="仿宋" w:eastAsia="仿宋" w:hAnsi="仿宋" w:hint="eastAsia"/>
                <w:sz w:val="21"/>
                <w:szCs w:val="21"/>
              </w:rPr>
              <w:t>较</w:t>
            </w:r>
            <w:r w:rsidRPr="00054BAE">
              <w:rPr>
                <w:rFonts w:ascii="仿宋" w:eastAsia="仿宋" w:hAnsi="仿宋"/>
                <w:sz w:val="21"/>
                <w:szCs w:val="21"/>
              </w:rPr>
              <w:t>公民教育的研究</w:t>
            </w:r>
            <w:r w:rsidRPr="00054BAE">
              <w:rPr>
                <w:rFonts w:ascii="仿宋" w:eastAsia="仿宋" w:hAnsi="仿宋" w:hint="eastAsia"/>
                <w:sz w:val="21"/>
                <w:szCs w:val="21"/>
              </w:rPr>
              <w:t>。</w:t>
            </w:r>
          </w:p>
          <w:p w:rsidR="001F0D79" w:rsidRPr="00054BAE" w:rsidRDefault="001F0D79" w:rsidP="00812373">
            <w:pPr>
              <w:pStyle w:val="p0"/>
              <w:spacing w:before="0" w:beforeAutospacing="0" w:after="0" w:afterAutospacing="0"/>
              <w:ind w:firstLineChars="200" w:firstLine="420"/>
              <w:jc w:val="both"/>
              <w:rPr>
                <w:rFonts w:ascii="仿宋" w:eastAsia="仿宋" w:hAnsi="仿宋" w:hint="eastAsia"/>
                <w:sz w:val="21"/>
                <w:szCs w:val="21"/>
              </w:rPr>
            </w:pPr>
            <w:r w:rsidRPr="00054BAE">
              <w:rPr>
                <w:rFonts w:ascii="仿宋" w:eastAsia="仿宋" w:hAnsi="仿宋"/>
                <w:sz w:val="21"/>
                <w:szCs w:val="21"/>
              </w:rPr>
              <w:t>（</w:t>
            </w:r>
            <w:r w:rsidRPr="00054BAE">
              <w:rPr>
                <w:rFonts w:ascii="仿宋" w:eastAsia="仿宋" w:hAnsi="仿宋" w:hint="eastAsia"/>
                <w:sz w:val="21"/>
                <w:szCs w:val="21"/>
              </w:rPr>
              <w:t>四</w:t>
            </w:r>
            <w:r w:rsidRPr="00054BAE">
              <w:rPr>
                <w:rFonts w:ascii="仿宋" w:eastAsia="仿宋" w:hAnsi="仿宋"/>
                <w:sz w:val="21"/>
                <w:szCs w:val="21"/>
              </w:rPr>
              <w:t>）企业文化与思想政治工作</w:t>
            </w:r>
            <w:r w:rsidRPr="00054BAE">
              <w:rPr>
                <w:rFonts w:ascii="仿宋" w:eastAsia="仿宋" w:hAnsi="仿宋" w:hint="eastAsia"/>
                <w:sz w:val="21"/>
                <w:szCs w:val="21"/>
              </w:rPr>
              <w:t>。</w:t>
            </w:r>
            <w:proofErr w:type="gramStart"/>
            <w:r w:rsidRPr="00054BAE">
              <w:rPr>
                <w:rFonts w:ascii="仿宋" w:eastAsia="仿宋" w:hAnsi="仿宋"/>
                <w:sz w:val="21"/>
                <w:szCs w:val="21"/>
              </w:rPr>
              <w:t>本方向</w:t>
            </w:r>
            <w:proofErr w:type="gramEnd"/>
            <w:r w:rsidRPr="00054BAE">
              <w:rPr>
                <w:rFonts w:ascii="仿宋" w:eastAsia="仿宋" w:hAnsi="仿宋"/>
                <w:sz w:val="21"/>
                <w:szCs w:val="21"/>
              </w:rPr>
              <w:t>注重传统文化在企业文化的应用</w:t>
            </w:r>
            <w:r w:rsidRPr="00054BAE">
              <w:rPr>
                <w:rFonts w:ascii="仿宋" w:eastAsia="仿宋" w:hAnsi="仿宋" w:hint="eastAsia"/>
                <w:sz w:val="21"/>
                <w:szCs w:val="21"/>
              </w:rPr>
              <w:t>、</w:t>
            </w:r>
            <w:r w:rsidRPr="00054BAE">
              <w:rPr>
                <w:rFonts w:ascii="仿宋" w:eastAsia="仿宋" w:hAnsi="仿宋"/>
                <w:sz w:val="21"/>
                <w:szCs w:val="21"/>
              </w:rPr>
              <w:t>企业文化的培育</w:t>
            </w:r>
            <w:r w:rsidRPr="00054BAE">
              <w:rPr>
                <w:rFonts w:ascii="仿宋" w:eastAsia="仿宋" w:hAnsi="仿宋" w:hint="eastAsia"/>
                <w:sz w:val="21"/>
                <w:szCs w:val="21"/>
              </w:rPr>
              <w:t>、</w:t>
            </w:r>
            <w:r w:rsidRPr="00054BAE">
              <w:rPr>
                <w:rFonts w:ascii="仿宋" w:eastAsia="仿宋" w:hAnsi="仿宋"/>
                <w:sz w:val="21"/>
                <w:szCs w:val="21"/>
              </w:rPr>
              <w:t>企业职工的思想政治工作研究</w:t>
            </w:r>
            <w:r w:rsidRPr="00054BAE">
              <w:rPr>
                <w:rFonts w:ascii="仿宋" w:eastAsia="仿宋" w:hAnsi="仿宋" w:hint="eastAsia"/>
                <w:sz w:val="21"/>
                <w:szCs w:val="21"/>
              </w:rPr>
              <w:t>。</w:t>
            </w:r>
          </w:p>
        </w:tc>
      </w:tr>
      <w:tr w:rsidR="001F0D79" w:rsidRPr="00054BAE">
        <w:trPr>
          <w:trHeight w:val="778"/>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rPr>
                <w:rFonts w:eastAsia="黑体"/>
                <w:szCs w:val="21"/>
              </w:rPr>
            </w:pPr>
            <w:r w:rsidRPr="00054BAE">
              <w:rPr>
                <w:rFonts w:eastAsia="黑体"/>
                <w:szCs w:val="21"/>
              </w:rPr>
              <w:t>四、学制及学习年限</w:t>
            </w:r>
          </w:p>
        </w:tc>
        <w:tc>
          <w:tcPr>
            <w:tcW w:w="1771" w:type="dxa"/>
            <w:tcBorders>
              <w:top w:val="single" w:sz="4" w:space="0" w:color="auto"/>
              <w:left w:val="single" w:sz="4" w:space="0" w:color="auto"/>
              <w:bottom w:val="single" w:sz="4" w:space="0" w:color="auto"/>
            </w:tcBorders>
            <w:vAlign w:val="center"/>
          </w:tcPr>
          <w:p w:rsidR="001F0D79" w:rsidRPr="00054BAE" w:rsidRDefault="001F0D79" w:rsidP="00812373">
            <w:pPr>
              <w:jc w:val="center"/>
              <w:rPr>
                <w:rFonts w:ascii="仿宋" w:eastAsia="仿宋" w:hAnsi="仿宋"/>
                <w:b/>
                <w:szCs w:val="21"/>
              </w:rPr>
            </w:pPr>
            <w:r w:rsidRPr="00054BAE">
              <w:rPr>
                <w:rFonts w:ascii="仿宋" w:eastAsia="仿宋" w:hAnsi="仿宋" w:hint="eastAsia"/>
                <w:b/>
                <w:szCs w:val="21"/>
              </w:rPr>
              <w:t>学制</w:t>
            </w:r>
          </w:p>
        </w:tc>
        <w:tc>
          <w:tcPr>
            <w:tcW w:w="1489" w:type="dxa"/>
            <w:tcBorders>
              <w:top w:val="single" w:sz="4" w:space="0" w:color="auto"/>
              <w:left w:val="single" w:sz="4" w:space="0" w:color="auto"/>
              <w:bottom w:val="single" w:sz="4" w:space="0" w:color="auto"/>
            </w:tcBorders>
            <w:vAlign w:val="center"/>
          </w:tcPr>
          <w:p w:rsidR="001F0D79" w:rsidRPr="00054BAE" w:rsidRDefault="001F0D79" w:rsidP="00812373">
            <w:pPr>
              <w:jc w:val="center"/>
              <w:rPr>
                <w:rFonts w:ascii="仿宋" w:eastAsia="仿宋" w:hAnsi="仿宋"/>
                <w:szCs w:val="21"/>
              </w:rPr>
            </w:pPr>
            <w:r w:rsidRPr="00054BAE">
              <w:rPr>
                <w:rFonts w:ascii="仿宋" w:eastAsia="仿宋" w:hAnsi="仿宋" w:hint="eastAsia"/>
                <w:szCs w:val="21"/>
              </w:rPr>
              <w:t>三年</w:t>
            </w:r>
          </w:p>
        </w:tc>
        <w:tc>
          <w:tcPr>
            <w:tcW w:w="1701" w:type="dxa"/>
            <w:tcBorders>
              <w:top w:val="single" w:sz="4" w:space="0" w:color="auto"/>
              <w:left w:val="single" w:sz="4" w:space="0" w:color="auto"/>
              <w:bottom w:val="single" w:sz="4" w:space="0" w:color="auto"/>
            </w:tcBorders>
            <w:vAlign w:val="center"/>
          </w:tcPr>
          <w:p w:rsidR="001F0D79" w:rsidRPr="00054BAE" w:rsidRDefault="001F0D79" w:rsidP="00812373">
            <w:pPr>
              <w:jc w:val="center"/>
              <w:rPr>
                <w:rFonts w:ascii="仿宋" w:eastAsia="仿宋" w:hAnsi="仿宋"/>
                <w:b/>
                <w:szCs w:val="21"/>
              </w:rPr>
            </w:pPr>
            <w:r w:rsidRPr="00054BAE">
              <w:rPr>
                <w:rFonts w:ascii="仿宋" w:eastAsia="仿宋" w:hAnsi="仿宋" w:hint="eastAsia"/>
                <w:b/>
                <w:szCs w:val="21"/>
              </w:rPr>
              <w:t>学习年限</w:t>
            </w:r>
          </w:p>
        </w:tc>
        <w:tc>
          <w:tcPr>
            <w:tcW w:w="1559" w:type="dxa"/>
            <w:tcBorders>
              <w:top w:val="single" w:sz="4" w:space="0" w:color="auto"/>
              <w:left w:val="single" w:sz="4" w:space="0" w:color="auto"/>
              <w:bottom w:val="single" w:sz="4" w:space="0" w:color="auto"/>
            </w:tcBorders>
            <w:vAlign w:val="center"/>
          </w:tcPr>
          <w:p w:rsidR="001F0D79" w:rsidRPr="00054BAE" w:rsidRDefault="001F0D79" w:rsidP="00812373">
            <w:pPr>
              <w:jc w:val="center"/>
              <w:rPr>
                <w:rFonts w:ascii="仿宋" w:eastAsia="仿宋" w:hAnsi="仿宋"/>
                <w:szCs w:val="21"/>
              </w:rPr>
            </w:pPr>
            <w:r w:rsidRPr="00054BAE">
              <w:rPr>
                <w:rFonts w:ascii="仿宋" w:eastAsia="仿宋" w:hAnsi="仿宋" w:hint="eastAsia"/>
                <w:szCs w:val="21"/>
              </w:rPr>
              <w:t>二至四年</w:t>
            </w:r>
          </w:p>
        </w:tc>
      </w:tr>
      <w:tr w:rsidR="001F0D79" w:rsidRPr="00054BAE">
        <w:trPr>
          <w:trHeight w:val="956"/>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jc w:val="left"/>
              <w:rPr>
                <w:rFonts w:eastAsia="黑体"/>
                <w:szCs w:val="21"/>
              </w:rPr>
            </w:pPr>
            <w:r w:rsidRPr="00054BAE">
              <w:rPr>
                <w:rFonts w:eastAsia="黑体"/>
                <w:szCs w:val="21"/>
              </w:rPr>
              <w:lastRenderedPageBreak/>
              <w:t>五、课程设置、</w:t>
            </w:r>
            <w:r w:rsidRPr="00054BAE">
              <w:rPr>
                <w:rFonts w:eastAsia="黑体" w:hint="eastAsia"/>
                <w:szCs w:val="21"/>
              </w:rPr>
              <w:t>其他培养环节、教学计划与</w:t>
            </w:r>
            <w:r w:rsidRPr="00054BAE">
              <w:rPr>
                <w:rFonts w:eastAsia="黑体"/>
                <w:szCs w:val="21"/>
              </w:rPr>
              <w:t>学分要求</w:t>
            </w:r>
          </w:p>
        </w:tc>
        <w:tc>
          <w:tcPr>
            <w:tcW w:w="6520" w:type="dxa"/>
            <w:gridSpan w:val="4"/>
            <w:tcBorders>
              <w:top w:val="single" w:sz="4" w:space="0" w:color="auto"/>
              <w:left w:val="single" w:sz="4" w:space="0" w:color="auto"/>
              <w:bottom w:val="single" w:sz="4" w:space="0" w:color="auto"/>
            </w:tcBorders>
            <w:vAlign w:val="center"/>
          </w:tcPr>
          <w:p w:rsidR="001F0D79" w:rsidRPr="00054BAE" w:rsidRDefault="001F0D79" w:rsidP="00812373">
            <w:pPr>
              <w:rPr>
                <w:rFonts w:ascii="仿宋" w:eastAsia="仿宋" w:hAnsi="仿宋"/>
                <w:szCs w:val="21"/>
              </w:rPr>
            </w:pPr>
            <w:r w:rsidRPr="00054BAE">
              <w:rPr>
                <w:rFonts w:ascii="仿宋" w:eastAsia="仿宋" w:hAnsi="仿宋"/>
                <w:szCs w:val="21"/>
              </w:rPr>
              <w:t>（见附表）</w:t>
            </w:r>
          </w:p>
        </w:tc>
      </w:tr>
      <w:tr w:rsidR="001F0D79" w:rsidRPr="00054BAE">
        <w:trPr>
          <w:trHeight w:val="672"/>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rPr>
                <w:rFonts w:eastAsia="黑体"/>
                <w:szCs w:val="21"/>
              </w:rPr>
            </w:pPr>
            <w:r w:rsidRPr="00054BAE">
              <w:rPr>
                <w:rFonts w:eastAsia="黑体"/>
                <w:szCs w:val="21"/>
              </w:rPr>
              <w:t>六、培养方式</w:t>
            </w:r>
          </w:p>
        </w:tc>
        <w:tc>
          <w:tcPr>
            <w:tcW w:w="6520" w:type="dxa"/>
            <w:gridSpan w:val="4"/>
            <w:tcBorders>
              <w:top w:val="single" w:sz="4" w:space="0" w:color="auto"/>
              <w:left w:val="single" w:sz="4" w:space="0" w:color="auto"/>
              <w:bottom w:val="single" w:sz="4" w:space="0" w:color="auto"/>
            </w:tcBorders>
            <w:vAlign w:val="center"/>
          </w:tcPr>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（一）实行学院统一管理，指导小组协助下的导师负责制。</w:t>
            </w:r>
          </w:p>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（二）坚持课程学习与学术研究并重，以课程学习与课题研究为主，论文为辅，注重研究创新能力与写作能力的培养。</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（三）采用理论学习与社会实践相结合的方式。结合专业特点，鼓励学生到国家机关、企事业单位、高等院校搞社会调查，见习和实习，加强社会实践能力的培养。</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（四）课堂教学采取教师讲授、课堂讨论与学术探索相结合的，师生共同研究的方式，培养学生专业素质和综合能力，提高学生的创新能力、专业应用能力、语言表达能力。</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（五）积极探索研讨课、案例课、慕课、课后读书小组等多种形式的教学方式，注重学生自主学习能力和独立研究能力的训练和培养。</w:t>
            </w:r>
          </w:p>
        </w:tc>
      </w:tr>
      <w:tr w:rsidR="001F0D79" w:rsidRPr="00054BAE">
        <w:trPr>
          <w:trHeight w:val="620"/>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rPr>
                <w:rFonts w:eastAsia="黑体"/>
                <w:szCs w:val="21"/>
              </w:rPr>
            </w:pPr>
            <w:r w:rsidRPr="00054BAE">
              <w:rPr>
                <w:rFonts w:eastAsia="黑体"/>
                <w:szCs w:val="21"/>
              </w:rPr>
              <w:t>七、质量标准</w:t>
            </w:r>
          </w:p>
        </w:tc>
        <w:tc>
          <w:tcPr>
            <w:tcW w:w="6520" w:type="dxa"/>
            <w:gridSpan w:val="4"/>
            <w:tcBorders>
              <w:top w:val="single" w:sz="4" w:space="0" w:color="auto"/>
              <w:left w:val="single" w:sz="4" w:space="0" w:color="auto"/>
              <w:bottom w:val="single" w:sz="4" w:space="0" w:color="auto"/>
            </w:tcBorders>
            <w:vAlign w:val="center"/>
          </w:tcPr>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具有社会主义思想道德觉悟，坚持马列主义、毛泽东思想和邓小平理论、三个代表重要思想和科学发展观，拥护中国共产党的领导，坚持社会主义方向，身心健康。</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掌握思想政治教育学科专业的基本原理、基本理论，对思想政治教育学科专业的理论和理论框架有系统的、全面的认识，了解本学科的学术发展动态。</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具有科学、严谨、勤奋的治学态度，较高的学术研究能力，能够独立进行本学科领域的科学研究和学术探讨。</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关注社会，关注现实，关注当代中国经济与社会发展实践，能敏锐地把握当前社会思想动态。</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能够娴熟运用思想政治教育的各种方法，具有较高的思想政治工作能力，能承担本学科相关的教学、和理论宣传、党政工作等。</w:t>
            </w:r>
          </w:p>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较为熟练地掌握一门外语，具备较高的听、说、读、写能力，具备人文、法律、政治、道德等综合素质，能够满足社会主义市场经济条件下各类国家机关和企事业单位所需要的复合型高级专业人才。</w:t>
            </w:r>
          </w:p>
        </w:tc>
      </w:tr>
      <w:tr w:rsidR="001F0D79" w:rsidRPr="00054BAE">
        <w:trPr>
          <w:trHeight w:val="984"/>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rPr>
                <w:rFonts w:eastAsia="黑体"/>
                <w:szCs w:val="21"/>
              </w:rPr>
            </w:pPr>
            <w:r w:rsidRPr="00054BAE">
              <w:rPr>
                <w:rFonts w:eastAsia="黑体"/>
                <w:szCs w:val="21"/>
              </w:rPr>
              <w:t>八、考核方式</w:t>
            </w:r>
          </w:p>
        </w:tc>
        <w:tc>
          <w:tcPr>
            <w:tcW w:w="6520" w:type="dxa"/>
            <w:gridSpan w:val="4"/>
            <w:tcBorders>
              <w:top w:val="single" w:sz="4" w:space="0" w:color="auto"/>
              <w:left w:val="single" w:sz="4" w:space="0" w:color="auto"/>
              <w:bottom w:val="single" w:sz="4" w:space="0" w:color="auto"/>
            </w:tcBorders>
            <w:vAlign w:val="center"/>
          </w:tcPr>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培养方案规定的课程考核可以结合硕士生个人培养计划，按照国家和学校有关规定，采取笔试、口试或者笔试加口试等方式进行。口试由两名以上教师主持，且必须有口试记录，并由主考教师和记录人共同签名。</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与建立研究生分流培养的机制相适应，配合多规格多标准的人才培养模式，加强阶段性考核，重视选拔培养对象、重点扶持等环节。</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科研能力的考核以撰写相关的专题论文、读书报告、学期论文等方式进行。专题论文、读书报告、学期论文由指导教师考核。</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社会实践环节是研究生培养的必修环节。社会实践可以通过专业实习、挂职锻炼、产学研基地联合培养和社会调查等走入社会的方式进行，以专业实习为主。社会实践的时间一般不得少于2个月，并需要提交不低于5千字的社会实践报告。社会实践报告由指导教师考核。</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中期考核主要采取书面审核方式。具体方式和程序依据《中国政法大学学术型硕士研究生培养规定》。</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开题报告按照《中国政法大学学术型硕士研究生培养规定》，由</w:t>
            </w:r>
            <w:r w:rsidRPr="00054BAE">
              <w:rPr>
                <w:rFonts w:ascii="仿宋" w:eastAsia="仿宋" w:hAnsi="仿宋" w:hint="eastAsia"/>
                <w:szCs w:val="21"/>
              </w:rPr>
              <w:lastRenderedPageBreak/>
              <w:t>3位具有导师资格的校内外专家组成考核委员会进行考核。</w:t>
            </w:r>
          </w:p>
        </w:tc>
      </w:tr>
      <w:tr w:rsidR="001F0D79" w:rsidRPr="00054BAE">
        <w:trPr>
          <w:trHeight w:val="842"/>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jc w:val="left"/>
              <w:rPr>
                <w:rFonts w:eastAsia="黑体"/>
                <w:szCs w:val="21"/>
              </w:rPr>
            </w:pPr>
            <w:r w:rsidRPr="00054BAE">
              <w:rPr>
                <w:rFonts w:eastAsia="黑体"/>
                <w:szCs w:val="21"/>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学位论文的选题，由研究生与导师协商确定，由开题小组导师提出修改建议，最后确定题目。</w:t>
            </w:r>
          </w:p>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学位论文的选题应具有本学科的前沿性和学术价值或应用价值，并注重创新性和先进性，力求有所突破和创新。</w:t>
            </w:r>
          </w:p>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学位论文应由研究生本人独立完成，必须符合学校原创性和规范性要求，严禁抄袭剽窃，且论文正文字数不少于3万字。</w:t>
            </w:r>
          </w:p>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学位论文初稿完成后，导师认真修改，必要时发回重写，最后定稿打印。</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学位论文完成应有开题报告、进展检查等过程，并有明确的时间安排。</w:t>
            </w:r>
          </w:p>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学位论文水平应达到国家学位条例和本专业质量标准的要求。</w:t>
            </w:r>
          </w:p>
        </w:tc>
      </w:tr>
      <w:tr w:rsidR="001F0D79" w:rsidRPr="00054BAE">
        <w:trPr>
          <w:trHeight w:val="1207"/>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jc w:val="left"/>
              <w:rPr>
                <w:rFonts w:eastAsia="黑体"/>
                <w:szCs w:val="21"/>
              </w:rPr>
            </w:pPr>
            <w:r w:rsidRPr="00054BAE">
              <w:rPr>
                <w:rFonts w:eastAsia="黑体"/>
                <w:szCs w:val="2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申请学位必须符合国家规定的法定条件；学位申请材料必须齐全，内容全面真实。</w:t>
            </w:r>
          </w:p>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在正式答辩之前，要举行一次预答辩；答辩委员会组成人员应符合法定条件和要求；论文的原创性检查、评审、导师回避等按照学位办相关规定进行；学位论文涉及实务问题的，可以聘请实务部门具有高级专业技术职务的专家参加答辩委员会。</w:t>
            </w:r>
          </w:p>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答辩委员会委员在认真审阅学位论文的基础上，对申请人进行公正、严肃、认真、负责的提问和无记名表决，并向校学位评定委员会提出授予或不授予硕士学位的建议。</w:t>
            </w:r>
          </w:p>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硕士</w:t>
            </w:r>
            <w:r w:rsidRPr="00054BAE">
              <w:rPr>
                <w:rFonts w:ascii="仿宋" w:eastAsia="仿宋" w:hAnsi="仿宋"/>
                <w:szCs w:val="21"/>
              </w:rPr>
              <w:t>学位的授予</w:t>
            </w:r>
            <w:r w:rsidRPr="00054BAE">
              <w:rPr>
                <w:rFonts w:ascii="仿宋" w:eastAsia="仿宋" w:hAnsi="仿宋" w:hint="eastAsia"/>
                <w:szCs w:val="21"/>
              </w:rPr>
              <w:t>应符合《中国政法大学学位授予办法》（法大发〔</w:t>
            </w:r>
            <w:r w:rsidRPr="00054BAE">
              <w:rPr>
                <w:rFonts w:ascii="仿宋" w:eastAsia="仿宋" w:hAnsi="仿宋"/>
                <w:szCs w:val="21"/>
              </w:rPr>
              <w:t>2016〕44号</w:t>
            </w:r>
            <w:r w:rsidRPr="00054BAE">
              <w:rPr>
                <w:rFonts w:ascii="仿宋" w:eastAsia="仿宋" w:hAnsi="仿宋" w:hint="eastAsia"/>
                <w:szCs w:val="21"/>
              </w:rPr>
              <w:t>）和</w:t>
            </w:r>
            <w:r w:rsidRPr="00054BAE">
              <w:rPr>
                <w:rFonts w:ascii="仿宋" w:eastAsia="仿宋" w:hAnsi="仿宋"/>
                <w:szCs w:val="21"/>
              </w:rPr>
              <w:t>《中华人民共和国学位条例》的要求。</w:t>
            </w:r>
          </w:p>
        </w:tc>
      </w:tr>
      <w:tr w:rsidR="001F0D79" w:rsidRPr="00054BAE">
        <w:trPr>
          <w:trHeight w:val="1207"/>
        </w:trPr>
        <w:tc>
          <w:tcPr>
            <w:tcW w:w="2269" w:type="dxa"/>
            <w:tcBorders>
              <w:top w:val="single" w:sz="4" w:space="0" w:color="auto"/>
              <w:bottom w:val="single" w:sz="4" w:space="0" w:color="auto"/>
              <w:right w:val="single" w:sz="4" w:space="0" w:color="auto"/>
            </w:tcBorders>
            <w:vAlign w:val="center"/>
          </w:tcPr>
          <w:p w:rsidR="001F0D79" w:rsidRPr="00054BAE" w:rsidRDefault="001F0D79" w:rsidP="00812373">
            <w:pPr>
              <w:jc w:val="left"/>
              <w:rPr>
                <w:rFonts w:eastAsia="黑体"/>
                <w:szCs w:val="21"/>
              </w:rPr>
            </w:pPr>
            <w:r w:rsidRPr="00054BAE">
              <w:rPr>
                <w:rFonts w:eastAsia="黑体"/>
                <w:szCs w:val="21"/>
              </w:rPr>
              <w:t>十一、参考文献</w:t>
            </w:r>
          </w:p>
        </w:tc>
        <w:tc>
          <w:tcPr>
            <w:tcW w:w="6520" w:type="dxa"/>
            <w:gridSpan w:val="4"/>
            <w:tcBorders>
              <w:top w:val="single" w:sz="4" w:space="0" w:color="auto"/>
              <w:left w:val="single" w:sz="4" w:space="0" w:color="auto"/>
              <w:bottom w:val="single" w:sz="4" w:space="0" w:color="auto"/>
            </w:tcBorders>
            <w:vAlign w:val="center"/>
          </w:tcPr>
          <w:p w:rsidR="001F0D79" w:rsidRPr="00054BAE" w:rsidRDefault="001F0D79" w:rsidP="00812373">
            <w:pPr>
              <w:ind w:firstLineChars="200" w:firstLine="422"/>
              <w:rPr>
                <w:rFonts w:ascii="仿宋" w:eastAsia="仿宋" w:hAnsi="仿宋"/>
                <w:b/>
                <w:szCs w:val="21"/>
              </w:rPr>
            </w:pPr>
            <w:r w:rsidRPr="00054BAE">
              <w:rPr>
                <w:rFonts w:ascii="仿宋" w:eastAsia="仿宋" w:hAnsi="仿宋" w:hint="eastAsia"/>
                <w:b/>
                <w:szCs w:val="21"/>
              </w:rPr>
              <w:t>（一）必读文献</w:t>
            </w:r>
          </w:p>
          <w:p w:rsidR="001F0D79" w:rsidRPr="00054BAE" w:rsidRDefault="001F0D79" w:rsidP="00812373">
            <w:pPr>
              <w:ind w:firstLineChars="200" w:firstLine="422"/>
              <w:rPr>
                <w:rFonts w:ascii="仿宋" w:eastAsia="仿宋" w:hAnsi="仿宋" w:cs="仿宋" w:hint="eastAsia"/>
                <w:b/>
                <w:szCs w:val="21"/>
              </w:rPr>
            </w:pPr>
            <w:r w:rsidRPr="00054BAE">
              <w:rPr>
                <w:rFonts w:ascii="仿宋" w:eastAsia="仿宋" w:hAnsi="仿宋" w:cs="仿宋" w:hint="eastAsia"/>
                <w:b/>
                <w:szCs w:val="21"/>
              </w:rPr>
              <w:t>中文原著</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t>1.冯友兰：《中国哲学史》，华东师范大学出版社2000年版。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2.陈鼓应注译：《老子今注今译》，商务印书馆2003年版。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3.谭家健，孙中原注译：《墨子今注今译》，商务印书馆2009年版。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4.高华</w:t>
            </w:r>
            <w:proofErr w:type="gramStart"/>
            <w:r w:rsidRPr="00054BAE">
              <w:rPr>
                <w:rFonts w:ascii="仿宋" w:eastAsia="仿宋" w:hAnsi="仿宋" w:cs="仿宋" w:hint="eastAsia"/>
                <w:szCs w:val="21"/>
              </w:rPr>
              <w:t>平等注</w:t>
            </w:r>
            <w:proofErr w:type="gramEnd"/>
            <w:r w:rsidRPr="00054BAE">
              <w:rPr>
                <w:rFonts w:ascii="仿宋" w:eastAsia="仿宋" w:hAnsi="仿宋" w:cs="仿宋" w:hint="eastAsia"/>
                <w:szCs w:val="21"/>
              </w:rPr>
              <w:t>译：《韩非子》，中华书局2010年版。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5.朱熹著：《四书章句集注》，中华书局2011年版。</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t>6.郭朋著：《坛经校释》，中华书局2012年版。</w:t>
            </w:r>
          </w:p>
          <w:p w:rsidR="001F0D79" w:rsidRPr="00054BAE" w:rsidRDefault="001F0D79" w:rsidP="00812373">
            <w:pPr>
              <w:ind w:firstLineChars="200" w:firstLine="422"/>
              <w:rPr>
                <w:rFonts w:ascii="仿宋" w:eastAsia="仿宋" w:hAnsi="仿宋" w:cs="仿宋" w:hint="eastAsia"/>
                <w:b/>
                <w:bCs/>
                <w:szCs w:val="21"/>
              </w:rPr>
            </w:pPr>
            <w:r w:rsidRPr="00054BAE">
              <w:rPr>
                <w:rFonts w:ascii="仿宋" w:eastAsia="仿宋" w:hAnsi="仿宋" w:cs="仿宋" w:hint="eastAsia"/>
                <w:b/>
                <w:bCs/>
                <w:szCs w:val="21"/>
              </w:rPr>
              <w:t>中文译著</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t>7.[美]约翰·罗尔斯：《正义论》，何怀宏等译，中国社会科学出版社1988年版。</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t>8.[古希腊]亚里斯多德：《尼克马可伦理学》，廖申白译，商务印书馆2003年版。</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t>9.[德]马克思、恩格斯：《马克思恩格斯选集》，人民出版社2012年版。</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t>10.[英]密尔：《论自由》，顾肃译,译林出版社2012年版。</w:t>
            </w:r>
          </w:p>
          <w:p w:rsidR="001F0D79" w:rsidRPr="00054BAE" w:rsidRDefault="001F0D79" w:rsidP="00812373">
            <w:pPr>
              <w:ind w:firstLine="482"/>
              <w:rPr>
                <w:rFonts w:ascii="仿宋" w:eastAsia="仿宋" w:hAnsi="仿宋" w:cs="仿宋" w:hint="eastAsia"/>
                <w:b/>
                <w:szCs w:val="21"/>
              </w:rPr>
            </w:pPr>
            <w:r w:rsidRPr="00054BAE">
              <w:rPr>
                <w:rFonts w:ascii="仿宋" w:eastAsia="仿宋" w:hAnsi="仿宋" w:cs="仿宋" w:hint="eastAsia"/>
                <w:b/>
                <w:szCs w:val="21"/>
              </w:rPr>
              <w:t>（二）选读文献</w:t>
            </w:r>
          </w:p>
          <w:p w:rsidR="001F0D79" w:rsidRPr="00054BAE" w:rsidRDefault="001F0D79" w:rsidP="00812373">
            <w:pPr>
              <w:ind w:firstLineChars="200" w:firstLine="422"/>
              <w:rPr>
                <w:rFonts w:ascii="仿宋" w:eastAsia="仿宋" w:hAnsi="仿宋" w:cs="仿宋" w:hint="eastAsia"/>
                <w:b/>
                <w:szCs w:val="21"/>
              </w:rPr>
            </w:pPr>
            <w:r w:rsidRPr="00054BAE">
              <w:rPr>
                <w:rFonts w:ascii="仿宋" w:eastAsia="仿宋" w:hAnsi="仿宋" w:cs="仿宋" w:hint="eastAsia"/>
                <w:b/>
                <w:szCs w:val="21"/>
              </w:rPr>
              <w:t>中文原著</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lastRenderedPageBreak/>
              <w:t>1.萧公权：《中国政治思想史》，辽宁教育出版社1998年版。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2.</w:t>
            </w:r>
            <w:proofErr w:type="gramStart"/>
            <w:r w:rsidRPr="00054BAE">
              <w:rPr>
                <w:rFonts w:ascii="仿宋" w:eastAsia="仿宋" w:hAnsi="仿宋" w:cs="仿宋" w:hint="eastAsia"/>
                <w:szCs w:val="21"/>
              </w:rPr>
              <w:t>劳</w:t>
            </w:r>
            <w:proofErr w:type="gramEnd"/>
            <w:r w:rsidRPr="00054BAE">
              <w:rPr>
                <w:rFonts w:ascii="仿宋" w:eastAsia="仿宋" w:hAnsi="仿宋" w:cs="仿宋" w:hint="eastAsia"/>
                <w:szCs w:val="21"/>
              </w:rPr>
              <w:t>思光：《新编中国哲学史》，广西师范大学出版社2005年版。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3.陈志尚：《人学原理》，北京出版社2005年版。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4.</w:t>
            </w:r>
            <w:proofErr w:type="gramStart"/>
            <w:r w:rsidRPr="00054BAE">
              <w:rPr>
                <w:rFonts w:ascii="仿宋" w:eastAsia="仿宋" w:hAnsi="仿宋" w:cs="仿宋" w:hint="eastAsia"/>
                <w:szCs w:val="21"/>
              </w:rPr>
              <w:t>傅伟勋</w:t>
            </w:r>
            <w:proofErr w:type="gramEnd"/>
            <w:r w:rsidRPr="00054BAE">
              <w:rPr>
                <w:rFonts w:ascii="仿宋" w:eastAsia="仿宋" w:hAnsi="仿宋" w:cs="仿宋" w:hint="eastAsia"/>
                <w:szCs w:val="21"/>
              </w:rPr>
              <w:t>：《死亡的尊严与生命的尊严》，北京大学出版社2006年版。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5.麻天祥著：《中国宗教哲学史》，人民出版2006年版。</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t>6.陈鼓应注译：《庄子今注今译》，商务印书馆2007年版。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7.</w:t>
            </w:r>
            <w:proofErr w:type="gramStart"/>
            <w:r w:rsidRPr="00054BAE">
              <w:rPr>
                <w:rFonts w:ascii="仿宋" w:eastAsia="仿宋" w:hAnsi="仿宋" w:cs="仿宋" w:hint="eastAsia"/>
                <w:szCs w:val="21"/>
              </w:rPr>
              <w:t>熊公哲注</w:t>
            </w:r>
            <w:proofErr w:type="gramEnd"/>
            <w:r w:rsidRPr="00054BAE">
              <w:rPr>
                <w:rFonts w:ascii="仿宋" w:eastAsia="仿宋" w:hAnsi="仿宋" w:cs="仿宋" w:hint="eastAsia"/>
                <w:szCs w:val="21"/>
              </w:rPr>
              <w:t>译：《荀子今注今译》，重庆出版社2009年版。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8.高华</w:t>
            </w:r>
            <w:proofErr w:type="gramStart"/>
            <w:r w:rsidRPr="00054BAE">
              <w:rPr>
                <w:rFonts w:ascii="仿宋" w:eastAsia="仿宋" w:hAnsi="仿宋" w:cs="仿宋" w:hint="eastAsia"/>
                <w:szCs w:val="21"/>
              </w:rPr>
              <w:t>平等注</w:t>
            </w:r>
            <w:proofErr w:type="gramEnd"/>
            <w:r w:rsidRPr="00054BAE">
              <w:rPr>
                <w:rFonts w:ascii="仿宋" w:eastAsia="仿宋" w:hAnsi="仿宋" w:cs="仿宋" w:hint="eastAsia"/>
                <w:szCs w:val="21"/>
              </w:rPr>
              <w:t>译：《韩非子》，中华书局2010年版。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9.刘再复：《传统与中国人》，中信出版社2011年版。</w:t>
            </w:r>
          </w:p>
          <w:p w:rsidR="001F0D79" w:rsidRPr="00054BAE" w:rsidRDefault="001F0D79" w:rsidP="00812373">
            <w:pPr>
              <w:ind w:firstLineChars="200" w:firstLine="422"/>
              <w:rPr>
                <w:rFonts w:ascii="仿宋" w:eastAsia="仿宋" w:hAnsi="仿宋" w:cs="仿宋" w:hint="eastAsia"/>
                <w:b/>
                <w:szCs w:val="21"/>
              </w:rPr>
            </w:pPr>
            <w:r w:rsidRPr="00054BAE">
              <w:rPr>
                <w:rFonts w:ascii="仿宋" w:eastAsia="仿宋" w:hAnsi="仿宋" w:cs="仿宋" w:hint="eastAsia"/>
                <w:b/>
                <w:szCs w:val="21"/>
              </w:rPr>
              <w:t>中文译著</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10.[古希腊]亚里斯多德：《政治学》，吴寿彭译，商务印书馆1965年版。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11.[法]</w:t>
            </w:r>
            <w:proofErr w:type="gramStart"/>
            <w:r w:rsidRPr="00054BAE">
              <w:rPr>
                <w:rFonts w:ascii="仿宋" w:eastAsia="仿宋" w:hAnsi="仿宋" w:cs="仿宋" w:hint="eastAsia"/>
                <w:szCs w:val="21"/>
              </w:rPr>
              <w:t>卢</w:t>
            </w:r>
            <w:proofErr w:type="gramEnd"/>
            <w:r w:rsidRPr="00054BAE">
              <w:rPr>
                <w:rFonts w:ascii="仿宋" w:eastAsia="仿宋" w:hAnsi="仿宋" w:cs="仿宋" w:hint="eastAsia"/>
                <w:szCs w:val="21"/>
              </w:rPr>
              <w:t>梭：《社会契约论》，何兆武译，商务印书馆1982年版。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12.[英]霍布斯：《利维坦》，黎思复、黎廷</w:t>
            </w:r>
            <w:proofErr w:type="gramStart"/>
            <w:r w:rsidRPr="00054BAE">
              <w:rPr>
                <w:rFonts w:ascii="仿宋" w:eastAsia="仿宋" w:hAnsi="仿宋" w:cs="仿宋" w:hint="eastAsia"/>
                <w:szCs w:val="21"/>
              </w:rPr>
              <w:t>弼</w:t>
            </w:r>
            <w:proofErr w:type="gramEnd"/>
            <w:r w:rsidRPr="00054BAE">
              <w:rPr>
                <w:rFonts w:ascii="仿宋" w:eastAsia="仿宋" w:hAnsi="仿宋" w:cs="仿宋" w:hint="eastAsia"/>
                <w:szCs w:val="21"/>
              </w:rPr>
              <w:t>译，商务印书馆1985年版。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13.[法]史怀泽：《敬畏生命》，陈泽环译，三联书店1991年版。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14.[英]亨利·西季威克：《伦理学方法》，廖申白译，中国社会科学出版社1993年版。</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t>15.[美]</w:t>
            </w:r>
            <w:proofErr w:type="gramStart"/>
            <w:r w:rsidRPr="00054BAE">
              <w:rPr>
                <w:rFonts w:ascii="仿宋" w:eastAsia="仿宋" w:hAnsi="仿宋" w:cs="仿宋" w:hint="eastAsia"/>
                <w:szCs w:val="21"/>
              </w:rPr>
              <w:t>萨</w:t>
            </w:r>
            <w:proofErr w:type="gramEnd"/>
            <w:r w:rsidRPr="00054BAE">
              <w:rPr>
                <w:rFonts w:ascii="仿宋" w:eastAsia="仿宋" w:hAnsi="仿宋" w:cs="仿宋" w:hint="eastAsia"/>
                <w:szCs w:val="21"/>
              </w:rPr>
              <w:t>托利：《民主新论》，阎克文、冯克利译，东方出版社1998年版。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16.[英]哈耶克：《自由秩序原理》（上、下），邓正来译，三联书店1997年版。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17.[美]麦金太尔：《追寻美德：伦理理论研究》，宋继杰译，译林出版社2003年版。</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t>18.[德]K.</w:t>
            </w:r>
            <w:proofErr w:type="gramStart"/>
            <w:r w:rsidRPr="00054BAE">
              <w:rPr>
                <w:rFonts w:ascii="仿宋" w:eastAsia="仿宋" w:hAnsi="仿宋" w:cs="仿宋" w:hint="eastAsia"/>
                <w:szCs w:val="21"/>
              </w:rPr>
              <w:t>恩吉施</w:t>
            </w:r>
            <w:proofErr w:type="gramEnd"/>
            <w:r w:rsidRPr="00054BAE">
              <w:rPr>
                <w:rFonts w:ascii="仿宋" w:eastAsia="仿宋" w:hAnsi="仿宋" w:cs="仿宋" w:hint="eastAsia"/>
                <w:szCs w:val="21"/>
              </w:rPr>
              <w:t>：《法律思维导论》，郑永流译，法律出版社2004年版。</w:t>
            </w:r>
          </w:p>
          <w:p w:rsidR="001F0D79" w:rsidRPr="00054BAE" w:rsidRDefault="001F0D79" w:rsidP="00812373">
            <w:pPr>
              <w:ind w:firstLineChars="200" w:firstLine="420"/>
              <w:rPr>
                <w:rFonts w:ascii="仿宋" w:eastAsia="仿宋" w:hAnsi="仿宋" w:cs="仿宋" w:hint="eastAsia"/>
                <w:b/>
                <w:szCs w:val="21"/>
              </w:rPr>
            </w:pPr>
            <w:r w:rsidRPr="00054BAE">
              <w:rPr>
                <w:rFonts w:ascii="仿宋" w:eastAsia="仿宋" w:hAnsi="仿宋" w:cs="仿宋" w:hint="eastAsia"/>
                <w:szCs w:val="21"/>
              </w:rPr>
              <w:t>19.[英]丹尼斯·罗伊德：《法律的理念》，张</w:t>
            </w:r>
            <w:proofErr w:type="gramStart"/>
            <w:r w:rsidRPr="00054BAE">
              <w:rPr>
                <w:rFonts w:ascii="仿宋" w:eastAsia="仿宋" w:hAnsi="仿宋" w:cs="仿宋" w:hint="eastAsia"/>
                <w:szCs w:val="21"/>
              </w:rPr>
              <w:t>茂柏译</w:t>
            </w:r>
            <w:proofErr w:type="gramEnd"/>
            <w:r w:rsidRPr="00054BAE">
              <w:rPr>
                <w:rFonts w:ascii="仿宋" w:eastAsia="仿宋" w:hAnsi="仿宋" w:cs="仿宋" w:hint="eastAsia"/>
                <w:szCs w:val="21"/>
              </w:rPr>
              <w:t>，新星出版社2005年版。</w:t>
            </w:r>
          </w:p>
          <w:p w:rsidR="001F0D79" w:rsidRPr="00054BAE" w:rsidRDefault="001F0D79" w:rsidP="00812373">
            <w:pPr>
              <w:ind w:firstLineChars="200" w:firstLine="420"/>
              <w:rPr>
                <w:rFonts w:ascii="仿宋" w:eastAsia="仿宋" w:hAnsi="仿宋" w:cs="仿宋" w:hint="eastAsia"/>
                <w:szCs w:val="21"/>
              </w:rPr>
            </w:pPr>
            <w:r w:rsidRPr="00054BAE">
              <w:rPr>
                <w:rFonts w:ascii="仿宋" w:eastAsia="仿宋" w:hAnsi="仿宋" w:cs="仿宋" w:hint="eastAsia"/>
                <w:szCs w:val="21"/>
              </w:rPr>
              <w:t>20.[德]拉德布鲁赫：《法律哲学概论》，徐苏中译，中国政法大学出版社2007年版。</w:t>
            </w:r>
          </w:p>
          <w:p w:rsidR="001F0D79" w:rsidRPr="00054BAE" w:rsidRDefault="001F0D79" w:rsidP="00812373">
            <w:pPr>
              <w:ind w:firstLineChars="200" w:firstLine="420"/>
              <w:rPr>
                <w:rFonts w:ascii="仿宋" w:eastAsia="仿宋" w:hAnsi="仿宋"/>
                <w:szCs w:val="21"/>
              </w:rPr>
            </w:pPr>
          </w:p>
        </w:tc>
      </w:tr>
    </w:tbl>
    <w:p w:rsidR="001F0D79" w:rsidRPr="00054BAE" w:rsidRDefault="001F0D79" w:rsidP="00812373">
      <w:pPr>
        <w:adjustRightInd w:val="0"/>
        <w:snapToGrid w:val="0"/>
        <w:spacing w:line="480" w:lineRule="auto"/>
        <w:ind w:right="840" w:firstLineChars="1150" w:firstLine="2415"/>
        <w:jc w:val="right"/>
        <w:rPr>
          <w:rFonts w:eastAsia="仿宋_GB2312"/>
          <w:szCs w:val="21"/>
          <w:u w:val="single"/>
        </w:rPr>
      </w:pPr>
      <w:r w:rsidRPr="00054BAE">
        <w:rPr>
          <w:rFonts w:eastAsia="仿宋_GB2312"/>
          <w:szCs w:val="21"/>
        </w:rPr>
        <w:lastRenderedPageBreak/>
        <w:t>学位</w:t>
      </w:r>
      <w:proofErr w:type="gramStart"/>
      <w:r w:rsidRPr="00054BAE">
        <w:rPr>
          <w:rFonts w:eastAsia="仿宋_GB2312"/>
          <w:szCs w:val="21"/>
        </w:rPr>
        <w:t>评定分</w:t>
      </w:r>
      <w:proofErr w:type="gramEnd"/>
      <w:r w:rsidRPr="00054BAE">
        <w:rPr>
          <w:rFonts w:eastAsia="仿宋_GB2312"/>
          <w:szCs w:val="21"/>
        </w:rPr>
        <w:t>委员会主任签字：</w:t>
      </w:r>
      <w:r w:rsidRPr="00054BAE">
        <w:rPr>
          <w:rFonts w:eastAsia="仿宋_GB2312"/>
          <w:szCs w:val="21"/>
          <w:u w:val="single"/>
        </w:rPr>
        <w:t xml:space="preserve">       </w:t>
      </w:r>
    </w:p>
    <w:p w:rsidR="001F0D79" w:rsidRPr="00054BAE" w:rsidRDefault="001F0D79" w:rsidP="00812373">
      <w:pPr>
        <w:spacing w:line="360" w:lineRule="auto"/>
        <w:jc w:val="right"/>
        <w:rPr>
          <w:rFonts w:eastAsia="黑体"/>
          <w:szCs w:val="21"/>
        </w:rPr>
      </w:pPr>
      <w:r w:rsidRPr="00054BAE">
        <w:rPr>
          <w:rFonts w:eastAsia="仿宋_GB2312"/>
          <w:szCs w:val="21"/>
        </w:rPr>
        <w:t>年</w:t>
      </w:r>
      <w:r w:rsidRPr="00054BAE">
        <w:rPr>
          <w:rFonts w:eastAsia="仿宋_GB2312"/>
          <w:szCs w:val="21"/>
        </w:rPr>
        <w:t xml:space="preserve">   </w:t>
      </w:r>
      <w:r w:rsidRPr="00054BAE">
        <w:rPr>
          <w:rFonts w:eastAsia="仿宋_GB2312"/>
          <w:szCs w:val="21"/>
        </w:rPr>
        <w:t>月</w:t>
      </w:r>
      <w:r w:rsidRPr="00054BAE">
        <w:rPr>
          <w:rFonts w:eastAsia="仿宋_GB2312"/>
          <w:szCs w:val="21"/>
        </w:rPr>
        <w:t xml:space="preserve">   </w:t>
      </w:r>
      <w:r w:rsidRPr="00054BAE">
        <w:rPr>
          <w:rFonts w:eastAsia="仿宋_GB2312"/>
          <w:szCs w:val="21"/>
        </w:rPr>
        <w:t>日</w:t>
      </w:r>
    </w:p>
    <w:p w:rsidR="001F0D79" w:rsidRPr="00054BAE" w:rsidRDefault="001F0D79" w:rsidP="00812373">
      <w:pPr>
        <w:spacing w:line="360" w:lineRule="auto"/>
        <w:ind w:left="482"/>
        <w:rPr>
          <w:rFonts w:eastAsia="黑体"/>
          <w:szCs w:val="21"/>
        </w:rPr>
        <w:sectPr w:rsidR="001F0D79" w:rsidRPr="00054BAE">
          <w:footerReference w:type="default" r:id="rId6"/>
          <w:pgSz w:w="11906" w:h="16838"/>
          <w:pgMar w:top="1440" w:right="1797" w:bottom="1440" w:left="1797" w:header="851" w:footer="992" w:gutter="0"/>
          <w:cols w:space="720"/>
          <w:docGrid w:type="lines" w:linePitch="312"/>
        </w:sectPr>
      </w:pPr>
    </w:p>
    <w:p w:rsidR="001F0D79" w:rsidRPr="00054BAE" w:rsidRDefault="001F0D79" w:rsidP="00812373">
      <w:pPr>
        <w:jc w:val="center"/>
        <w:rPr>
          <w:rFonts w:eastAsia="黑体"/>
          <w:szCs w:val="21"/>
        </w:rPr>
      </w:pPr>
      <w:r w:rsidRPr="00054BAE">
        <w:rPr>
          <w:rFonts w:eastAsia="黑体" w:hint="eastAsia"/>
          <w:szCs w:val="21"/>
        </w:rPr>
        <w:lastRenderedPageBreak/>
        <w:t>思想政治教育专业攻读硕士学位研究生</w:t>
      </w:r>
    </w:p>
    <w:p w:rsidR="001F0D79" w:rsidRPr="00054BAE" w:rsidRDefault="001F0D79" w:rsidP="00812373">
      <w:pPr>
        <w:jc w:val="center"/>
        <w:rPr>
          <w:rFonts w:eastAsia="黑体"/>
          <w:szCs w:val="21"/>
        </w:rPr>
      </w:pPr>
      <w:r w:rsidRPr="00054BAE">
        <w:rPr>
          <w:rFonts w:eastAsia="黑体" w:hint="eastAsia"/>
          <w:szCs w:val="21"/>
        </w:rPr>
        <w:t>课程设置、其他培养环节、教学计划与学分要求一览表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
        <w:gridCol w:w="1415"/>
        <w:gridCol w:w="2271"/>
        <w:gridCol w:w="1482"/>
        <w:gridCol w:w="1700"/>
        <w:gridCol w:w="709"/>
        <w:gridCol w:w="709"/>
        <w:gridCol w:w="709"/>
        <w:gridCol w:w="992"/>
        <w:gridCol w:w="850"/>
        <w:gridCol w:w="2060"/>
      </w:tblGrid>
      <w:tr w:rsidR="001F0D79" w:rsidRPr="00054BAE">
        <w:trPr>
          <w:trHeight w:val="1042"/>
          <w:jc w:val="center"/>
        </w:trPr>
        <w:tc>
          <w:tcPr>
            <w:tcW w:w="2907" w:type="dxa"/>
            <w:gridSpan w:val="3"/>
            <w:vAlign w:val="center"/>
          </w:tcPr>
          <w:p w:rsidR="001F0D79" w:rsidRPr="00054BAE" w:rsidRDefault="001F0D79" w:rsidP="00812373">
            <w:pPr>
              <w:jc w:val="center"/>
              <w:rPr>
                <w:rFonts w:ascii="仿宋" w:eastAsia="仿宋" w:hAnsi="仿宋"/>
                <w:szCs w:val="21"/>
              </w:rPr>
            </w:pPr>
            <w:r w:rsidRPr="00054BAE">
              <w:rPr>
                <w:rFonts w:ascii="仿宋" w:eastAsia="仿宋" w:hAnsi="仿宋"/>
                <w:szCs w:val="21"/>
              </w:rPr>
              <w:t>类 别</w:t>
            </w:r>
          </w:p>
        </w:tc>
        <w:tc>
          <w:tcPr>
            <w:tcW w:w="2271"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课程名称</w:t>
            </w:r>
          </w:p>
        </w:tc>
        <w:tc>
          <w:tcPr>
            <w:tcW w:w="1482" w:type="dxa"/>
            <w:vAlign w:val="center"/>
          </w:tcPr>
          <w:p w:rsidR="001F0D79" w:rsidRPr="00054BAE" w:rsidRDefault="001F0D79" w:rsidP="00812373">
            <w:pPr>
              <w:jc w:val="center"/>
              <w:rPr>
                <w:rFonts w:ascii="仿宋" w:eastAsia="仿宋" w:hAnsi="仿宋"/>
                <w:szCs w:val="21"/>
              </w:rPr>
            </w:pPr>
            <w:r w:rsidRPr="00054BAE">
              <w:rPr>
                <w:rFonts w:ascii="仿宋" w:eastAsia="仿宋" w:hAnsi="仿宋"/>
                <w:szCs w:val="21"/>
              </w:rPr>
              <w:t>课程门数</w:t>
            </w:r>
          </w:p>
        </w:tc>
        <w:tc>
          <w:tcPr>
            <w:tcW w:w="1700"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课程代码</w:t>
            </w:r>
          </w:p>
        </w:tc>
        <w:tc>
          <w:tcPr>
            <w:tcW w:w="709"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学分</w:t>
            </w:r>
          </w:p>
        </w:tc>
        <w:tc>
          <w:tcPr>
            <w:tcW w:w="709"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学时</w:t>
            </w:r>
          </w:p>
        </w:tc>
        <w:tc>
          <w:tcPr>
            <w:tcW w:w="709"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开课</w:t>
            </w:r>
          </w:p>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学期</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教学</w:t>
            </w:r>
          </w:p>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方式</w:t>
            </w:r>
          </w:p>
        </w:tc>
        <w:tc>
          <w:tcPr>
            <w:tcW w:w="850" w:type="dxa"/>
            <w:vAlign w:val="center"/>
          </w:tcPr>
          <w:p w:rsidR="001F0D79" w:rsidRPr="00054BAE" w:rsidRDefault="001F0D79" w:rsidP="00812373">
            <w:pPr>
              <w:ind w:left="-57" w:right="-57"/>
              <w:jc w:val="center"/>
              <w:rPr>
                <w:rFonts w:ascii="仿宋" w:eastAsia="仿宋" w:hAnsi="仿宋"/>
                <w:kern w:val="24"/>
                <w:szCs w:val="21"/>
              </w:rPr>
            </w:pPr>
            <w:r w:rsidRPr="00054BAE">
              <w:rPr>
                <w:rFonts w:ascii="仿宋" w:eastAsia="仿宋" w:hAnsi="仿宋"/>
                <w:kern w:val="24"/>
                <w:szCs w:val="21"/>
              </w:rPr>
              <w:t>考核</w:t>
            </w:r>
          </w:p>
          <w:p w:rsidR="001F0D79" w:rsidRPr="00054BAE" w:rsidRDefault="001F0D79" w:rsidP="00812373">
            <w:pPr>
              <w:ind w:left="-57" w:right="-57"/>
              <w:jc w:val="center"/>
              <w:rPr>
                <w:rFonts w:ascii="仿宋" w:eastAsia="仿宋" w:hAnsi="仿宋"/>
                <w:kern w:val="24"/>
                <w:szCs w:val="21"/>
              </w:rPr>
            </w:pPr>
            <w:r w:rsidRPr="00054BAE">
              <w:rPr>
                <w:rFonts w:ascii="仿宋" w:eastAsia="仿宋" w:hAnsi="仿宋"/>
                <w:kern w:val="24"/>
                <w:szCs w:val="21"/>
              </w:rPr>
              <w:t>方式</w:t>
            </w:r>
          </w:p>
        </w:tc>
        <w:tc>
          <w:tcPr>
            <w:tcW w:w="2060" w:type="dxa"/>
            <w:vAlign w:val="center"/>
          </w:tcPr>
          <w:p w:rsidR="001F0D79" w:rsidRPr="00054BAE" w:rsidRDefault="001F0D79" w:rsidP="00812373">
            <w:pPr>
              <w:jc w:val="center"/>
              <w:rPr>
                <w:rFonts w:ascii="仿宋" w:eastAsia="仿宋" w:hAnsi="仿宋"/>
                <w:szCs w:val="21"/>
              </w:rPr>
            </w:pPr>
            <w:r w:rsidRPr="00054BAE">
              <w:rPr>
                <w:rFonts w:ascii="仿宋" w:eastAsia="仿宋" w:hAnsi="仿宋"/>
                <w:szCs w:val="21"/>
              </w:rPr>
              <w:t>备  注</w:t>
            </w:r>
          </w:p>
        </w:tc>
      </w:tr>
      <w:tr w:rsidR="001F0D79" w:rsidRPr="00054BAE">
        <w:trPr>
          <w:cantSplit/>
          <w:trHeight w:val="775"/>
          <w:jc w:val="center"/>
        </w:trPr>
        <w:tc>
          <w:tcPr>
            <w:tcW w:w="1485" w:type="dxa"/>
            <w:vMerge w:val="restart"/>
            <w:vAlign w:val="center"/>
          </w:tcPr>
          <w:p w:rsidR="001F0D79" w:rsidRPr="00054BAE" w:rsidRDefault="001F0D79" w:rsidP="00812373">
            <w:pPr>
              <w:jc w:val="center"/>
              <w:rPr>
                <w:rFonts w:ascii="仿宋" w:eastAsia="仿宋" w:hAnsi="仿宋"/>
                <w:szCs w:val="21"/>
              </w:rPr>
            </w:pPr>
            <w:r w:rsidRPr="00054BAE">
              <w:rPr>
                <w:rFonts w:ascii="仿宋" w:eastAsia="仿宋" w:hAnsi="仿宋" w:hint="eastAsia"/>
                <w:szCs w:val="21"/>
              </w:rPr>
              <w:t>必修课</w:t>
            </w:r>
          </w:p>
        </w:tc>
        <w:tc>
          <w:tcPr>
            <w:tcW w:w="1422" w:type="dxa"/>
            <w:gridSpan w:val="2"/>
            <w:vMerge w:val="restart"/>
            <w:vAlign w:val="center"/>
          </w:tcPr>
          <w:p w:rsidR="001F0D79" w:rsidRPr="00054BAE" w:rsidRDefault="001F0D79" w:rsidP="00812373">
            <w:pPr>
              <w:jc w:val="center"/>
              <w:rPr>
                <w:rFonts w:ascii="仿宋" w:eastAsia="仿宋" w:hAnsi="仿宋"/>
                <w:szCs w:val="21"/>
              </w:rPr>
            </w:pPr>
            <w:r w:rsidRPr="00054BAE">
              <w:rPr>
                <w:rFonts w:ascii="仿宋" w:eastAsia="仿宋" w:hAnsi="仿宋"/>
                <w:szCs w:val="21"/>
              </w:rPr>
              <w:t>学位公共课</w:t>
            </w:r>
          </w:p>
        </w:tc>
        <w:tc>
          <w:tcPr>
            <w:tcW w:w="2271" w:type="dxa"/>
            <w:vAlign w:val="center"/>
          </w:tcPr>
          <w:p w:rsidR="001F0D79" w:rsidRPr="00054BAE" w:rsidRDefault="001F0D79" w:rsidP="00812373">
            <w:pPr>
              <w:adjustRightInd w:val="0"/>
              <w:snapToGrid w:val="0"/>
              <w:jc w:val="center"/>
              <w:rPr>
                <w:rFonts w:ascii="仿宋" w:eastAsia="仿宋" w:hAnsi="仿宋"/>
                <w:szCs w:val="21"/>
              </w:rPr>
            </w:pPr>
            <w:r w:rsidRPr="00054BAE">
              <w:rPr>
                <w:rFonts w:ascii="仿宋" w:eastAsia="仿宋" w:hAnsi="仿宋"/>
                <w:szCs w:val="21"/>
              </w:rPr>
              <w:t>中国特色社会主义理论与实践</w:t>
            </w:r>
            <w:r w:rsidRPr="00054BAE">
              <w:rPr>
                <w:rFonts w:ascii="仿宋" w:eastAsia="仿宋" w:hAnsi="仿宋" w:hint="eastAsia"/>
                <w:szCs w:val="21"/>
              </w:rPr>
              <w:t>研究</w:t>
            </w:r>
          </w:p>
        </w:tc>
        <w:tc>
          <w:tcPr>
            <w:tcW w:w="1482" w:type="dxa"/>
            <w:tcBorders>
              <w:bottom w:val="single" w:sz="4" w:space="0" w:color="auto"/>
            </w:tcBorders>
            <w:vAlign w:val="center"/>
          </w:tcPr>
          <w:p w:rsidR="001F0D79" w:rsidRPr="00054BAE" w:rsidRDefault="001F0D79" w:rsidP="00812373">
            <w:pPr>
              <w:adjustRightInd w:val="0"/>
              <w:snapToGrid w:val="0"/>
              <w:jc w:val="center"/>
              <w:rPr>
                <w:rFonts w:ascii="仿宋" w:eastAsia="仿宋" w:hAnsi="仿宋"/>
                <w:szCs w:val="21"/>
              </w:rPr>
            </w:pPr>
            <w:r w:rsidRPr="00054BAE">
              <w:rPr>
                <w:rFonts w:ascii="仿宋" w:eastAsia="仿宋" w:hAnsi="仿宋" w:hint="eastAsia"/>
                <w:szCs w:val="21"/>
              </w:rPr>
              <w:t>1</w:t>
            </w:r>
          </w:p>
        </w:tc>
        <w:tc>
          <w:tcPr>
            <w:tcW w:w="1700" w:type="dxa"/>
            <w:tcBorders>
              <w:bottom w:val="single" w:sz="4" w:space="0" w:color="auto"/>
            </w:tcBorders>
            <w:vAlign w:val="center"/>
          </w:tcPr>
          <w:p w:rsidR="001F0D79" w:rsidRPr="00054BAE" w:rsidRDefault="001F0D79" w:rsidP="00812373">
            <w:pPr>
              <w:ind w:left="-57" w:right="-57"/>
              <w:jc w:val="center"/>
              <w:rPr>
                <w:rFonts w:ascii="仿宋" w:eastAsia="仿宋" w:hAnsi="仿宋"/>
                <w:szCs w:val="21"/>
              </w:rPr>
            </w:pPr>
          </w:p>
        </w:tc>
        <w:tc>
          <w:tcPr>
            <w:tcW w:w="709" w:type="dxa"/>
            <w:tcBorders>
              <w:bottom w:val="single" w:sz="4" w:space="0" w:color="auto"/>
            </w:tcBorders>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2</w:t>
            </w:r>
          </w:p>
        </w:tc>
        <w:tc>
          <w:tcPr>
            <w:tcW w:w="709" w:type="dxa"/>
            <w:tcBorders>
              <w:bottom w:val="single" w:sz="4" w:space="0" w:color="auto"/>
            </w:tcBorders>
            <w:vAlign w:val="center"/>
          </w:tcPr>
          <w:p w:rsidR="001F0D79" w:rsidRPr="00054BAE" w:rsidRDefault="001F0D79" w:rsidP="00812373">
            <w:pPr>
              <w:jc w:val="center"/>
              <w:rPr>
                <w:rFonts w:ascii="仿宋" w:eastAsia="仿宋" w:hAnsi="仿宋"/>
                <w:szCs w:val="21"/>
              </w:rPr>
            </w:pPr>
            <w:r w:rsidRPr="00054BAE">
              <w:rPr>
                <w:rFonts w:ascii="仿宋" w:eastAsia="仿宋" w:hAnsi="仿宋"/>
                <w:szCs w:val="21"/>
              </w:rPr>
              <w:t>36</w:t>
            </w:r>
          </w:p>
        </w:tc>
        <w:tc>
          <w:tcPr>
            <w:tcW w:w="709" w:type="dxa"/>
            <w:tcBorders>
              <w:bottom w:val="single" w:sz="4" w:space="0" w:color="auto"/>
            </w:tcBorders>
            <w:vAlign w:val="center"/>
          </w:tcPr>
          <w:p w:rsidR="001F0D79" w:rsidRPr="00054BAE" w:rsidRDefault="001F0D79" w:rsidP="00812373">
            <w:pPr>
              <w:jc w:val="center"/>
              <w:rPr>
                <w:rFonts w:ascii="仿宋" w:eastAsia="仿宋" w:hAnsi="仿宋"/>
                <w:szCs w:val="21"/>
              </w:rPr>
            </w:pPr>
            <w:r w:rsidRPr="00054BAE">
              <w:rPr>
                <w:rFonts w:ascii="仿宋" w:eastAsia="仿宋" w:hAnsi="仿宋"/>
                <w:szCs w:val="21"/>
              </w:rPr>
              <w:t>1</w:t>
            </w:r>
          </w:p>
        </w:tc>
        <w:tc>
          <w:tcPr>
            <w:tcW w:w="992" w:type="dxa"/>
            <w:tcBorders>
              <w:bottom w:val="single" w:sz="4" w:space="0" w:color="auto"/>
            </w:tcBorders>
            <w:vAlign w:val="center"/>
          </w:tcPr>
          <w:p w:rsidR="001F0D79" w:rsidRPr="00054BAE" w:rsidRDefault="001F0D79" w:rsidP="00812373">
            <w:pPr>
              <w:jc w:val="center"/>
              <w:rPr>
                <w:rFonts w:ascii="仿宋" w:eastAsia="仿宋" w:hAnsi="仿宋"/>
                <w:szCs w:val="21"/>
              </w:rPr>
            </w:pPr>
            <w:r w:rsidRPr="00054BAE">
              <w:rPr>
                <w:rFonts w:ascii="仿宋" w:eastAsia="仿宋" w:hAnsi="仿宋"/>
                <w:szCs w:val="21"/>
              </w:rPr>
              <w:t>讲授</w:t>
            </w:r>
          </w:p>
        </w:tc>
        <w:tc>
          <w:tcPr>
            <w:tcW w:w="850" w:type="dxa"/>
            <w:tcBorders>
              <w:bottom w:val="single" w:sz="4" w:space="0" w:color="auto"/>
            </w:tcBorders>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考试</w:t>
            </w:r>
          </w:p>
        </w:tc>
        <w:tc>
          <w:tcPr>
            <w:tcW w:w="2060" w:type="dxa"/>
            <w:vMerge w:val="restart"/>
            <w:vAlign w:val="center"/>
          </w:tcPr>
          <w:p w:rsidR="001F0D79" w:rsidRPr="00054BAE" w:rsidRDefault="001F0D79" w:rsidP="00812373">
            <w:pPr>
              <w:jc w:val="left"/>
              <w:rPr>
                <w:rFonts w:ascii="仿宋" w:eastAsia="仿宋" w:hAnsi="仿宋"/>
                <w:szCs w:val="21"/>
              </w:rPr>
            </w:pPr>
            <w:r w:rsidRPr="00054BAE">
              <w:rPr>
                <w:rFonts w:ascii="仿宋" w:eastAsia="仿宋" w:hAnsi="仿宋" w:hint="eastAsia"/>
                <w:szCs w:val="21"/>
              </w:rPr>
              <w:t>7学分</w:t>
            </w:r>
          </w:p>
        </w:tc>
      </w:tr>
      <w:tr w:rsidR="001F0D79" w:rsidRPr="00054BAE">
        <w:trPr>
          <w:cantSplit/>
          <w:trHeight w:val="913"/>
          <w:jc w:val="center"/>
        </w:trPr>
        <w:tc>
          <w:tcPr>
            <w:tcW w:w="1485" w:type="dxa"/>
            <w:vMerge/>
            <w:textDirection w:val="tbRlV"/>
            <w:vAlign w:val="center"/>
          </w:tcPr>
          <w:p w:rsidR="001F0D79" w:rsidRPr="00054BAE" w:rsidRDefault="001F0D79" w:rsidP="00812373">
            <w:pPr>
              <w:jc w:val="center"/>
              <w:rPr>
                <w:rFonts w:ascii="仿宋" w:eastAsia="仿宋" w:hAnsi="仿宋"/>
                <w:szCs w:val="21"/>
              </w:rPr>
            </w:pPr>
          </w:p>
        </w:tc>
        <w:tc>
          <w:tcPr>
            <w:tcW w:w="1422" w:type="dxa"/>
            <w:gridSpan w:val="2"/>
            <w:vMerge/>
            <w:textDirection w:val="tbRlV"/>
            <w:vAlign w:val="center"/>
          </w:tcPr>
          <w:p w:rsidR="001F0D79" w:rsidRPr="00054BAE" w:rsidRDefault="001F0D79" w:rsidP="00812373">
            <w:pPr>
              <w:jc w:val="center"/>
              <w:rPr>
                <w:rFonts w:ascii="仿宋" w:eastAsia="仿宋" w:hAnsi="仿宋"/>
                <w:szCs w:val="21"/>
              </w:rPr>
            </w:pPr>
          </w:p>
        </w:tc>
        <w:tc>
          <w:tcPr>
            <w:tcW w:w="2271" w:type="dxa"/>
            <w:vAlign w:val="center"/>
          </w:tcPr>
          <w:p w:rsidR="001F0D79" w:rsidRPr="00054BAE" w:rsidRDefault="001F0D79" w:rsidP="00812373">
            <w:pPr>
              <w:snapToGrid w:val="0"/>
              <w:jc w:val="center"/>
              <w:rPr>
                <w:rFonts w:ascii="仿宋" w:eastAsia="仿宋" w:hAnsi="仿宋"/>
                <w:szCs w:val="21"/>
              </w:rPr>
            </w:pPr>
            <w:r w:rsidRPr="00054BAE">
              <w:rPr>
                <w:rFonts w:ascii="仿宋" w:eastAsia="仿宋" w:hAnsi="仿宋"/>
                <w:szCs w:val="21"/>
              </w:rPr>
              <w:t>马克思主义与社会科学方法论</w:t>
            </w:r>
          </w:p>
        </w:tc>
        <w:tc>
          <w:tcPr>
            <w:tcW w:w="1482" w:type="dxa"/>
            <w:tcBorders>
              <w:bottom w:val="single" w:sz="4" w:space="0" w:color="auto"/>
            </w:tcBorders>
            <w:vAlign w:val="center"/>
          </w:tcPr>
          <w:p w:rsidR="001F0D79" w:rsidRPr="00054BAE" w:rsidRDefault="001F0D79" w:rsidP="00812373">
            <w:pPr>
              <w:snapToGrid w:val="0"/>
              <w:jc w:val="center"/>
              <w:rPr>
                <w:rFonts w:ascii="仿宋" w:eastAsia="仿宋" w:hAnsi="仿宋"/>
                <w:szCs w:val="21"/>
              </w:rPr>
            </w:pPr>
            <w:r w:rsidRPr="00054BAE">
              <w:rPr>
                <w:rFonts w:ascii="仿宋" w:eastAsia="仿宋" w:hAnsi="仿宋" w:hint="eastAsia"/>
                <w:szCs w:val="21"/>
              </w:rPr>
              <w:t>1</w:t>
            </w:r>
          </w:p>
        </w:tc>
        <w:tc>
          <w:tcPr>
            <w:tcW w:w="1700" w:type="dxa"/>
            <w:tcBorders>
              <w:bottom w:val="single" w:sz="4" w:space="0" w:color="auto"/>
            </w:tcBorders>
            <w:vAlign w:val="center"/>
          </w:tcPr>
          <w:p w:rsidR="001F0D79" w:rsidRPr="00054BAE" w:rsidRDefault="001F0D79" w:rsidP="00812373">
            <w:pPr>
              <w:ind w:left="-57" w:right="-57"/>
              <w:jc w:val="center"/>
              <w:rPr>
                <w:rFonts w:ascii="仿宋" w:eastAsia="仿宋" w:hAnsi="仿宋"/>
                <w:szCs w:val="21"/>
              </w:rPr>
            </w:pPr>
          </w:p>
        </w:tc>
        <w:tc>
          <w:tcPr>
            <w:tcW w:w="709" w:type="dxa"/>
            <w:tcBorders>
              <w:bottom w:val="single" w:sz="4" w:space="0" w:color="auto"/>
            </w:tcBorders>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1</w:t>
            </w:r>
          </w:p>
        </w:tc>
        <w:tc>
          <w:tcPr>
            <w:tcW w:w="709" w:type="dxa"/>
            <w:tcBorders>
              <w:bottom w:val="single" w:sz="4" w:space="0" w:color="auto"/>
            </w:tcBorders>
            <w:vAlign w:val="center"/>
          </w:tcPr>
          <w:p w:rsidR="001F0D79" w:rsidRPr="00054BAE" w:rsidRDefault="001F0D79" w:rsidP="00812373">
            <w:pPr>
              <w:jc w:val="center"/>
              <w:rPr>
                <w:rFonts w:ascii="仿宋" w:eastAsia="仿宋" w:hAnsi="仿宋"/>
                <w:szCs w:val="21"/>
              </w:rPr>
            </w:pPr>
            <w:r w:rsidRPr="00054BAE">
              <w:rPr>
                <w:rFonts w:ascii="仿宋" w:eastAsia="仿宋" w:hAnsi="仿宋"/>
                <w:szCs w:val="21"/>
              </w:rPr>
              <w:t>18</w:t>
            </w:r>
          </w:p>
        </w:tc>
        <w:tc>
          <w:tcPr>
            <w:tcW w:w="709" w:type="dxa"/>
            <w:tcBorders>
              <w:bottom w:val="single" w:sz="4" w:space="0" w:color="auto"/>
            </w:tcBorders>
            <w:vAlign w:val="center"/>
          </w:tcPr>
          <w:p w:rsidR="001F0D79" w:rsidRPr="00054BAE" w:rsidRDefault="001F0D79" w:rsidP="00812373">
            <w:pPr>
              <w:jc w:val="center"/>
              <w:rPr>
                <w:rFonts w:ascii="仿宋" w:eastAsia="仿宋" w:hAnsi="仿宋"/>
                <w:szCs w:val="21"/>
              </w:rPr>
            </w:pPr>
            <w:r w:rsidRPr="00054BAE">
              <w:rPr>
                <w:rFonts w:ascii="仿宋" w:eastAsia="仿宋" w:hAnsi="仿宋"/>
                <w:szCs w:val="21"/>
              </w:rPr>
              <w:t>2</w:t>
            </w:r>
          </w:p>
        </w:tc>
        <w:tc>
          <w:tcPr>
            <w:tcW w:w="992" w:type="dxa"/>
            <w:tcBorders>
              <w:bottom w:val="single" w:sz="4" w:space="0" w:color="auto"/>
            </w:tcBorders>
            <w:vAlign w:val="center"/>
          </w:tcPr>
          <w:p w:rsidR="001F0D79" w:rsidRPr="00054BAE" w:rsidRDefault="001F0D79" w:rsidP="00812373">
            <w:pPr>
              <w:jc w:val="center"/>
              <w:rPr>
                <w:rFonts w:ascii="仿宋" w:eastAsia="仿宋" w:hAnsi="仿宋"/>
                <w:szCs w:val="21"/>
              </w:rPr>
            </w:pPr>
            <w:r w:rsidRPr="00054BAE">
              <w:rPr>
                <w:rFonts w:ascii="仿宋" w:eastAsia="仿宋" w:hAnsi="仿宋"/>
                <w:szCs w:val="21"/>
              </w:rPr>
              <w:t>讲授</w:t>
            </w:r>
          </w:p>
        </w:tc>
        <w:tc>
          <w:tcPr>
            <w:tcW w:w="850" w:type="dxa"/>
            <w:tcBorders>
              <w:bottom w:val="single" w:sz="4" w:space="0" w:color="auto"/>
            </w:tcBorders>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考试</w:t>
            </w:r>
          </w:p>
        </w:tc>
        <w:tc>
          <w:tcPr>
            <w:tcW w:w="2060" w:type="dxa"/>
            <w:vMerge/>
            <w:vAlign w:val="center"/>
          </w:tcPr>
          <w:p w:rsidR="001F0D79" w:rsidRPr="00054BAE" w:rsidRDefault="001F0D79" w:rsidP="00812373">
            <w:pPr>
              <w:jc w:val="left"/>
              <w:rPr>
                <w:rFonts w:ascii="仿宋" w:eastAsia="仿宋" w:hAnsi="仿宋"/>
                <w:szCs w:val="21"/>
              </w:rPr>
            </w:pPr>
          </w:p>
        </w:tc>
      </w:tr>
      <w:tr w:rsidR="001F0D79" w:rsidRPr="00054BAE">
        <w:trPr>
          <w:cantSplit/>
          <w:trHeight w:val="550"/>
          <w:jc w:val="center"/>
        </w:trPr>
        <w:tc>
          <w:tcPr>
            <w:tcW w:w="1485" w:type="dxa"/>
            <w:vMerge/>
            <w:textDirection w:val="tbRlV"/>
            <w:vAlign w:val="center"/>
          </w:tcPr>
          <w:p w:rsidR="001F0D79" w:rsidRPr="00054BAE" w:rsidRDefault="001F0D79" w:rsidP="00812373">
            <w:pPr>
              <w:jc w:val="center"/>
              <w:rPr>
                <w:rFonts w:ascii="仿宋" w:eastAsia="仿宋" w:hAnsi="仿宋"/>
                <w:szCs w:val="21"/>
              </w:rPr>
            </w:pPr>
          </w:p>
        </w:tc>
        <w:tc>
          <w:tcPr>
            <w:tcW w:w="1422" w:type="dxa"/>
            <w:gridSpan w:val="2"/>
            <w:vMerge/>
            <w:textDirection w:val="tbRlV"/>
            <w:vAlign w:val="center"/>
          </w:tcPr>
          <w:p w:rsidR="001F0D79" w:rsidRPr="00054BAE" w:rsidRDefault="001F0D79" w:rsidP="00812373">
            <w:pPr>
              <w:jc w:val="center"/>
              <w:rPr>
                <w:rFonts w:ascii="仿宋" w:eastAsia="仿宋" w:hAnsi="仿宋"/>
                <w:szCs w:val="21"/>
              </w:rPr>
            </w:pPr>
          </w:p>
        </w:tc>
        <w:tc>
          <w:tcPr>
            <w:tcW w:w="2271"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hint="eastAsia"/>
                <w:szCs w:val="21"/>
              </w:rPr>
              <w:t>第一</w:t>
            </w:r>
            <w:r w:rsidRPr="00054BAE">
              <w:rPr>
                <w:rFonts w:ascii="仿宋" w:eastAsia="仿宋" w:hAnsi="仿宋"/>
                <w:szCs w:val="21"/>
              </w:rPr>
              <w:t>外语</w:t>
            </w:r>
          </w:p>
        </w:tc>
        <w:tc>
          <w:tcPr>
            <w:tcW w:w="1482" w:type="dxa"/>
            <w:vAlign w:val="center"/>
          </w:tcPr>
          <w:p w:rsidR="001F0D79" w:rsidRPr="00054BAE" w:rsidRDefault="001F0D79" w:rsidP="00812373">
            <w:pPr>
              <w:jc w:val="center"/>
              <w:rPr>
                <w:rFonts w:ascii="仿宋" w:eastAsia="仿宋" w:hAnsi="仿宋"/>
                <w:szCs w:val="21"/>
              </w:rPr>
            </w:pPr>
            <w:r w:rsidRPr="00054BAE">
              <w:rPr>
                <w:rFonts w:ascii="仿宋" w:eastAsia="仿宋" w:hAnsi="仿宋" w:hint="eastAsia"/>
                <w:szCs w:val="21"/>
              </w:rPr>
              <w:t>1</w:t>
            </w: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4</w:t>
            </w:r>
          </w:p>
        </w:tc>
        <w:tc>
          <w:tcPr>
            <w:tcW w:w="709"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72</w:t>
            </w:r>
          </w:p>
        </w:tc>
        <w:tc>
          <w:tcPr>
            <w:tcW w:w="709"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1</w:t>
            </w:r>
            <w:r w:rsidRPr="00054BAE">
              <w:rPr>
                <w:rFonts w:ascii="仿宋" w:eastAsia="仿宋" w:hAnsi="仿宋" w:hint="eastAsia"/>
                <w:szCs w:val="21"/>
              </w:rPr>
              <w:t>-</w:t>
            </w:r>
            <w:r w:rsidRPr="00054BAE">
              <w:rPr>
                <w:rFonts w:ascii="仿宋" w:eastAsia="仿宋" w:hAnsi="仿宋"/>
                <w:szCs w:val="21"/>
              </w:rPr>
              <w:t>2</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讲授</w:t>
            </w:r>
          </w:p>
        </w:tc>
        <w:tc>
          <w:tcPr>
            <w:tcW w:w="850"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考试</w:t>
            </w:r>
          </w:p>
        </w:tc>
        <w:tc>
          <w:tcPr>
            <w:tcW w:w="2060" w:type="dxa"/>
            <w:vMerge/>
            <w:vAlign w:val="center"/>
          </w:tcPr>
          <w:p w:rsidR="001F0D79" w:rsidRPr="00054BAE" w:rsidRDefault="001F0D79" w:rsidP="00812373">
            <w:pPr>
              <w:snapToGrid w:val="0"/>
              <w:jc w:val="left"/>
              <w:rPr>
                <w:rFonts w:ascii="仿宋" w:eastAsia="仿宋" w:hAnsi="仿宋"/>
                <w:szCs w:val="21"/>
              </w:rPr>
            </w:pPr>
          </w:p>
        </w:tc>
      </w:tr>
      <w:tr w:rsidR="001F0D79" w:rsidRPr="00054BAE">
        <w:trPr>
          <w:cantSplit/>
          <w:trHeight w:val="644"/>
          <w:jc w:val="center"/>
        </w:trPr>
        <w:tc>
          <w:tcPr>
            <w:tcW w:w="1492" w:type="dxa"/>
            <w:gridSpan w:val="2"/>
            <w:vMerge w:val="restart"/>
            <w:vAlign w:val="center"/>
          </w:tcPr>
          <w:p w:rsidR="001F0D79" w:rsidRPr="00054BAE" w:rsidRDefault="001F0D79" w:rsidP="00812373">
            <w:pPr>
              <w:jc w:val="center"/>
              <w:rPr>
                <w:rFonts w:ascii="仿宋" w:eastAsia="仿宋" w:hAnsi="仿宋" w:hint="eastAsia"/>
                <w:szCs w:val="21"/>
              </w:rPr>
            </w:pPr>
            <w:r w:rsidRPr="00054BAE">
              <w:rPr>
                <w:rFonts w:ascii="仿宋" w:eastAsia="仿宋" w:hAnsi="仿宋" w:hint="eastAsia"/>
                <w:szCs w:val="21"/>
              </w:rPr>
              <w:t>必修课</w:t>
            </w:r>
          </w:p>
        </w:tc>
        <w:tc>
          <w:tcPr>
            <w:tcW w:w="1415" w:type="dxa"/>
            <w:vAlign w:val="center"/>
          </w:tcPr>
          <w:p w:rsidR="001F0D79" w:rsidRPr="00054BAE" w:rsidRDefault="001F0D79" w:rsidP="00812373">
            <w:pPr>
              <w:spacing w:line="400" w:lineRule="exact"/>
              <w:jc w:val="center"/>
              <w:rPr>
                <w:rFonts w:ascii="仿宋" w:eastAsia="仿宋" w:hAnsi="仿宋"/>
                <w:szCs w:val="21"/>
              </w:rPr>
            </w:pPr>
            <w:r w:rsidRPr="00054BAE">
              <w:rPr>
                <w:rFonts w:ascii="仿宋" w:eastAsia="仿宋" w:hAnsi="仿宋" w:hint="eastAsia"/>
                <w:szCs w:val="21"/>
              </w:rPr>
              <w:t>学位</w:t>
            </w:r>
            <w:r w:rsidRPr="00054BAE">
              <w:rPr>
                <w:rFonts w:ascii="仿宋" w:eastAsia="仿宋" w:hAnsi="仿宋"/>
                <w:szCs w:val="21"/>
              </w:rPr>
              <w:t>基础课</w:t>
            </w:r>
          </w:p>
        </w:tc>
        <w:tc>
          <w:tcPr>
            <w:tcW w:w="2271" w:type="dxa"/>
            <w:vAlign w:val="center"/>
          </w:tcPr>
          <w:p w:rsidR="001F0D79" w:rsidRPr="00054BAE" w:rsidRDefault="001F0D79" w:rsidP="00812373">
            <w:pPr>
              <w:spacing w:line="400" w:lineRule="exact"/>
              <w:ind w:left="-57" w:right="-57"/>
              <w:jc w:val="center"/>
              <w:rPr>
                <w:rFonts w:ascii="仿宋" w:eastAsia="仿宋" w:hAnsi="仿宋" w:hint="eastAsia"/>
                <w:szCs w:val="21"/>
              </w:rPr>
            </w:pPr>
            <w:r w:rsidRPr="00054BAE">
              <w:rPr>
                <w:rFonts w:ascii="仿宋" w:eastAsia="仿宋" w:hAnsi="仿宋" w:hint="eastAsia"/>
                <w:szCs w:val="21"/>
              </w:rPr>
              <w:t>思想政治教育比较研究</w:t>
            </w:r>
          </w:p>
        </w:tc>
        <w:tc>
          <w:tcPr>
            <w:tcW w:w="1482" w:type="dxa"/>
            <w:vAlign w:val="center"/>
          </w:tcPr>
          <w:p w:rsidR="001F0D79" w:rsidRPr="00054BAE" w:rsidRDefault="001F0D79" w:rsidP="00812373">
            <w:pPr>
              <w:spacing w:line="400" w:lineRule="exact"/>
              <w:jc w:val="center"/>
              <w:rPr>
                <w:rFonts w:ascii="仿宋" w:eastAsia="仿宋" w:hAnsi="仿宋"/>
                <w:szCs w:val="21"/>
              </w:rPr>
            </w:pPr>
            <w:r w:rsidRPr="00054BAE">
              <w:rPr>
                <w:rFonts w:ascii="仿宋" w:eastAsia="仿宋" w:hAnsi="仿宋"/>
                <w:szCs w:val="21"/>
              </w:rPr>
              <w:t>1</w:t>
            </w:r>
          </w:p>
        </w:tc>
        <w:tc>
          <w:tcPr>
            <w:tcW w:w="1700" w:type="dxa"/>
            <w:vAlign w:val="center"/>
          </w:tcPr>
          <w:p w:rsidR="001F0D79" w:rsidRPr="00054BAE" w:rsidRDefault="001F0D79" w:rsidP="00812373">
            <w:pPr>
              <w:spacing w:line="400" w:lineRule="exact"/>
              <w:ind w:left="-57" w:right="-57"/>
              <w:jc w:val="center"/>
              <w:rPr>
                <w:rFonts w:ascii="仿宋" w:eastAsia="仿宋" w:hAnsi="仿宋"/>
                <w:szCs w:val="21"/>
              </w:rPr>
            </w:pPr>
          </w:p>
        </w:tc>
        <w:tc>
          <w:tcPr>
            <w:tcW w:w="709" w:type="dxa"/>
            <w:vAlign w:val="center"/>
          </w:tcPr>
          <w:p w:rsidR="001F0D79" w:rsidRPr="00054BAE" w:rsidRDefault="001F0D79" w:rsidP="00812373">
            <w:pPr>
              <w:spacing w:line="400" w:lineRule="exact"/>
              <w:ind w:left="-57" w:right="-57"/>
              <w:jc w:val="center"/>
              <w:rPr>
                <w:rFonts w:ascii="仿宋" w:eastAsia="仿宋" w:hAnsi="仿宋"/>
                <w:szCs w:val="21"/>
              </w:rPr>
            </w:pPr>
            <w:r w:rsidRPr="00054BAE">
              <w:rPr>
                <w:rFonts w:ascii="仿宋" w:eastAsia="仿宋" w:hAnsi="仿宋"/>
                <w:szCs w:val="21"/>
              </w:rPr>
              <w:t>3</w:t>
            </w:r>
          </w:p>
        </w:tc>
        <w:tc>
          <w:tcPr>
            <w:tcW w:w="709" w:type="dxa"/>
            <w:vAlign w:val="center"/>
          </w:tcPr>
          <w:p w:rsidR="001F0D79" w:rsidRPr="00054BAE" w:rsidRDefault="001F0D79" w:rsidP="00812373">
            <w:pPr>
              <w:spacing w:line="400" w:lineRule="exact"/>
              <w:ind w:left="-57" w:right="-57"/>
              <w:jc w:val="center"/>
              <w:rPr>
                <w:rFonts w:ascii="仿宋" w:eastAsia="仿宋" w:hAnsi="仿宋"/>
                <w:szCs w:val="21"/>
              </w:rPr>
            </w:pPr>
            <w:r w:rsidRPr="00054BAE">
              <w:rPr>
                <w:rFonts w:ascii="仿宋" w:eastAsia="仿宋" w:hAnsi="仿宋"/>
                <w:szCs w:val="21"/>
              </w:rPr>
              <w:t>54</w:t>
            </w:r>
          </w:p>
        </w:tc>
        <w:tc>
          <w:tcPr>
            <w:tcW w:w="709" w:type="dxa"/>
            <w:vAlign w:val="center"/>
          </w:tcPr>
          <w:p w:rsidR="001F0D79" w:rsidRPr="00054BAE" w:rsidRDefault="001F0D79" w:rsidP="00812373">
            <w:pPr>
              <w:spacing w:line="400" w:lineRule="exact"/>
              <w:ind w:leftChars="-27" w:left="48" w:right="-57" w:hangingChars="50" w:hanging="105"/>
              <w:jc w:val="center"/>
              <w:rPr>
                <w:rFonts w:ascii="仿宋" w:eastAsia="仿宋" w:hAnsi="仿宋"/>
                <w:szCs w:val="21"/>
              </w:rPr>
            </w:pPr>
            <w:r w:rsidRPr="00054BAE">
              <w:rPr>
                <w:rFonts w:ascii="仿宋" w:eastAsia="仿宋" w:hAnsi="仿宋" w:hint="eastAsia"/>
                <w:szCs w:val="21"/>
              </w:rPr>
              <w:t>1</w:t>
            </w:r>
          </w:p>
        </w:tc>
        <w:tc>
          <w:tcPr>
            <w:tcW w:w="992" w:type="dxa"/>
            <w:vAlign w:val="center"/>
          </w:tcPr>
          <w:p w:rsidR="001F0D79" w:rsidRPr="00054BAE" w:rsidRDefault="001F0D79" w:rsidP="00812373">
            <w:pPr>
              <w:spacing w:line="400" w:lineRule="exact"/>
              <w:ind w:left="-57" w:right="-57"/>
              <w:jc w:val="center"/>
              <w:rPr>
                <w:rFonts w:ascii="仿宋" w:eastAsia="仿宋" w:hAnsi="仿宋"/>
                <w:szCs w:val="21"/>
              </w:rPr>
            </w:pPr>
            <w:r w:rsidRPr="00054BAE">
              <w:rPr>
                <w:rFonts w:ascii="仿宋" w:eastAsia="仿宋" w:hAnsi="仿宋" w:hint="eastAsia"/>
                <w:szCs w:val="21"/>
              </w:rPr>
              <w:t>讲授</w:t>
            </w:r>
          </w:p>
        </w:tc>
        <w:tc>
          <w:tcPr>
            <w:tcW w:w="850" w:type="dxa"/>
            <w:vAlign w:val="center"/>
          </w:tcPr>
          <w:p w:rsidR="001F0D79" w:rsidRPr="00054BAE" w:rsidRDefault="001F0D79" w:rsidP="00812373">
            <w:pPr>
              <w:spacing w:line="400" w:lineRule="exact"/>
              <w:ind w:left="-57" w:right="-57"/>
              <w:jc w:val="center"/>
              <w:rPr>
                <w:rFonts w:ascii="仿宋" w:eastAsia="仿宋" w:hAnsi="仿宋"/>
                <w:szCs w:val="21"/>
              </w:rPr>
            </w:pPr>
            <w:r w:rsidRPr="00054BAE">
              <w:rPr>
                <w:rFonts w:ascii="仿宋" w:eastAsia="仿宋" w:hAnsi="仿宋"/>
                <w:szCs w:val="21"/>
              </w:rPr>
              <w:t>考试</w:t>
            </w:r>
          </w:p>
        </w:tc>
        <w:tc>
          <w:tcPr>
            <w:tcW w:w="2060" w:type="dxa"/>
            <w:vMerge w:val="restart"/>
            <w:vAlign w:val="center"/>
          </w:tcPr>
          <w:p w:rsidR="001F0D79" w:rsidRPr="00054BAE" w:rsidRDefault="001F0D79" w:rsidP="00812373">
            <w:pPr>
              <w:jc w:val="center"/>
              <w:rPr>
                <w:rFonts w:ascii="仿宋" w:eastAsia="仿宋" w:hAnsi="仿宋"/>
                <w:szCs w:val="21"/>
              </w:rPr>
            </w:pPr>
            <w:r w:rsidRPr="00054BAE">
              <w:rPr>
                <w:rFonts w:ascii="仿宋" w:eastAsia="仿宋" w:hAnsi="仿宋" w:hint="eastAsia"/>
                <w:szCs w:val="21"/>
              </w:rPr>
              <w:t>9-15学分，</w:t>
            </w:r>
            <w:r w:rsidRPr="00054BAE">
              <w:rPr>
                <w:rFonts w:ascii="仿宋" w:eastAsia="仿宋" w:hAnsi="仿宋"/>
                <w:szCs w:val="21"/>
              </w:rPr>
              <w:t xml:space="preserve"> </w:t>
            </w:r>
          </w:p>
          <w:p w:rsidR="001F0D79" w:rsidRPr="00054BAE" w:rsidRDefault="001F0D79" w:rsidP="00812373">
            <w:pPr>
              <w:snapToGrid w:val="0"/>
              <w:spacing w:line="400" w:lineRule="exact"/>
              <w:jc w:val="left"/>
              <w:rPr>
                <w:rFonts w:ascii="仿宋" w:eastAsia="仿宋" w:hAnsi="仿宋"/>
                <w:szCs w:val="21"/>
              </w:rPr>
            </w:pPr>
            <w:r w:rsidRPr="00054BAE">
              <w:rPr>
                <w:rFonts w:ascii="仿宋" w:eastAsia="仿宋" w:hAnsi="仿宋" w:hint="eastAsia"/>
                <w:szCs w:val="21"/>
              </w:rPr>
              <w:t>研究生至少应修9学分</w:t>
            </w:r>
          </w:p>
        </w:tc>
      </w:tr>
      <w:tr w:rsidR="001F0D79" w:rsidRPr="00054BAE">
        <w:trPr>
          <w:cantSplit/>
          <w:trHeight w:val="622"/>
          <w:jc w:val="center"/>
        </w:trPr>
        <w:tc>
          <w:tcPr>
            <w:tcW w:w="1492" w:type="dxa"/>
            <w:gridSpan w:val="2"/>
            <w:vMerge/>
            <w:vAlign w:val="center"/>
          </w:tcPr>
          <w:p w:rsidR="001F0D79" w:rsidRPr="00054BAE" w:rsidRDefault="001F0D79" w:rsidP="00812373">
            <w:pPr>
              <w:ind w:left="113"/>
              <w:jc w:val="center"/>
              <w:rPr>
                <w:rFonts w:ascii="仿宋" w:eastAsia="仿宋" w:hAnsi="仿宋"/>
                <w:szCs w:val="21"/>
              </w:rPr>
            </w:pPr>
          </w:p>
        </w:tc>
        <w:tc>
          <w:tcPr>
            <w:tcW w:w="1415" w:type="dxa"/>
            <w:vMerge w:val="restart"/>
            <w:vAlign w:val="center"/>
          </w:tcPr>
          <w:p w:rsidR="001F0D79" w:rsidRPr="00054BAE" w:rsidRDefault="001F0D79" w:rsidP="00812373">
            <w:pPr>
              <w:spacing w:line="400" w:lineRule="exact"/>
              <w:jc w:val="center"/>
              <w:rPr>
                <w:rFonts w:ascii="仿宋" w:eastAsia="仿宋" w:hAnsi="仿宋"/>
                <w:szCs w:val="21"/>
              </w:rPr>
            </w:pPr>
            <w:r w:rsidRPr="00054BAE">
              <w:rPr>
                <w:rFonts w:ascii="仿宋" w:eastAsia="仿宋" w:hAnsi="仿宋" w:hint="eastAsia"/>
                <w:szCs w:val="21"/>
              </w:rPr>
              <w:t>学位</w:t>
            </w:r>
            <w:r w:rsidRPr="00054BAE">
              <w:rPr>
                <w:rFonts w:ascii="仿宋" w:eastAsia="仿宋" w:hAnsi="仿宋"/>
                <w:szCs w:val="21"/>
              </w:rPr>
              <w:t>专业课</w:t>
            </w:r>
          </w:p>
        </w:tc>
        <w:tc>
          <w:tcPr>
            <w:tcW w:w="2271" w:type="dxa"/>
            <w:vAlign w:val="center"/>
          </w:tcPr>
          <w:p w:rsidR="001F0D79" w:rsidRPr="00054BAE" w:rsidRDefault="001F0D79" w:rsidP="00812373">
            <w:pPr>
              <w:spacing w:line="400" w:lineRule="exact"/>
              <w:ind w:left="-57" w:right="-57"/>
              <w:jc w:val="center"/>
              <w:rPr>
                <w:rFonts w:ascii="仿宋" w:eastAsia="仿宋" w:hAnsi="仿宋"/>
                <w:color w:val="FF0000"/>
                <w:szCs w:val="21"/>
              </w:rPr>
            </w:pPr>
            <w:r w:rsidRPr="00054BAE">
              <w:rPr>
                <w:rFonts w:ascii="仿宋" w:eastAsia="仿宋" w:hAnsi="仿宋"/>
                <w:szCs w:val="21"/>
              </w:rPr>
              <w:t>中国思想史专题研究</w:t>
            </w:r>
          </w:p>
        </w:tc>
        <w:tc>
          <w:tcPr>
            <w:tcW w:w="1482" w:type="dxa"/>
            <w:vMerge w:val="restart"/>
            <w:vAlign w:val="center"/>
          </w:tcPr>
          <w:p w:rsidR="001F0D79" w:rsidRPr="00054BAE" w:rsidRDefault="001F0D79" w:rsidP="00812373">
            <w:pPr>
              <w:spacing w:line="400" w:lineRule="exact"/>
              <w:jc w:val="center"/>
              <w:rPr>
                <w:rFonts w:ascii="仿宋" w:eastAsia="仿宋" w:hAnsi="仿宋"/>
                <w:szCs w:val="21"/>
              </w:rPr>
            </w:pPr>
            <w:r w:rsidRPr="00054BAE">
              <w:rPr>
                <w:rFonts w:ascii="仿宋" w:eastAsia="仿宋" w:hAnsi="仿宋"/>
                <w:szCs w:val="21"/>
              </w:rPr>
              <w:t>3</w:t>
            </w:r>
          </w:p>
        </w:tc>
        <w:tc>
          <w:tcPr>
            <w:tcW w:w="1700" w:type="dxa"/>
            <w:vAlign w:val="center"/>
          </w:tcPr>
          <w:p w:rsidR="001F0D79" w:rsidRPr="00054BAE" w:rsidRDefault="001F0D79" w:rsidP="00812373">
            <w:pPr>
              <w:spacing w:line="400" w:lineRule="exact"/>
              <w:jc w:val="center"/>
              <w:rPr>
                <w:rFonts w:ascii="仿宋" w:eastAsia="仿宋" w:hAnsi="仿宋"/>
                <w:szCs w:val="21"/>
              </w:rPr>
            </w:pPr>
          </w:p>
        </w:tc>
        <w:tc>
          <w:tcPr>
            <w:tcW w:w="709" w:type="dxa"/>
            <w:vMerge w:val="restart"/>
            <w:vAlign w:val="center"/>
          </w:tcPr>
          <w:p w:rsidR="001F0D79" w:rsidRPr="00054BAE" w:rsidRDefault="001F0D79" w:rsidP="00812373">
            <w:pPr>
              <w:spacing w:line="400" w:lineRule="exact"/>
              <w:jc w:val="center"/>
              <w:rPr>
                <w:rFonts w:ascii="仿宋" w:eastAsia="仿宋" w:hAnsi="仿宋"/>
                <w:szCs w:val="21"/>
              </w:rPr>
            </w:pPr>
            <w:r w:rsidRPr="00054BAE">
              <w:rPr>
                <w:rFonts w:ascii="仿宋" w:eastAsia="仿宋" w:hAnsi="仿宋"/>
                <w:szCs w:val="21"/>
              </w:rPr>
              <w:t>9</w:t>
            </w:r>
          </w:p>
        </w:tc>
        <w:tc>
          <w:tcPr>
            <w:tcW w:w="709" w:type="dxa"/>
            <w:vMerge w:val="restart"/>
            <w:vAlign w:val="center"/>
          </w:tcPr>
          <w:p w:rsidR="001F0D79" w:rsidRPr="00054BAE" w:rsidRDefault="001F0D79" w:rsidP="00812373">
            <w:pPr>
              <w:spacing w:line="400" w:lineRule="exact"/>
              <w:jc w:val="center"/>
              <w:rPr>
                <w:rFonts w:ascii="仿宋" w:eastAsia="仿宋" w:hAnsi="仿宋"/>
                <w:szCs w:val="21"/>
              </w:rPr>
            </w:pPr>
            <w:r w:rsidRPr="00054BAE">
              <w:rPr>
                <w:rFonts w:ascii="仿宋" w:eastAsia="仿宋" w:hAnsi="仿宋"/>
                <w:szCs w:val="21"/>
              </w:rPr>
              <w:t>162</w:t>
            </w:r>
          </w:p>
        </w:tc>
        <w:tc>
          <w:tcPr>
            <w:tcW w:w="709" w:type="dxa"/>
            <w:vAlign w:val="center"/>
          </w:tcPr>
          <w:p w:rsidR="001F0D79" w:rsidRPr="00054BAE" w:rsidRDefault="001F0D79" w:rsidP="00812373">
            <w:pPr>
              <w:spacing w:line="400" w:lineRule="exact"/>
              <w:jc w:val="center"/>
              <w:rPr>
                <w:rFonts w:ascii="仿宋" w:eastAsia="仿宋" w:hAnsi="仿宋"/>
                <w:color w:val="FF0000"/>
                <w:szCs w:val="21"/>
              </w:rPr>
            </w:pPr>
            <w:r w:rsidRPr="00054BAE">
              <w:rPr>
                <w:rFonts w:ascii="仿宋" w:eastAsia="仿宋" w:hAnsi="仿宋" w:hint="eastAsia"/>
                <w:szCs w:val="21"/>
              </w:rPr>
              <w:t>1</w:t>
            </w:r>
          </w:p>
        </w:tc>
        <w:tc>
          <w:tcPr>
            <w:tcW w:w="992" w:type="dxa"/>
            <w:vMerge w:val="restart"/>
            <w:vAlign w:val="center"/>
          </w:tcPr>
          <w:p w:rsidR="001F0D79" w:rsidRPr="00054BAE" w:rsidRDefault="001F0D79" w:rsidP="00812373">
            <w:pPr>
              <w:spacing w:line="400" w:lineRule="exact"/>
              <w:jc w:val="center"/>
              <w:rPr>
                <w:rFonts w:ascii="仿宋" w:eastAsia="仿宋" w:hAnsi="仿宋"/>
                <w:szCs w:val="21"/>
              </w:rPr>
            </w:pPr>
            <w:r w:rsidRPr="00054BAE">
              <w:rPr>
                <w:rFonts w:ascii="仿宋" w:eastAsia="仿宋" w:hAnsi="仿宋"/>
                <w:szCs w:val="21"/>
              </w:rPr>
              <w:t>讲授</w:t>
            </w:r>
            <w:r w:rsidRPr="00054BAE">
              <w:rPr>
                <w:rFonts w:ascii="仿宋" w:eastAsia="仿宋" w:hAnsi="仿宋" w:hint="eastAsia"/>
                <w:szCs w:val="21"/>
              </w:rPr>
              <w:t>与研讨</w:t>
            </w:r>
          </w:p>
        </w:tc>
        <w:tc>
          <w:tcPr>
            <w:tcW w:w="850" w:type="dxa"/>
            <w:vMerge w:val="restart"/>
            <w:vAlign w:val="center"/>
          </w:tcPr>
          <w:p w:rsidR="001F0D79" w:rsidRPr="00054BAE" w:rsidRDefault="001F0D79" w:rsidP="00812373">
            <w:pPr>
              <w:spacing w:line="400" w:lineRule="exact"/>
              <w:jc w:val="center"/>
              <w:rPr>
                <w:rFonts w:ascii="仿宋" w:eastAsia="仿宋" w:hAnsi="仿宋"/>
                <w:szCs w:val="21"/>
              </w:rPr>
            </w:pPr>
            <w:r w:rsidRPr="00054BAE">
              <w:rPr>
                <w:rFonts w:ascii="仿宋" w:eastAsia="仿宋" w:hAnsi="仿宋"/>
                <w:szCs w:val="21"/>
              </w:rPr>
              <w:t>考试</w:t>
            </w:r>
          </w:p>
        </w:tc>
        <w:tc>
          <w:tcPr>
            <w:tcW w:w="2060" w:type="dxa"/>
            <w:vMerge/>
            <w:vAlign w:val="center"/>
          </w:tcPr>
          <w:p w:rsidR="001F0D79" w:rsidRPr="00054BAE" w:rsidRDefault="001F0D79" w:rsidP="00812373">
            <w:pPr>
              <w:adjustRightInd w:val="0"/>
              <w:snapToGrid w:val="0"/>
              <w:spacing w:line="400" w:lineRule="exact"/>
              <w:jc w:val="left"/>
              <w:rPr>
                <w:rFonts w:ascii="仿宋" w:eastAsia="仿宋" w:hAnsi="仿宋"/>
                <w:szCs w:val="21"/>
              </w:rPr>
            </w:pPr>
          </w:p>
        </w:tc>
      </w:tr>
      <w:tr w:rsidR="001F0D79" w:rsidRPr="00054BAE">
        <w:trPr>
          <w:cantSplit/>
          <w:trHeight w:val="641"/>
          <w:jc w:val="center"/>
        </w:trPr>
        <w:tc>
          <w:tcPr>
            <w:tcW w:w="1492" w:type="dxa"/>
            <w:gridSpan w:val="2"/>
            <w:vMerge/>
            <w:vAlign w:val="center"/>
          </w:tcPr>
          <w:p w:rsidR="001F0D79" w:rsidRPr="00054BAE" w:rsidRDefault="001F0D79" w:rsidP="00812373">
            <w:pPr>
              <w:ind w:left="113"/>
              <w:jc w:val="center"/>
              <w:rPr>
                <w:rFonts w:ascii="仿宋" w:eastAsia="仿宋" w:hAnsi="仿宋"/>
                <w:szCs w:val="21"/>
              </w:rPr>
            </w:pPr>
          </w:p>
        </w:tc>
        <w:tc>
          <w:tcPr>
            <w:tcW w:w="1415" w:type="dxa"/>
            <w:vMerge/>
            <w:vAlign w:val="center"/>
          </w:tcPr>
          <w:p w:rsidR="001F0D79" w:rsidRPr="00054BAE" w:rsidRDefault="001F0D79" w:rsidP="00812373">
            <w:pPr>
              <w:spacing w:line="400" w:lineRule="exact"/>
              <w:jc w:val="center"/>
              <w:rPr>
                <w:rFonts w:ascii="仿宋" w:eastAsia="仿宋" w:hAnsi="仿宋"/>
                <w:szCs w:val="21"/>
              </w:rPr>
            </w:pPr>
          </w:p>
        </w:tc>
        <w:tc>
          <w:tcPr>
            <w:tcW w:w="2271" w:type="dxa"/>
            <w:vAlign w:val="center"/>
          </w:tcPr>
          <w:p w:rsidR="001F0D79" w:rsidRPr="00054BAE" w:rsidRDefault="001F0D79" w:rsidP="00812373">
            <w:pPr>
              <w:spacing w:line="400" w:lineRule="exact"/>
              <w:ind w:left="-57" w:right="-57"/>
              <w:jc w:val="center"/>
              <w:rPr>
                <w:rFonts w:ascii="仿宋" w:eastAsia="仿宋" w:hAnsi="仿宋"/>
                <w:szCs w:val="21"/>
              </w:rPr>
            </w:pPr>
            <w:r w:rsidRPr="00054BAE">
              <w:rPr>
                <w:rFonts w:ascii="仿宋" w:eastAsia="仿宋" w:hAnsi="仿宋"/>
                <w:szCs w:val="21"/>
              </w:rPr>
              <w:t>应用伦理</w:t>
            </w:r>
            <w:r w:rsidRPr="00054BAE">
              <w:rPr>
                <w:rFonts w:ascii="仿宋" w:eastAsia="仿宋" w:hAnsi="仿宋" w:hint="eastAsia"/>
                <w:szCs w:val="21"/>
              </w:rPr>
              <w:t>学</w:t>
            </w:r>
            <w:r w:rsidRPr="00054BAE">
              <w:rPr>
                <w:rFonts w:ascii="仿宋" w:eastAsia="仿宋" w:hAnsi="仿宋"/>
                <w:szCs w:val="21"/>
              </w:rPr>
              <w:t>专题研</w:t>
            </w:r>
            <w:r w:rsidRPr="00054BAE">
              <w:rPr>
                <w:rFonts w:ascii="仿宋" w:eastAsia="仿宋" w:hAnsi="仿宋" w:hint="eastAsia"/>
                <w:szCs w:val="21"/>
              </w:rPr>
              <w:t>讨</w:t>
            </w:r>
          </w:p>
        </w:tc>
        <w:tc>
          <w:tcPr>
            <w:tcW w:w="1482" w:type="dxa"/>
            <w:vMerge/>
            <w:vAlign w:val="center"/>
          </w:tcPr>
          <w:p w:rsidR="001F0D79" w:rsidRPr="00054BAE" w:rsidRDefault="001F0D79" w:rsidP="00812373">
            <w:pPr>
              <w:spacing w:line="400" w:lineRule="exact"/>
              <w:jc w:val="center"/>
              <w:rPr>
                <w:rFonts w:ascii="仿宋" w:eastAsia="仿宋" w:hAnsi="仿宋"/>
                <w:szCs w:val="21"/>
              </w:rPr>
            </w:pPr>
          </w:p>
        </w:tc>
        <w:tc>
          <w:tcPr>
            <w:tcW w:w="1700" w:type="dxa"/>
            <w:vAlign w:val="center"/>
          </w:tcPr>
          <w:p w:rsidR="001F0D79" w:rsidRPr="00054BAE" w:rsidRDefault="001F0D79" w:rsidP="00812373">
            <w:pPr>
              <w:spacing w:line="400" w:lineRule="exact"/>
              <w:ind w:left="-57" w:right="-57"/>
              <w:jc w:val="center"/>
              <w:rPr>
                <w:rFonts w:ascii="仿宋" w:eastAsia="仿宋" w:hAnsi="仿宋"/>
                <w:szCs w:val="21"/>
              </w:rPr>
            </w:pPr>
          </w:p>
        </w:tc>
        <w:tc>
          <w:tcPr>
            <w:tcW w:w="709" w:type="dxa"/>
            <w:vMerge/>
            <w:vAlign w:val="center"/>
          </w:tcPr>
          <w:p w:rsidR="001F0D79" w:rsidRPr="00054BAE" w:rsidRDefault="001F0D79" w:rsidP="00812373">
            <w:pPr>
              <w:spacing w:line="400" w:lineRule="exact"/>
              <w:ind w:left="-57" w:right="-57"/>
              <w:jc w:val="center"/>
              <w:rPr>
                <w:rFonts w:ascii="仿宋" w:eastAsia="仿宋" w:hAnsi="仿宋"/>
                <w:szCs w:val="21"/>
              </w:rPr>
            </w:pPr>
          </w:p>
        </w:tc>
        <w:tc>
          <w:tcPr>
            <w:tcW w:w="709" w:type="dxa"/>
            <w:vMerge/>
            <w:vAlign w:val="center"/>
          </w:tcPr>
          <w:p w:rsidR="001F0D79" w:rsidRPr="00054BAE" w:rsidRDefault="001F0D79" w:rsidP="00812373">
            <w:pPr>
              <w:spacing w:line="400" w:lineRule="exact"/>
              <w:ind w:left="-57" w:right="-57"/>
              <w:jc w:val="center"/>
              <w:rPr>
                <w:rFonts w:ascii="仿宋" w:eastAsia="仿宋" w:hAnsi="仿宋"/>
                <w:szCs w:val="21"/>
              </w:rPr>
            </w:pPr>
          </w:p>
        </w:tc>
        <w:tc>
          <w:tcPr>
            <w:tcW w:w="709" w:type="dxa"/>
            <w:vAlign w:val="center"/>
          </w:tcPr>
          <w:p w:rsidR="001F0D79" w:rsidRPr="00054BAE" w:rsidRDefault="001F0D79" w:rsidP="00812373">
            <w:pPr>
              <w:spacing w:line="400" w:lineRule="exact"/>
              <w:ind w:left="-57" w:right="-57"/>
              <w:jc w:val="center"/>
              <w:rPr>
                <w:rFonts w:ascii="仿宋" w:eastAsia="仿宋" w:hAnsi="仿宋"/>
                <w:szCs w:val="21"/>
              </w:rPr>
            </w:pPr>
            <w:r w:rsidRPr="00054BAE">
              <w:rPr>
                <w:rFonts w:ascii="仿宋" w:eastAsia="仿宋" w:hAnsi="仿宋" w:hint="eastAsia"/>
                <w:szCs w:val="21"/>
              </w:rPr>
              <w:t>1</w:t>
            </w:r>
          </w:p>
        </w:tc>
        <w:tc>
          <w:tcPr>
            <w:tcW w:w="992" w:type="dxa"/>
            <w:vMerge/>
            <w:vAlign w:val="center"/>
          </w:tcPr>
          <w:p w:rsidR="001F0D79" w:rsidRPr="00054BAE" w:rsidRDefault="001F0D79" w:rsidP="00812373">
            <w:pPr>
              <w:spacing w:line="400" w:lineRule="exact"/>
              <w:ind w:left="-57" w:right="-57"/>
              <w:jc w:val="center"/>
              <w:rPr>
                <w:rFonts w:ascii="仿宋" w:eastAsia="仿宋" w:hAnsi="仿宋"/>
                <w:szCs w:val="21"/>
              </w:rPr>
            </w:pPr>
          </w:p>
        </w:tc>
        <w:tc>
          <w:tcPr>
            <w:tcW w:w="850" w:type="dxa"/>
            <w:vMerge/>
            <w:vAlign w:val="center"/>
          </w:tcPr>
          <w:p w:rsidR="001F0D79" w:rsidRPr="00054BAE" w:rsidRDefault="001F0D79" w:rsidP="00812373">
            <w:pPr>
              <w:spacing w:line="400" w:lineRule="exact"/>
              <w:ind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spacing w:line="400" w:lineRule="exact"/>
              <w:jc w:val="left"/>
              <w:rPr>
                <w:rFonts w:ascii="仿宋" w:eastAsia="仿宋" w:hAnsi="仿宋"/>
                <w:szCs w:val="21"/>
              </w:rPr>
            </w:pPr>
          </w:p>
        </w:tc>
      </w:tr>
      <w:tr w:rsidR="001F0D79" w:rsidRPr="00054BAE">
        <w:trPr>
          <w:cantSplit/>
          <w:trHeight w:val="648"/>
          <w:jc w:val="center"/>
        </w:trPr>
        <w:tc>
          <w:tcPr>
            <w:tcW w:w="1492" w:type="dxa"/>
            <w:gridSpan w:val="2"/>
            <w:vMerge/>
            <w:vAlign w:val="center"/>
          </w:tcPr>
          <w:p w:rsidR="001F0D79" w:rsidRPr="00054BAE" w:rsidRDefault="001F0D79" w:rsidP="00812373">
            <w:pPr>
              <w:ind w:left="113"/>
              <w:jc w:val="center"/>
              <w:rPr>
                <w:rFonts w:ascii="仿宋" w:eastAsia="仿宋" w:hAnsi="仿宋"/>
                <w:szCs w:val="21"/>
              </w:rPr>
            </w:pPr>
          </w:p>
        </w:tc>
        <w:tc>
          <w:tcPr>
            <w:tcW w:w="1415" w:type="dxa"/>
            <w:vMerge/>
            <w:vAlign w:val="center"/>
          </w:tcPr>
          <w:p w:rsidR="001F0D79" w:rsidRPr="00054BAE" w:rsidRDefault="001F0D79" w:rsidP="00812373">
            <w:pPr>
              <w:spacing w:line="400" w:lineRule="exact"/>
              <w:jc w:val="center"/>
              <w:rPr>
                <w:rFonts w:ascii="仿宋" w:eastAsia="仿宋" w:hAnsi="仿宋" w:hint="eastAsia"/>
                <w:szCs w:val="21"/>
              </w:rPr>
            </w:pPr>
          </w:p>
        </w:tc>
        <w:tc>
          <w:tcPr>
            <w:tcW w:w="2271" w:type="dxa"/>
            <w:vAlign w:val="center"/>
          </w:tcPr>
          <w:p w:rsidR="001F0D79" w:rsidRPr="00054BAE" w:rsidRDefault="001F0D79" w:rsidP="00812373">
            <w:pPr>
              <w:spacing w:line="400" w:lineRule="exact"/>
              <w:ind w:left="-57" w:right="-57"/>
              <w:jc w:val="center"/>
              <w:rPr>
                <w:rFonts w:ascii="仿宋" w:eastAsia="仿宋" w:hAnsi="仿宋"/>
                <w:szCs w:val="21"/>
              </w:rPr>
            </w:pPr>
            <w:r w:rsidRPr="00054BAE">
              <w:rPr>
                <w:rFonts w:ascii="仿宋" w:eastAsia="仿宋" w:hAnsi="仿宋"/>
                <w:szCs w:val="21"/>
              </w:rPr>
              <w:t>西方伦理</w:t>
            </w:r>
            <w:r w:rsidRPr="00054BAE">
              <w:rPr>
                <w:rFonts w:ascii="仿宋" w:eastAsia="仿宋" w:hAnsi="仿宋" w:hint="eastAsia"/>
                <w:szCs w:val="21"/>
              </w:rPr>
              <w:t>思想专题</w:t>
            </w:r>
            <w:r w:rsidRPr="00054BAE">
              <w:rPr>
                <w:rFonts w:ascii="仿宋" w:eastAsia="仿宋" w:hAnsi="仿宋"/>
                <w:szCs w:val="21"/>
              </w:rPr>
              <w:t>研究</w:t>
            </w:r>
          </w:p>
        </w:tc>
        <w:tc>
          <w:tcPr>
            <w:tcW w:w="1482" w:type="dxa"/>
            <w:vMerge/>
            <w:vAlign w:val="center"/>
          </w:tcPr>
          <w:p w:rsidR="001F0D79" w:rsidRPr="00054BAE" w:rsidRDefault="001F0D79" w:rsidP="00812373">
            <w:pPr>
              <w:spacing w:line="400" w:lineRule="exact"/>
              <w:jc w:val="center"/>
              <w:rPr>
                <w:rFonts w:ascii="仿宋" w:eastAsia="仿宋" w:hAnsi="仿宋"/>
                <w:szCs w:val="21"/>
              </w:rPr>
            </w:pPr>
          </w:p>
        </w:tc>
        <w:tc>
          <w:tcPr>
            <w:tcW w:w="1700" w:type="dxa"/>
            <w:vAlign w:val="center"/>
          </w:tcPr>
          <w:p w:rsidR="001F0D79" w:rsidRPr="00054BAE" w:rsidRDefault="001F0D79" w:rsidP="00812373">
            <w:pPr>
              <w:spacing w:line="400" w:lineRule="exact"/>
              <w:ind w:left="-57" w:right="-57"/>
              <w:jc w:val="center"/>
              <w:rPr>
                <w:rFonts w:ascii="仿宋" w:eastAsia="仿宋" w:hAnsi="仿宋"/>
                <w:szCs w:val="21"/>
              </w:rPr>
            </w:pPr>
          </w:p>
        </w:tc>
        <w:tc>
          <w:tcPr>
            <w:tcW w:w="709" w:type="dxa"/>
            <w:vMerge/>
            <w:vAlign w:val="center"/>
          </w:tcPr>
          <w:p w:rsidR="001F0D79" w:rsidRPr="00054BAE" w:rsidRDefault="001F0D79" w:rsidP="00812373">
            <w:pPr>
              <w:spacing w:line="400" w:lineRule="exact"/>
              <w:ind w:left="-57" w:right="-57"/>
              <w:jc w:val="center"/>
              <w:rPr>
                <w:rFonts w:ascii="仿宋" w:eastAsia="仿宋" w:hAnsi="仿宋"/>
                <w:szCs w:val="21"/>
              </w:rPr>
            </w:pPr>
          </w:p>
        </w:tc>
        <w:tc>
          <w:tcPr>
            <w:tcW w:w="709" w:type="dxa"/>
            <w:vMerge/>
            <w:vAlign w:val="center"/>
          </w:tcPr>
          <w:p w:rsidR="001F0D79" w:rsidRPr="00054BAE" w:rsidRDefault="001F0D79" w:rsidP="00812373">
            <w:pPr>
              <w:spacing w:line="400" w:lineRule="exact"/>
              <w:ind w:left="-57" w:right="-57"/>
              <w:jc w:val="center"/>
              <w:rPr>
                <w:rFonts w:ascii="仿宋" w:eastAsia="仿宋" w:hAnsi="仿宋"/>
                <w:szCs w:val="21"/>
              </w:rPr>
            </w:pPr>
          </w:p>
        </w:tc>
        <w:tc>
          <w:tcPr>
            <w:tcW w:w="709" w:type="dxa"/>
            <w:vAlign w:val="center"/>
          </w:tcPr>
          <w:p w:rsidR="001F0D79" w:rsidRPr="00054BAE" w:rsidRDefault="001F0D79" w:rsidP="00812373">
            <w:pPr>
              <w:spacing w:line="400" w:lineRule="exact"/>
              <w:ind w:left="-57" w:right="-57"/>
              <w:jc w:val="center"/>
              <w:rPr>
                <w:rFonts w:ascii="仿宋" w:eastAsia="仿宋" w:hAnsi="仿宋"/>
                <w:szCs w:val="21"/>
              </w:rPr>
            </w:pPr>
            <w:r w:rsidRPr="00054BAE">
              <w:rPr>
                <w:rFonts w:ascii="仿宋" w:eastAsia="仿宋" w:hAnsi="仿宋" w:hint="eastAsia"/>
                <w:szCs w:val="21"/>
              </w:rPr>
              <w:t>3</w:t>
            </w:r>
          </w:p>
        </w:tc>
        <w:tc>
          <w:tcPr>
            <w:tcW w:w="992" w:type="dxa"/>
            <w:vMerge/>
            <w:vAlign w:val="center"/>
          </w:tcPr>
          <w:p w:rsidR="001F0D79" w:rsidRPr="00054BAE" w:rsidRDefault="001F0D79" w:rsidP="00812373">
            <w:pPr>
              <w:spacing w:line="400" w:lineRule="exact"/>
              <w:ind w:left="-57" w:right="-57"/>
              <w:jc w:val="center"/>
              <w:rPr>
                <w:rFonts w:ascii="仿宋" w:eastAsia="仿宋" w:hAnsi="仿宋"/>
                <w:szCs w:val="21"/>
              </w:rPr>
            </w:pPr>
          </w:p>
        </w:tc>
        <w:tc>
          <w:tcPr>
            <w:tcW w:w="850" w:type="dxa"/>
            <w:vMerge/>
            <w:vAlign w:val="center"/>
          </w:tcPr>
          <w:p w:rsidR="001F0D79" w:rsidRPr="00054BAE" w:rsidRDefault="001F0D79" w:rsidP="00812373">
            <w:pPr>
              <w:spacing w:line="400" w:lineRule="exact"/>
              <w:ind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spacing w:line="400" w:lineRule="exact"/>
              <w:jc w:val="left"/>
              <w:rPr>
                <w:rFonts w:ascii="仿宋" w:eastAsia="仿宋" w:hAnsi="仿宋"/>
                <w:szCs w:val="21"/>
              </w:rPr>
            </w:pPr>
          </w:p>
        </w:tc>
      </w:tr>
      <w:tr w:rsidR="001F0D79" w:rsidRPr="00054BAE">
        <w:trPr>
          <w:cantSplit/>
          <w:trHeight w:val="615"/>
          <w:jc w:val="center"/>
        </w:trPr>
        <w:tc>
          <w:tcPr>
            <w:tcW w:w="1492" w:type="dxa"/>
            <w:gridSpan w:val="2"/>
            <w:vMerge w:val="restart"/>
            <w:vAlign w:val="center"/>
          </w:tcPr>
          <w:p w:rsidR="001F0D79" w:rsidRPr="00054BAE" w:rsidRDefault="001F0D79" w:rsidP="00812373">
            <w:pPr>
              <w:jc w:val="center"/>
              <w:rPr>
                <w:rFonts w:ascii="仿宋" w:eastAsia="仿宋" w:hAnsi="仿宋" w:hint="eastAsia"/>
                <w:szCs w:val="21"/>
              </w:rPr>
            </w:pPr>
            <w:r w:rsidRPr="00054BAE">
              <w:rPr>
                <w:rFonts w:ascii="仿宋" w:eastAsia="仿宋" w:hAnsi="仿宋" w:hint="eastAsia"/>
                <w:szCs w:val="21"/>
              </w:rPr>
              <w:t>选修课</w:t>
            </w:r>
          </w:p>
        </w:tc>
        <w:tc>
          <w:tcPr>
            <w:tcW w:w="1415" w:type="dxa"/>
            <w:vMerge w:val="restart"/>
            <w:vAlign w:val="center"/>
          </w:tcPr>
          <w:p w:rsidR="001F0D79" w:rsidRPr="00054BAE" w:rsidRDefault="001F0D79" w:rsidP="00812373">
            <w:pPr>
              <w:spacing w:line="240" w:lineRule="atLeast"/>
              <w:ind w:leftChars="-27" w:left="-57" w:right="-57"/>
              <w:jc w:val="center"/>
              <w:rPr>
                <w:rFonts w:ascii="仿宋" w:eastAsia="仿宋" w:hAnsi="仿宋" w:hint="eastAsia"/>
                <w:spacing w:val="-8"/>
                <w:szCs w:val="21"/>
              </w:rPr>
            </w:pPr>
            <w:r w:rsidRPr="00054BAE">
              <w:rPr>
                <w:rFonts w:ascii="仿宋" w:eastAsia="仿宋" w:hAnsi="仿宋"/>
                <w:spacing w:val="-8"/>
                <w:szCs w:val="21"/>
              </w:rPr>
              <w:t>专业限选课</w:t>
            </w:r>
          </w:p>
        </w:tc>
        <w:tc>
          <w:tcPr>
            <w:tcW w:w="2271" w:type="dxa"/>
            <w:vAlign w:val="center"/>
          </w:tcPr>
          <w:p w:rsidR="001F0D79" w:rsidRPr="00054BAE" w:rsidRDefault="001F0D79" w:rsidP="00812373">
            <w:pPr>
              <w:spacing w:line="400" w:lineRule="exact"/>
              <w:ind w:left="-57" w:right="-57"/>
              <w:jc w:val="center"/>
              <w:rPr>
                <w:rFonts w:ascii="仿宋" w:eastAsia="仿宋" w:hAnsi="仿宋" w:hint="eastAsia"/>
                <w:szCs w:val="21"/>
              </w:rPr>
            </w:pPr>
            <w:r w:rsidRPr="00054BAE">
              <w:rPr>
                <w:rFonts w:ascii="仿宋" w:eastAsia="仿宋" w:hAnsi="仿宋"/>
                <w:szCs w:val="21"/>
              </w:rPr>
              <w:t>伦理学原著选读</w:t>
            </w:r>
          </w:p>
        </w:tc>
        <w:tc>
          <w:tcPr>
            <w:tcW w:w="1482" w:type="dxa"/>
            <w:vMerge w:val="restart"/>
            <w:vAlign w:val="center"/>
          </w:tcPr>
          <w:p w:rsidR="001F0D79" w:rsidRPr="00054BAE" w:rsidRDefault="001F0D79" w:rsidP="00812373">
            <w:pPr>
              <w:spacing w:line="240" w:lineRule="atLeast"/>
              <w:ind w:leftChars="-27" w:left="-57" w:right="-57"/>
              <w:jc w:val="center"/>
              <w:rPr>
                <w:rFonts w:ascii="仿宋" w:eastAsia="仿宋" w:hAnsi="仿宋"/>
                <w:szCs w:val="21"/>
              </w:rPr>
            </w:pPr>
            <w:r w:rsidRPr="00054BAE">
              <w:rPr>
                <w:rFonts w:ascii="仿宋" w:eastAsia="仿宋" w:hAnsi="仿宋"/>
                <w:szCs w:val="21"/>
              </w:rPr>
              <w:t>3</w:t>
            </w: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restart"/>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6</w:t>
            </w:r>
          </w:p>
        </w:tc>
        <w:tc>
          <w:tcPr>
            <w:tcW w:w="709" w:type="dxa"/>
            <w:vMerge w:val="restart"/>
            <w:vAlign w:val="center"/>
          </w:tcPr>
          <w:p w:rsidR="001F0D79" w:rsidRPr="00054BAE" w:rsidRDefault="001F0D79" w:rsidP="00812373">
            <w:pPr>
              <w:ind w:left="-57" w:right="-57" w:firstLineChars="50" w:firstLine="105"/>
              <w:jc w:val="center"/>
              <w:rPr>
                <w:rFonts w:ascii="仿宋" w:eastAsia="仿宋" w:hAnsi="仿宋"/>
                <w:szCs w:val="21"/>
              </w:rPr>
            </w:pPr>
            <w:r w:rsidRPr="00054BAE">
              <w:rPr>
                <w:rFonts w:ascii="仿宋" w:eastAsia="仿宋" w:hAnsi="仿宋"/>
                <w:szCs w:val="21"/>
              </w:rPr>
              <w:t>108</w:t>
            </w: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2</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hint="eastAsia"/>
                <w:szCs w:val="21"/>
              </w:rPr>
              <w:t>讲授</w:t>
            </w:r>
          </w:p>
        </w:tc>
        <w:tc>
          <w:tcPr>
            <w:tcW w:w="850" w:type="dxa"/>
            <w:vMerge w:val="restart"/>
            <w:vAlign w:val="center"/>
          </w:tcPr>
          <w:p w:rsidR="001F0D79" w:rsidRPr="00054BAE" w:rsidRDefault="001F0D79" w:rsidP="00812373">
            <w:pPr>
              <w:spacing w:line="240" w:lineRule="atLeast"/>
              <w:ind w:leftChars="-27" w:left="-57" w:right="-57"/>
              <w:jc w:val="center"/>
              <w:rPr>
                <w:rFonts w:ascii="仿宋" w:eastAsia="仿宋" w:hAnsi="仿宋"/>
                <w:szCs w:val="21"/>
              </w:rPr>
            </w:pPr>
            <w:r w:rsidRPr="00054BAE">
              <w:rPr>
                <w:rFonts w:ascii="仿宋" w:eastAsia="仿宋" w:hAnsi="仿宋"/>
                <w:szCs w:val="21"/>
              </w:rPr>
              <w:t>考查</w:t>
            </w:r>
          </w:p>
        </w:tc>
        <w:tc>
          <w:tcPr>
            <w:tcW w:w="2060" w:type="dxa"/>
            <w:vMerge w:val="restart"/>
            <w:vAlign w:val="center"/>
          </w:tcPr>
          <w:p w:rsidR="001F0D79" w:rsidRPr="00054BAE" w:rsidRDefault="001F0D79" w:rsidP="00812373">
            <w:pPr>
              <w:adjustRightInd w:val="0"/>
              <w:snapToGrid w:val="0"/>
              <w:ind w:right="-57"/>
              <w:jc w:val="left"/>
              <w:rPr>
                <w:rFonts w:ascii="仿宋" w:eastAsia="仿宋" w:hAnsi="仿宋"/>
                <w:szCs w:val="21"/>
              </w:rPr>
            </w:pPr>
            <w:r w:rsidRPr="00054BAE">
              <w:rPr>
                <w:rFonts w:ascii="仿宋" w:eastAsia="仿宋" w:hAnsi="仿宋" w:hint="eastAsia"/>
                <w:szCs w:val="21"/>
              </w:rPr>
              <w:t>研究生毕业前选修学分应达到12学分，其中本学科专业选修课至少6学分。</w:t>
            </w:r>
          </w:p>
        </w:tc>
      </w:tr>
      <w:tr w:rsidR="001F0D79" w:rsidRPr="00054BAE">
        <w:trPr>
          <w:cantSplit/>
          <w:trHeight w:val="675"/>
          <w:jc w:val="center"/>
        </w:trPr>
        <w:tc>
          <w:tcPr>
            <w:tcW w:w="1492" w:type="dxa"/>
            <w:gridSpan w:val="2"/>
            <w:vMerge/>
            <w:textDirection w:val="tbRlV"/>
            <w:vAlign w:val="center"/>
          </w:tcPr>
          <w:p w:rsidR="001F0D79" w:rsidRPr="00054BAE" w:rsidRDefault="001F0D79" w:rsidP="00812373">
            <w:pPr>
              <w:spacing w:line="240" w:lineRule="atLeast"/>
              <w:ind w:left="113" w:right="113"/>
              <w:jc w:val="center"/>
              <w:rPr>
                <w:rFonts w:ascii="仿宋" w:eastAsia="仿宋" w:hAnsi="仿宋" w:hint="eastAsia"/>
                <w:szCs w:val="21"/>
              </w:rPr>
            </w:pPr>
          </w:p>
        </w:tc>
        <w:tc>
          <w:tcPr>
            <w:tcW w:w="1415" w:type="dxa"/>
            <w:vMerge/>
            <w:vAlign w:val="center"/>
          </w:tcPr>
          <w:p w:rsidR="001F0D79" w:rsidRPr="00054BAE" w:rsidRDefault="001F0D79" w:rsidP="00812373">
            <w:pPr>
              <w:spacing w:line="240" w:lineRule="atLeast"/>
              <w:ind w:leftChars="-27" w:left="-57" w:right="-57"/>
              <w:jc w:val="center"/>
              <w:rPr>
                <w:rFonts w:ascii="仿宋" w:eastAsia="仿宋" w:hAnsi="仿宋"/>
                <w:spacing w:val="-8"/>
                <w:szCs w:val="21"/>
              </w:rPr>
            </w:pPr>
          </w:p>
        </w:tc>
        <w:tc>
          <w:tcPr>
            <w:tcW w:w="2271" w:type="dxa"/>
            <w:vAlign w:val="center"/>
          </w:tcPr>
          <w:p w:rsidR="001F0D79" w:rsidRPr="00054BAE" w:rsidRDefault="001F0D79" w:rsidP="00812373">
            <w:pPr>
              <w:spacing w:line="400" w:lineRule="exact"/>
              <w:ind w:left="-57" w:right="-57"/>
              <w:jc w:val="center"/>
              <w:rPr>
                <w:rFonts w:ascii="仿宋" w:eastAsia="仿宋" w:hAnsi="仿宋" w:hint="eastAsia"/>
                <w:szCs w:val="21"/>
              </w:rPr>
            </w:pPr>
            <w:r w:rsidRPr="00054BAE">
              <w:rPr>
                <w:rFonts w:ascii="仿宋" w:eastAsia="仿宋" w:hAnsi="仿宋"/>
                <w:szCs w:val="21"/>
              </w:rPr>
              <w:t>人学原理</w:t>
            </w:r>
          </w:p>
        </w:tc>
        <w:tc>
          <w:tcPr>
            <w:tcW w:w="1482"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firstLineChars="50" w:firstLine="105"/>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2</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hint="eastAsia"/>
                <w:szCs w:val="21"/>
              </w:rPr>
              <w:t>讲授</w:t>
            </w:r>
          </w:p>
        </w:tc>
        <w:tc>
          <w:tcPr>
            <w:tcW w:w="850"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558"/>
          <w:jc w:val="center"/>
        </w:trPr>
        <w:tc>
          <w:tcPr>
            <w:tcW w:w="1492" w:type="dxa"/>
            <w:gridSpan w:val="2"/>
            <w:vMerge/>
            <w:textDirection w:val="tbRlV"/>
            <w:vAlign w:val="center"/>
          </w:tcPr>
          <w:p w:rsidR="001F0D79" w:rsidRPr="00054BAE" w:rsidRDefault="001F0D79" w:rsidP="00812373">
            <w:pPr>
              <w:spacing w:line="240" w:lineRule="atLeast"/>
              <w:ind w:left="113" w:right="113"/>
              <w:jc w:val="center"/>
              <w:rPr>
                <w:rFonts w:ascii="仿宋" w:eastAsia="仿宋" w:hAnsi="仿宋" w:hint="eastAsia"/>
                <w:szCs w:val="21"/>
              </w:rPr>
            </w:pPr>
          </w:p>
        </w:tc>
        <w:tc>
          <w:tcPr>
            <w:tcW w:w="1415" w:type="dxa"/>
            <w:vMerge/>
            <w:vAlign w:val="center"/>
          </w:tcPr>
          <w:p w:rsidR="001F0D79" w:rsidRPr="00054BAE" w:rsidRDefault="001F0D79" w:rsidP="00812373">
            <w:pPr>
              <w:spacing w:line="240" w:lineRule="atLeast"/>
              <w:ind w:leftChars="-27" w:left="-57" w:right="-57"/>
              <w:jc w:val="center"/>
              <w:rPr>
                <w:rFonts w:ascii="仿宋" w:eastAsia="仿宋" w:hAnsi="仿宋"/>
                <w:spacing w:val="-8"/>
                <w:szCs w:val="21"/>
              </w:rPr>
            </w:pPr>
          </w:p>
        </w:tc>
        <w:tc>
          <w:tcPr>
            <w:tcW w:w="2271" w:type="dxa"/>
            <w:vAlign w:val="center"/>
          </w:tcPr>
          <w:p w:rsidR="001F0D79" w:rsidRPr="00054BAE" w:rsidRDefault="001F0D79" w:rsidP="00812373">
            <w:pPr>
              <w:spacing w:line="400" w:lineRule="exact"/>
              <w:ind w:right="-57"/>
              <w:jc w:val="center"/>
              <w:rPr>
                <w:rFonts w:ascii="仿宋" w:eastAsia="仿宋" w:hAnsi="仿宋"/>
                <w:szCs w:val="21"/>
              </w:rPr>
            </w:pPr>
            <w:r w:rsidRPr="00054BAE">
              <w:rPr>
                <w:rFonts w:ascii="仿宋" w:eastAsia="仿宋" w:hAnsi="仿宋"/>
                <w:szCs w:val="21"/>
              </w:rPr>
              <w:t>当代社会与文化</w:t>
            </w:r>
          </w:p>
          <w:p w:rsidR="001F0D79" w:rsidRPr="00054BAE" w:rsidRDefault="001F0D79" w:rsidP="00812373">
            <w:pPr>
              <w:spacing w:line="400" w:lineRule="exact"/>
              <w:ind w:right="-57"/>
              <w:jc w:val="center"/>
              <w:rPr>
                <w:rFonts w:ascii="仿宋" w:eastAsia="仿宋" w:hAnsi="仿宋"/>
                <w:spacing w:val="-8"/>
                <w:szCs w:val="21"/>
              </w:rPr>
            </w:pPr>
            <w:r w:rsidRPr="00054BAE">
              <w:rPr>
                <w:rFonts w:ascii="仿宋" w:eastAsia="仿宋" w:hAnsi="仿宋"/>
                <w:szCs w:val="21"/>
              </w:rPr>
              <w:t>热点问题研究</w:t>
            </w:r>
          </w:p>
        </w:tc>
        <w:tc>
          <w:tcPr>
            <w:tcW w:w="1482"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firstLineChars="50" w:firstLine="105"/>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3</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讲授</w:t>
            </w:r>
          </w:p>
        </w:tc>
        <w:tc>
          <w:tcPr>
            <w:tcW w:w="850"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645"/>
          <w:jc w:val="center"/>
        </w:trPr>
        <w:tc>
          <w:tcPr>
            <w:tcW w:w="1492" w:type="dxa"/>
            <w:gridSpan w:val="2"/>
            <w:vMerge/>
            <w:vAlign w:val="center"/>
          </w:tcPr>
          <w:p w:rsidR="001F0D79" w:rsidRPr="00054BAE" w:rsidRDefault="001F0D79" w:rsidP="00812373">
            <w:pPr>
              <w:spacing w:line="240" w:lineRule="atLeast"/>
              <w:jc w:val="center"/>
              <w:rPr>
                <w:rFonts w:ascii="仿宋" w:eastAsia="仿宋" w:hAnsi="仿宋"/>
                <w:szCs w:val="21"/>
              </w:rPr>
            </w:pPr>
          </w:p>
        </w:tc>
        <w:tc>
          <w:tcPr>
            <w:tcW w:w="1415" w:type="dxa"/>
            <w:vMerge w:val="restart"/>
            <w:vAlign w:val="center"/>
          </w:tcPr>
          <w:p w:rsidR="001F0D79" w:rsidRPr="00054BAE" w:rsidRDefault="001F0D79" w:rsidP="00812373">
            <w:pPr>
              <w:spacing w:line="240" w:lineRule="atLeast"/>
              <w:jc w:val="center"/>
              <w:rPr>
                <w:rFonts w:ascii="仿宋" w:eastAsia="仿宋" w:hAnsi="仿宋"/>
                <w:szCs w:val="21"/>
              </w:rPr>
            </w:pPr>
            <w:r w:rsidRPr="00054BAE">
              <w:rPr>
                <w:rFonts w:ascii="仿宋" w:eastAsia="仿宋" w:hAnsi="仿宋" w:hint="eastAsia"/>
                <w:spacing w:val="-8"/>
                <w:szCs w:val="21"/>
              </w:rPr>
              <w:t>任选</w:t>
            </w:r>
            <w:r w:rsidRPr="00054BAE">
              <w:rPr>
                <w:rFonts w:ascii="仿宋" w:eastAsia="仿宋" w:hAnsi="仿宋"/>
                <w:spacing w:val="-8"/>
                <w:szCs w:val="21"/>
              </w:rPr>
              <w:t>课</w:t>
            </w: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spacing w:val="-8"/>
                <w:szCs w:val="21"/>
              </w:rPr>
            </w:pPr>
            <w:r w:rsidRPr="00054BAE">
              <w:rPr>
                <w:rFonts w:ascii="仿宋" w:eastAsia="仿宋" w:hAnsi="仿宋" w:hint="eastAsia"/>
                <w:spacing w:val="-8"/>
                <w:szCs w:val="21"/>
              </w:rPr>
              <w:t>公民教育</w:t>
            </w:r>
            <w:r w:rsidRPr="00054BAE">
              <w:rPr>
                <w:rFonts w:ascii="仿宋" w:eastAsia="仿宋" w:hAnsi="仿宋"/>
                <w:spacing w:val="-8"/>
                <w:szCs w:val="21"/>
              </w:rPr>
              <w:t>理论与实践</w:t>
            </w:r>
          </w:p>
        </w:tc>
        <w:tc>
          <w:tcPr>
            <w:tcW w:w="1482" w:type="dxa"/>
            <w:vMerge w:val="restart"/>
            <w:vAlign w:val="center"/>
          </w:tcPr>
          <w:p w:rsidR="001F0D79" w:rsidRPr="00054BAE" w:rsidRDefault="001F0D79" w:rsidP="00812373">
            <w:pPr>
              <w:spacing w:line="240" w:lineRule="atLeast"/>
              <w:ind w:right="-57"/>
              <w:rPr>
                <w:rFonts w:ascii="仿宋" w:eastAsia="仿宋" w:hAnsi="仿宋"/>
                <w:szCs w:val="21"/>
              </w:rPr>
            </w:pPr>
            <w:r w:rsidRPr="00054BAE">
              <w:rPr>
                <w:rFonts w:ascii="仿宋" w:eastAsia="仿宋" w:hAnsi="仿宋" w:hint="eastAsia"/>
                <w:szCs w:val="21"/>
              </w:rPr>
              <w:t>任选</w:t>
            </w:r>
            <w:r w:rsidRPr="00054BAE">
              <w:rPr>
                <w:rFonts w:ascii="仿宋" w:eastAsia="仿宋" w:hAnsi="仿宋"/>
                <w:szCs w:val="21"/>
              </w:rPr>
              <w:t>2</w:t>
            </w:r>
            <w:r w:rsidRPr="00054BAE">
              <w:rPr>
                <w:rFonts w:ascii="仿宋" w:eastAsia="仿宋" w:hAnsi="仿宋" w:hint="eastAsia"/>
                <w:szCs w:val="21"/>
              </w:rPr>
              <w:t>门</w:t>
            </w: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restart"/>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4</w:t>
            </w:r>
          </w:p>
        </w:tc>
        <w:tc>
          <w:tcPr>
            <w:tcW w:w="709" w:type="dxa"/>
            <w:vMerge w:val="restart"/>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72</w:t>
            </w: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2</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讲授</w:t>
            </w:r>
          </w:p>
        </w:tc>
        <w:tc>
          <w:tcPr>
            <w:tcW w:w="850" w:type="dxa"/>
            <w:vMerge w:val="restart"/>
            <w:vAlign w:val="center"/>
          </w:tcPr>
          <w:p w:rsidR="001F0D79" w:rsidRPr="00054BAE" w:rsidRDefault="001F0D79" w:rsidP="00812373">
            <w:pPr>
              <w:spacing w:line="240" w:lineRule="atLeast"/>
              <w:ind w:leftChars="-27" w:left="-57" w:right="-57"/>
              <w:jc w:val="center"/>
              <w:rPr>
                <w:rFonts w:ascii="仿宋" w:eastAsia="仿宋" w:hAnsi="仿宋" w:hint="eastAsia"/>
                <w:szCs w:val="21"/>
              </w:rPr>
            </w:pPr>
            <w:r w:rsidRPr="00054BAE">
              <w:rPr>
                <w:rFonts w:ascii="仿宋" w:eastAsia="仿宋" w:hAnsi="仿宋" w:hint="eastAsia"/>
                <w:szCs w:val="21"/>
              </w:rPr>
              <w:t>考查</w:t>
            </w: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645"/>
          <w:jc w:val="center"/>
        </w:trPr>
        <w:tc>
          <w:tcPr>
            <w:tcW w:w="1492" w:type="dxa"/>
            <w:gridSpan w:val="2"/>
            <w:vMerge/>
            <w:vAlign w:val="center"/>
          </w:tcPr>
          <w:p w:rsidR="001F0D79" w:rsidRPr="00054BAE" w:rsidRDefault="001F0D79" w:rsidP="00812373">
            <w:pPr>
              <w:spacing w:line="240" w:lineRule="atLeast"/>
              <w:jc w:val="center"/>
              <w:rPr>
                <w:rFonts w:ascii="仿宋" w:eastAsia="仿宋" w:hAnsi="仿宋"/>
                <w:szCs w:val="21"/>
              </w:rPr>
            </w:pPr>
          </w:p>
        </w:tc>
        <w:tc>
          <w:tcPr>
            <w:tcW w:w="1415" w:type="dxa"/>
            <w:vMerge/>
            <w:vAlign w:val="center"/>
          </w:tcPr>
          <w:p w:rsidR="001F0D79" w:rsidRPr="00054BAE" w:rsidRDefault="001F0D79" w:rsidP="00812373">
            <w:pPr>
              <w:spacing w:line="240" w:lineRule="atLeast"/>
              <w:jc w:val="center"/>
              <w:rPr>
                <w:rFonts w:ascii="仿宋" w:eastAsia="仿宋" w:hAnsi="仿宋"/>
                <w:spacing w:val="-8"/>
                <w:szCs w:val="21"/>
              </w:rPr>
            </w:pP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spacing w:val="-8"/>
                <w:szCs w:val="21"/>
              </w:rPr>
            </w:pPr>
            <w:r w:rsidRPr="00054BAE">
              <w:rPr>
                <w:rFonts w:ascii="仿宋" w:eastAsia="仿宋" w:hAnsi="仿宋"/>
                <w:spacing w:val="-8"/>
                <w:szCs w:val="21"/>
              </w:rPr>
              <w:t>法伦理</w:t>
            </w:r>
            <w:r w:rsidRPr="00054BAE">
              <w:rPr>
                <w:rFonts w:ascii="仿宋" w:eastAsia="仿宋" w:hAnsi="仿宋" w:hint="eastAsia"/>
                <w:spacing w:val="-8"/>
                <w:szCs w:val="21"/>
              </w:rPr>
              <w:t>问题</w:t>
            </w:r>
            <w:r w:rsidRPr="00054BAE">
              <w:rPr>
                <w:rFonts w:ascii="仿宋" w:eastAsia="仿宋" w:hAnsi="仿宋"/>
                <w:spacing w:val="-8"/>
                <w:szCs w:val="21"/>
              </w:rPr>
              <w:t>研究</w:t>
            </w:r>
            <w:r w:rsidRPr="00054BAE">
              <w:rPr>
                <w:rFonts w:ascii="仿宋" w:eastAsia="仿宋" w:hAnsi="仿宋" w:hint="eastAsia"/>
                <w:spacing w:val="-8"/>
                <w:szCs w:val="21"/>
              </w:rPr>
              <w:t>（商学院开）</w:t>
            </w:r>
          </w:p>
        </w:tc>
        <w:tc>
          <w:tcPr>
            <w:tcW w:w="1482" w:type="dxa"/>
            <w:vMerge/>
            <w:vAlign w:val="center"/>
          </w:tcPr>
          <w:p w:rsidR="001F0D79" w:rsidRPr="00054BAE" w:rsidRDefault="001F0D79" w:rsidP="00812373">
            <w:pPr>
              <w:spacing w:line="240" w:lineRule="atLeast"/>
              <w:ind w:right="-57"/>
              <w:rPr>
                <w:rFonts w:ascii="仿宋" w:eastAsia="仿宋" w:hAnsi="仿宋" w:hint="eastAsia"/>
                <w:szCs w:val="21"/>
              </w:rPr>
            </w:pP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hint="eastAsia"/>
                <w:szCs w:val="21"/>
              </w:rPr>
            </w:pPr>
            <w:r w:rsidRPr="00054BAE">
              <w:rPr>
                <w:rFonts w:ascii="仿宋" w:eastAsia="仿宋" w:hAnsi="仿宋" w:hint="eastAsia"/>
                <w:szCs w:val="21"/>
              </w:rPr>
              <w:t>4</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讲授</w:t>
            </w:r>
          </w:p>
        </w:tc>
        <w:tc>
          <w:tcPr>
            <w:tcW w:w="850"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645"/>
          <w:jc w:val="center"/>
        </w:trPr>
        <w:tc>
          <w:tcPr>
            <w:tcW w:w="1492" w:type="dxa"/>
            <w:gridSpan w:val="2"/>
            <w:vMerge/>
            <w:vAlign w:val="center"/>
          </w:tcPr>
          <w:p w:rsidR="001F0D79" w:rsidRPr="00054BAE" w:rsidRDefault="001F0D79" w:rsidP="00812373">
            <w:pPr>
              <w:spacing w:line="240" w:lineRule="atLeast"/>
              <w:jc w:val="center"/>
              <w:rPr>
                <w:rFonts w:ascii="仿宋" w:eastAsia="仿宋" w:hAnsi="仿宋"/>
                <w:szCs w:val="21"/>
              </w:rPr>
            </w:pPr>
          </w:p>
        </w:tc>
        <w:tc>
          <w:tcPr>
            <w:tcW w:w="1415" w:type="dxa"/>
            <w:vMerge/>
            <w:vAlign w:val="center"/>
          </w:tcPr>
          <w:p w:rsidR="001F0D79" w:rsidRPr="00054BAE" w:rsidRDefault="001F0D79" w:rsidP="00812373">
            <w:pPr>
              <w:spacing w:line="240" w:lineRule="atLeast"/>
              <w:jc w:val="center"/>
              <w:rPr>
                <w:rFonts w:ascii="仿宋" w:eastAsia="仿宋" w:hAnsi="仿宋"/>
                <w:spacing w:val="-8"/>
                <w:szCs w:val="21"/>
              </w:rPr>
            </w:pP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hint="eastAsia"/>
                <w:spacing w:val="-8"/>
                <w:szCs w:val="21"/>
              </w:rPr>
            </w:pPr>
            <w:r w:rsidRPr="00054BAE">
              <w:rPr>
                <w:rFonts w:ascii="仿宋" w:eastAsia="仿宋" w:hAnsi="仿宋" w:hint="eastAsia"/>
                <w:spacing w:val="-8"/>
                <w:szCs w:val="21"/>
              </w:rPr>
              <w:t>法</w:t>
            </w:r>
            <w:proofErr w:type="gramStart"/>
            <w:r w:rsidRPr="00054BAE">
              <w:rPr>
                <w:rFonts w:ascii="仿宋" w:eastAsia="仿宋" w:hAnsi="仿宋" w:hint="eastAsia"/>
                <w:spacing w:val="-8"/>
                <w:szCs w:val="21"/>
              </w:rPr>
              <w:t>商管理</w:t>
            </w:r>
            <w:proofErr w:type="gramEnd"/>
            <w:r w:rsidRPr="00054BAE">
              <w:rPr>
                <w:rFonts w:ascii="仿宋" w:eastAsia="仿宋" w:hAnsi="仿宋" w:hint="eastAsia"/>
                <w:spacing w:val="-8"/>
                <w:szCs w:val="21"/>
              </w:rPr>
              <w:t>问题研究与创业实践（商学院开）</w:t>
            </w:r>
          </w:p>
        </w:tc>
        <w:tc>
          <w:tcPr>
            <w:tcW w:w="1482" w:type="dxa"/>
            <w:vMerge/>
            <w:vAlign w:val="center"/>
          </w:tcPr>
          <w:p w:rsidR="001F0D79" w:rsidRPr="00054BAE" w:rsidRDefault="001F0D79" w:rsidP="00812373">
            <w:pPr>
              <w:spacing w:line="240" w:lineRule="atLeast"/>
              <w:ind w:right="-57"/>
              <w:rPr>
                <w:rFonts w:ascii="仿宋" w:eastAsia="仿宋" w:hAnsi="仿宋" w:hint="eastAsia"/>
                <w:szCs w:val="21"/>
              </w:rPr>
            </w:pP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hint="eastAsia"/>
                <w:szCs w:val="21"/>
              </w:rPr>
            </w:pPr>
            <w:r w:rsidRPr="00054BAE">
              <w:rPr>
                <w:rFonts w:ascii="仿宋" w:eastAsia="仿宋" w:hAnsi="仿宋" w:hint="eastAsia"/>
                <w:szCs w:val="21"/>
              </w:rPr>
              <w:t>2</w:t>
            </w:r>
          </w:p>
        </w:tc>
        <w:tc>
          <w:tcPr>
            <w:tcW w:w="992" w:type="dxa"/>
            <w:vAlign w:val="center"/>
          </w:tcPr>
          <w:p w:rsidR="001F0D79" w:rsidRPr="00054BAE" w:rsidRDefault="001F0D79" w:rsidP="00812373">
            <w:pPr>
              <w:ind w:left="-57" w:right="-57"/>
              <w:jc w:val="center"/>
              <w:rPr>
                <w:rFonts w:ascii="仿宋" w:eastAsia="仿宋" w:hAnsi="仿宋" w:hint="eastAsia"/>
                <w:szCs w:val="21"/>
              </w:rPr>
            </w:pPr>
            <w:r w:rsidRPr="00054BAE">
              <w:rPr>
                <w:rFonts w:ascii="仿宋" w:eastAsia="仿宋" w:hAnsi="仿宋" w:hint="eastAsia"/>
                <w:szCs w:val="21"/>
              </w:rPr>
              <w:t>讲授与研讨</w:t>
            </w:r>
          </w:p>
        </w:tc>
        <w:tc>
          <w:tcPr>
            <w:tcW w:w="850"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645"/>
          <w:jc w:val="center"/>
        </w:trPr>
        <w:tc>
          <w:tcPr>
            <w:tcW w:w="1492" w:type="dxa"/>
            <w:gridSpan w:val="2"/>
            <w:vMerge/>
            <w:vAlign w:val="center"/>
          </w:tcPr>
          <w:p w:rsidR="001F0D79" w:rsidRPr="00054BAE" w:rsidRDefault="001F0D79" w:rsidP="00812373">
            <w:pPr>
              <w:spacing w:line="240" w:lineRule="atLeast"/>
              <w:jc w:val="center"/>
              <w:rPr>
                <w:rFonts w:ascii="仿宋" w:eastAsia="仿宋" w:hAnsi="仿宋"/>
                <w:szCs w:val="21"/>
              </w:rPr>
            </w:pPr>
          </w:p>
        </w:tc>
        <w:tc>
          <w:tcPr>
            <w:tcW w:w="1415" w:type="dxa"/>
            <w:vMerge/>
            <w:vAlign w:val="center"/>
          </w:tcPr>
          <w:p w:rsidR="001F0D79" w:rsidRPr="00054BAE" w:rsidRDefault="001F0D79" w:rsidP="00812373">
            <w:pPr>
              <w:spacing w:line="240" w:lineRule="atLeast"/>
              <w:jc w:val="center"/>
              <w:rPr>
                <w:rFonts w:ascii="仿宋" w:eastAsia="仿宋" w:hAnsi="仿宋"/>
                <w:spacing w:val="-8"/>
                <w:szCs w:val="21"/>
              </w:rPr>
            </w:pP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spacing w:val="-8"/>
                <w:szCs w:val="21"/>
              </w:rPr>
            </w:pPr>
            <w:r w:rsidRPr="00054BAE">
              <w:rPr>
                <w:rFonts w:ascii="仿宋" w:eastAsia="仿宋" w:hAnsi="仿宋"/>
                <w:spacing w:val="-8"/>
                <w:szCs w:val="21"/>
              </w:rPr>
              <w:t>先秦伦理思想研究</w:t>
            </w:r>
          </w:p>
        </w:tc>
        <w:tc>
          <w:tcPr>
            <w:tcW w:w="1482" w:type="dxa"/>
            <w:vMerge/>
            <w:vAlign w:val="center"/>
          </w:tcPr>
          <w:p w:rsidR="001F0D79" w:rsidRPr="00054BAE" w:rsidRDefault="001F0D79" w:rsidP="00812373">
            <w:pPr>
              <w:spacing w:line="240" w:lineRule="atLeast"/>
              <w:ind w:right="-57"/>
              <w:rPr>
                <w:rFonts w:ascii="仿宋" w:eastAsia="仿宋" w:hAnsi="仿宋" w:hint="eastAsia"/>
                <w:szCs w:val="21"/>
              </w:rPr>
            </w:pP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hint="eastAsia"/>
                <w:szCs w:val="21"/>
              </w:rPr>
            </w:pPr>
            <w:r w:rsidRPr="00054BAE">
              <w:rPr>
                <w:rFonts w:ascii="仿宋" w:eastAsia="仿宋" w:hAnsi="仿宋" w:hint="eastAsia"/>
                <w:szCs w:val="21"/>
              </w:rPr>
              <w:t>3</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讲授</w:t>
            </w:r>
          </w:p>
        </w:tc>
        <w:tc>
          <w:tcPr>
            <w:tcW w:w="850"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645"/>
          <w:jc w:val="center"/>
        </w:trPr>
        <w:tc>
          <w:tcPr>
            <w:tcW w:w="1492" w:type="dxa"/>
            <w:gridSpan w:val="2"/>
            <w:vMerge/>
            <w:vAlign w:val="center"/>
          </w:tcPr>
          <w:p w:rsidR="001F0D79" w:rsidRPr="00054BAE" w:rsidRDefault="001F0D79" w:rsidP="00812373">
            <w:pPr>
              <w:spacing w:line="240" w:lineRule="atLeast"/>
              <w:jc w:val="center"/>
              <w:rPr>
                <w:rFonts w:ascii="仿宋" w:eastAsia="仿宋" w:hAnsi="仿宋"/>
                <w:szCs w:val="21"/>
              </w:rPr>
            </w:pPr>
          </w:p>
        </w:tc>
        <w:tc>
          <w:tcPr>
            <w:tcW w:w="1415" w:type="dxa"/>
            <w:vMerge/>
            <w:vAlign w:val="center"/>
          </w:tcPr>
          <w:p w:rsidR="001F0D79" w:rsidRPr="00054BAE" w:rsidRDefault="001F0D79" w:rsidP="00812373">
            <w:pPr>
              <w:spacing w:line="240" w:lineRule="atLeast"/>
              <w:jc w:val="center"/>
              <w:rPr>
                <w:rFonts w:ascii="仿宋" w:eastAsia="仿宋" w:hAnsi="仿宋"/>
                <w:spacing w:val="-8"/>
                <w:szCs w:val="21"/>
              </w:rPr>
            </w:pP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hint="eastAsia"/>
                <w:spacing w:val="-8"/>
                <w:szCs w:val="21"/>
              </w:rPr>
            </w:pPr>
            <w:r w:rsidRPr="00054BAE">
              <w:rPr>
                <w:rFonts w:ascii="仿宋" w:eastAsia="仿宋" w:hAnsi="仿宋" w:hint="eastAsia"/>
                <w:spacing w:val="-8"/>
                <w:szCs w:val="21"/>
              </w:rPr>
              <w:t>秦汉伦理思想研究</w:t>
            </w:r>
          </w:p>
        </w:tc>
        <w:tc>
          <w:tcPr>
            <w:tcW w:w="1482" w:type="dxa"/>
            <w:vMerge/>
            <w:vAlign w:val="center"/>
          </w:tcPr>
          <w:p w:rsidR="001F0D79" w:rsidRPr="00054BAE" w:rsidRDefault="001F0D79" w:rsidP="00812373">
            <w:pPr>
              <w:spacing w:line="240" w:lineRule="atLeast"/>
              <w:ind w:right="-57"/>
              <w:rPr>
                <w:rFonts w:ascii="仿宋" w:eastAsia="仿宋" w:hAnsi="仿宋" w:hint="eastAsia"/>
                <w:szCs w:val="21"/>
              </w:rPr>
            </w:pP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hint="eastAsia"/>
                <w:szCs w:val="21"/>
              </w:rPr>
            </w:pPr>
            <w:r w:rsidRPr="00054BAE">
              <w:rPr>
                <w:rFonts w:ascii="仿宋" w:eastAsia="仿宋" w:hAnsi="仿宋" w:hint="eastAsia"/>
                <w:szCs w:val="21"/>
              </w:rPr>
              <w:t>2</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讲授</w:t>
            </w:r>
          </w:p>
        </w:tc>
        <w:tc>
          <w:tcPr>
            <w:tcW w:w="850"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645"/>
          <w:jc w:val="center"/>
        </w:trPr>
        <w:tc>
          <w:tcPr>
            <w:tcW w:w="1492" w:type="dxa"/>
            <w:gridSpan w:val="2"/>
            <w:vMerge/>
            <w:vAlign w:val="center"/>
          </w:tcPr>
          <w:p w:rsidR="001F0D79" w:rsidRPr="00054BAE" w:rsidRDefault="001F0D79" w:rsidP="00812373">
            <w:pPr>
              <w:spacing w:line="240" w:lineRule="atLeast"/>
              <w:jc w:val="center"/>
              <w:rPr>
                <w:rFonts w:ascii="仿宋" w:eastAsia="仿宋" w:hAnsi="仿宋"/>
                <w:szCs w:val="21"/>
              </w:rPr>
            </w:pPr>
          </w:p>
        </w:tc>
        <w:tc>
          <w:tcPr>
            <w:tcW w:w="1415" w:type="dxa"/>
            <w:vMerge/>
            <w:vAlign w:val="center"/>
          </w:tcPr>
          <w:p w:rsidR="001F0D79" w:rsidRPr="00054BAE" w:rsidRDefault="001F0D79" w:rsidP="00812373">
            <w:pPr>
              <w:spacing w:line="240" w:lineRule="atLeast"/>
              <w:jc w:val="center"/>
              <w:rPr>
                <w:rFonts w:ascii="仿宋" w:eastAsia="仿宋" w:hAnsi="仿宋"/>
                <w:spacing w:val="-8"/>
                <w:szCs w:val="21"/>
              </w:rPr>
            </w:pP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spacing w:val="-8"/>
                <w:szCs w:val="21"/>
              </w:rPr>
            </w:pPr>
            <w:r w:rsidRPr="00054BAE">
              <w:rPr>
                <w:rFonts w:ascii="仿宋" w:eastAsia="仿宋" w:hAnsi="仿宋" w:hint="eastAsia"/>
                <w:spacing w:val="-8"/>
                <w:szCs w:val="21"/>
              </w:rPr>
              <w:t>魏晋伦理思想</w:t>
            </w:r>
            <w:r w:rsidRPr="00054BAE">
              <w:rPr>
                <w:rFonts w:ascii="仿宋" w:eastAsia="仿宋" w:hAnsi="仿宋"/>
                <w:spacing w:val="-8"/>
                <w:szCs w:val="21"/>
              </w:rPr>
              <w:t>研究</w:t>
            </w:r>
          </w:p>
        </w:tc>
        <w:tc>
          <w:tcPr>
            <w:tcW w:w="1482" w:type="dxa"/>
            <w:vMerge/>
            <w:vAlign w:val="center"/>
          </w:tcPr>
          <w:p w:rsidR="001F0D79" w:rsidRPr="00054BAE" w:rsidRDefault="001F0D79" w:rsidP="00812373">
            <w:pPr>
              <w:spacing w:line="240" w:lineRule="atLeast"/>
              <w:ind w:right="-57"/>
              <w:rPr>
                <w:rFonts w:ascii="仿宋" w:eastAsia="仿宋" w:hAnsi="仿宋" w:hint="eastAsia"/>
                <w:szCs w:val="21"/>
              </w:rPr>
            </w:pP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hint="eastAsia"/>
                <w:szCs w:val="21"/>
              </w:rPr>
            </w:pPr>
            <w:r w:rsidRPr="00054BAE">
              <w:rPr>
                <w:rFonts w:ascii="仿宋" w:eastAsia="仿宋" w:hAnsi="仿宋" w:hint="eastAsia"/>
                <w:szCs w:val="21"/>
              </w:rPr>
              <w:t>2</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讲授</w:t>
            </w:r>
          </w:p>
        </w:tc>
        <w:tc>
          <w:tcPr>
            <w:tcW w:w="850"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645"/>
          <w:jc w:val="center"/>
        </w:trPr>
        <w:tc>
          <w:tcPr>
            <w:tcW w:w="1492" w:type="dxa"/>
            <w:gridSpan w:val="2"/>
            <w:vMerge/>
            <w:vAlign w:val="center"/>
          </w:tcPr>
          <w:p w:rsidR="001F0D79" w:rsidRPr="00054BAE" w:rsidRDefault="001F0D79" w:rsidP="00812373">
            <w:pPr>
              <w:spacing w:line="240" w:lineRule="atLeast"/>
              <w:jc w:val="center"/>
              <w:rPr>
                <w:rFonts w:ascii="仿宋" w:eastAsia="仿宋" w:hAnsi="仿宋"/>
                <w:szCs w:val="21"/>
              </w:rPr>
            </w:pPr>
          </w:p>
        </w:tc>
        <w:tc>
          <w:tcPr>
            <w:tcW w:w="1415" w:type="dxa"/>
            <w:vMerge/>
            <w:vAlign w:val="center"/>
          </w:tcPr>
          <w:p w:rsidR="001F0D79" w:rsidRPr="00054BAE" w:rsidRDefault="001F0D79" w:rsidP="00812373">
            <w:pPr>
              <w:spacing w:line="240" w:lineRule="atLeast"/>
              <w:jc w:val="center"/>
              <w:rPr>
                <w:rFonts w:ascii="仿宋" w:eastAsia="仿宋" w:hAnsi="仿宋"/>
                <w:spacing w:val="-8"/>
                <w:szCs w:val="21"/>
              </w:rPr>
            </w:pP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spacing w:val="-8"/>
                <w:szCs w:val="21"/>
              </w:rPr>
            </w:pPr>
            <w:r w:rsidRPr="00054BAE">
              <w:rPr>
                <w:rFonts w:ascii="仿宋" w:eastAsia="仿宋" w:hAnsi="仿宋" w:hint="eastAsia"/>
                <w:spacing w:val="-8"/>
                <w:szCs w:val="21"/>
              </w:rPr>
              <w:t>隋唐佛教伦理思想研究</w:t>
            </w:r>
          </w:p>
        </w:tc>
        <w:tc>
          <w:tcPr>
            <w:tcW w:w="1482" w:type="dxa"/>
            <w:vMerge/>
            <w:vAlign w:val="center"/>
          </w:tcPr>
          <w:p w:rsidR="001F0D79" w:rsidRPr="00054BAE" w:rsidRDefault="001F0D79" w:rsidP="00812373">
            <w:pPr>
              <w:spacing w:line="240" w:lineRule="atLeast"/>
              <w:ind w:right="-57"/>
              <w:rPr>
                <w:rFonts w:ascii="仿宋" w:eastAsia="仿宋" w:hAnsi="仿宋" w:hint="eastAsia"/>
                <w:szCs w:val="21"/>
              </w:rPr>
            </w:pP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2</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讲授</w:t>
            </w:r>
          </w:p>
        </w:tc>
        <w:tc>
          <w:tcPr>
            <w:tcW w:w="850"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645"/>
          <w:jc w:val="center"/>
        </w:trPr>
        <w:tc>
          <w:tcPr>
            <w:tcW w:w="1492" w:type="dxa"/>
            <w:gridSpan w:val="2"/>
            <w:vMerge/>
            <w:vAlign w:val="center"/>
          </w:tcPr>
          <w:p w:rsidR="001F0D79" w:rsidRPr="00054BAE" w:rsidRDefault="001F0D79" w:rsidP="00812373">
            <w:pPr>
              <w:spacing w:line="240" w:lineRule="atLeast"/>
              <w:jc w:val="center"/>
              <w:rPr>
                <w:rFonts w:ascii="仿宋" w:eastAsia="仿宋" w:hAnsi="仿宋"/>
                <w:szCs w:val="21"/>
              </w:rPr>
            </w:pPr>
          </w:p>
        </w:tc>
        <w:tc>
          <w:tcPr>
            <w:tcW w:w="1415" w:type="dxa"/>
            <w:vMerge/>
            <w:vAlign w:val="center"/>
          </w:tcPr>
          <w:p w:rsidR="001F0D79" w:rsidRPr="00054BAE" w:rsidRDefault="001F0D79" w:rsidP="00812373">
            <w:pPr>
              <w:spacing w:line="240" w:lineRule="atLeast"/>
              <w:jc w:val="center"/>
              <w:rPr>
                <w:rFonts w:ascii="仿宋" w:eastAsia="仿宋" w:hAnsi="仿宋"/>
                <w:spacing w:val="-8"/>
                <w:szCs w:val="21"/>
              </w:rPr>
            </w:pP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spacing w:val="-8"/>
                <w:szCs w:val="21"/>
              </w:rPr>
            </w:pPr>
            <w:r w:rsidRPr="00054BAE">
              <w:rPr>
                <w:rFonts w:ascii="仿宋" w:eastAsia="仿宋" w:hAnsi="仿宋" w:hint="eastAsia"/>
                <w:spacing w:val="-8"/>
                <w:szCs w:val="21"/>
              </w:rPr>
              <w:t>宋明理学伦理思想研究</w:t>
            </w:r>
          </w:p>
        </w:tc>
        <w:tc>
          <w:tcPr>
            <w:tcW w:w="1482" w:type="dxa"/>
            <w:vMerge/>
            <w:vAlign w:val="center"/>
          </w:tcPr>
          <w:p w:rsidR="001F0D79" w:rsidRPr="00054BAE" w:rsidRDefault="001F0D79" w:rsidP="00812373">
            <w:pPr>
              <w:spacing w:line="240" w:lineRule="atLeast"/>
              <w:ind w:right="-57"/>
              <w:rPr>
                <w:rFonts w:ascii="仿宋" w:eastAsia="仿宋" w:hAnsi="仿宋" w:hint="eastAsia"/>
                <w:szCs w:val="21"/>
              </w:rPr>
            </w:pP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hint="eastAsia"/>
                <w:szCs w:val="21"/>
              </w:rPr>
            </w:pPr>
            <w:r w:rsidRPr="00054BAE">
              <w:rPr>
                <w:rFonts w:ascii="仿宋" w:eastAsia="仿宋" w:hAnsi="仿宋" w:hint="eastAsia"/>
                <w:szCs w:val="21"/>
              </w:rPr>
              <w:t>3</w:t>
            </w:r>
          </w:p>
        </w:tc>
        <w:tc>
          <w:tcPr>
            <w:tcW w:w="992"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讲授</w:t>
            </w:r>
          </w:p>
        </w:tc>
        <w:tc>
          <w:tcPr>
            <w:tcW w:w="850"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645"/>
          <w:jc w:val="center"/>
        </w:trPr>
        <w:tc>
          <w:tcPr>
            <w:tcW w:w="1492" w:type="dxa"/>
            <w:gridSpan w:val="2"/>
            <w:vMerge/>
            <w:vAlign w:val="center"/>
          </w:tcPr>
          <w:p w:rsidR="001F0D79" w:rsidRPr="00054BAE" w:rsidRDefault="001F0D79" w:rsidP="00812373">
            <w:pPr>
              <w:spacing w:line="240" w:lineRule="atLeast"/>
              <w:jc w:val="center"/>
              <w:rPr>
                <w:rFonts w:ascii="仿宋" w:eastAsia="仿宋" w:hAnsi="仿宋"/>
                <w:szCs w:val="21"/>
              </w:rPr>
            </w:pPr>
          </w:p>
        </w:tc>
        <w:tc>
          <w:tcPr>
            <w:tcW w:w="1415" w:type="dxa"/>
            <w:vMerge/>
            <w:vAlign w:val="center"/>
          </w:tcPr>
          <w:p w:rsidR="001F0D79" w:rsidRPr="00054BAE" w:rsidRDefault="001F0D79" w:rsidP="00812373">
            <w:pPr>
              <w:spacing w:line="240" w:lineRule="atLeast"/>
              <w:jc w:val="center"/>
              <w:rPr>
                <w:rFonts w:ascii="仿宋" w:eastAsia="仿宋" w:hAnsi="仿宋"/>
                <w:spacing w:val="-8"/>
                <w:szCs w:val="21"/>
              </w:rPr>
            </w:pP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spacing w:val="-8"/>
                <w:szCs w:val="21"/>
              </w:rPr>
            </w:pPr>
            <w:r w:rsidRPr="00054BAE">
              <w:rPr>
                <w:rFonts w:ascii="仿宋" w:eastAsia="仿宋" w:hAnsi="仿宋"/>
                <w:spacing w:val="-8"/>
                <w:szCs w:val="21"/>
              </w:rPr>
              <w:t>生死哲学与智慧专题研究</w:t>
            </w:r>
          </w:p>
        </w:tc>
        <w:tc>
          <w:tcPr>
            <w:tcW w:w="1482" w:type="dxa"/>
            <w:vMerge/>
            <w:vAlign w:val="center"/>
          </w:tcPr>
          <w:p w:rsidR="001F0D79" w:rsidRPr="00054BAE" w:rsidRDefault="001F0D79" w:rsidP="00812373">
            <w:pPr>
              <w:spacing w:line="240" w:lineRule="atLeast"/>
              <w:ind w:right="-57"/>
              <w:jc w:val="center"/>
              <w:rPr>
                <w:rFonts w:ascii="仿宋" w:eastAsia="仿宋" w:hAnsi="仿宋"/>
                <w:szCs w:val="21"/>
              </w:rPr>
            </w:pPr>
          </w:p>
        </w:tc>
        <w:tc>
          <w:tcPr>
            <w:tcW w:w="1700" w:type="dxa"/>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Merge/>
            <w:vAlign w:val="center"/>
          </w:tcPr>
          <w:p w:rsidR="001F0D79" w:rsidRPr="00054BAE" w:rsidRDefault="001F0D79" w:rsidP="00812373">
            <w:pPr>
              <w:ind w:left="-57"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hint="eastAsia"/>
                <w:szCs w:val="21"/>
              </w:rPr>
            </w:pPr>
            <w:r w:rsidRPr="00054BAE">
              <w:rPr>
                <w:rFonts w:ascii="仿宋" w:eastAsia="仿宋" w:hAnsi="仿宋" w:hint="eastAsia"/>
                <w:szCs w:val="21"/>
              </w:rPr>
              <w:t>4</w:t>
            </w:r>
          </w:p>
        </w:tc>
        <w:tc>
          <w:tcPr>
            <w:tcW w:w="992" w:type="dxa"/>
            <w:vAlign w:val="center"/>
          </w:tcPr>
          <w:p w:rsidR="001F0D79" w:rsidRPr="00054BAE" w:rsidRDefault="001F0D79" w:rsidP="00812373">
            <w:pPr>
              <w:ind w:left="-57" w:right="-57"/>
              <w:jc w:val="center"/>
              <w:rPr>
                <w:rFonts w:ascii="仿宋" w:eastAsia="仿宋" w:hAnsi="仿宋" w:hint="eastAsia"/>
                <w:szCs w:val="21"/>
              </w:rPr>
            </w:pPr>
            <w:r w:rsidRPr="00054BAE">
              <w:rPr>
                <w:rFonts w:ascii="仿宋" w:eastAsia="仿宋" w:hAnsi="仿宋" w:hint="eastAsia"/>
                <w:szCs w:val="21"/>
              </w:rPr>
              <w:t>讲授</w:t>
            </w:r>
          </w:p>
        </w:tc>
        <w:tc>
          <w:tcPr>
            <w:tcW w:w="850" w:type="dxa"/>
            <w:vMerge/>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2060" w:type="dxa"/>
            <w:vMerge/>
            <w:vAlign w:val="center"/>
          </w:tcPr>
          <w:p w:rsidR="001F0D79" w:rsidRPr="00054BAE" w:rsidRDefault="001F0D79" w:rsidP="00812373">
            <w:pPr>
              <w:adjustRightInd w:val="0"/>
              <w:snapToGrid w:val="0"/>
              <w:ind w:leftChars="-27" w:left="-57" w:right="-57"/>
              <w:jc w:val="left"/>
              <w:rPr>
                <w:rFonts w:ascii="仿宋" w:eastAsia="仿宋" w:hAnsi="仿宋"/>
                <w:szCs w:val="21"/>
              </w:rPr>
            </w:pPr>
          </w:p>
        </w:tc>
      </w:tr>
      <w:tr w:rsidR="001F0D79" w:rsidRPr="00054BAE">
        <w:trPr>
          <w:cantSplit/>
          <w:trHeight w:val="690"/>
          <w:jc w:val="center"/>
        </w:trPr>
        <w:tc>
          <w:tcPr>
            <w:tcW w:w="1492" w:type="dxa"/>
            <w:gridSpan w:val="2"/>
            <w:vMerge w:val="restart"/>
            <w:vAlign w:val="center"/>
          </w:tcPr>
          <w:p w:rsidR="001F0D79" w:rsidRPr="00054BAE" w:rsidRDefault="001F0D79" w:rsidP="00812373">
            <w:pPr>
              <w:spacing w:line="240" w:lineRule="atLeast"/>
              <w:jc w:val="center"/>
              <w:rPr>
                <w:rFonts w:ascii="仿宋" w:eastAsia="仿宋" w:hAnsi="仿宋"/>
                <w:szCs w:val="21"/>
              </w:rPr>
            </w:pPr>
          </w:p>
        </w:tc>
        <w:tc>
          <w:tcPr>
            <w:tcW w:w="1415" w:type="dxa"/>
            <w:vMerge w:val="restart"/>
            <w:vAlign w:val="center"/>
          </w:tcPr>
          <w:p w:rsidR="001F0D79" w:rsidRPr="00054BAE" w:rsidRDefault="001F0D79" w:rsidP="00812373">
            <w:pPr>
              <w:spacing w:line="240" w:lineRule="atLeast"/>
              <w:jc w:val="center"/>
              <w:rPr>
                <w:rFonts w:ascii="仿宋" w:eastAsia="仿宋" w:hAnsi="仿宋"/>
                <w:szCs w:val="21"/>
              </w:rPr>
            </w:pPr>
            <w:r w:rsidRPr="00054BAE">
              <w:rPr>
                <w:rFonts w:ascii="仿宋" w:eastAsia="仿宋" w:hAnsi="仿宋"/>
                <w:szCs w:val="21"/>
              </w:rPr>
              <w:t>补修课程</w:t>
            </w:r>
          </w:p>
        </w:tc>
        <w:tc>
          <w:tcPr>
            <w:tcW w:w="2271" w:type="dxa"/>
            <w:vAlign w:val="center"/>
          </w:tcPr>
          <w:p w:rsidR="001F0D79" w:rsidRPr="00054BAE" w:rsidRDefault="001F0D79" w:rsidP="00812373">
            <w:pPr>
              <w:spacing w:line="240" w:lineRule="atLeast"/>
              <w:ind w:leftChars="-27" w:left="-57" w:right="-57" w:firstLineChars="200" w:firstLine="420"/>
              <w:jc w:val="center"/>
              <w:rPr>
                <w:rFonts w:ascii="仿宋" w:eastAsia="仿宋" w:hAnsi="仿宋"/>
                <w:szCs w:val="21"/>
              </w:rPr>
            </w:pPr>
            <w:r w:rsidRPr="00054BAE">
              <w:rPr>
                <w:rFonts w:ascii="仿宋" w:eastAsia="仿宋" w:hAnsi="仿宋" w:cs="仿宋"/>
                <w:szCs w:val="21"/>
              </w:rPr>
              <w:t>哲学基本问题</w:t>
            </w:r>
            <w:r w:rsidRPr="00054BAE">
              <w:rPr>
                <w:rFonts w:ascii="仿宋" w:eastAsia="仿宋" w:hAnsi="仿宋" w:cs="仿宋" w:hint="eastAsia"/>
                <w:szCs w:val="21"/>
              </w:rPr>
              <w:t>研究</w:t>
            </w:r>
          </w:p>
        </w:tc>
        <w:tc>
          <w:tcPr>
            <w:tcW w:w="1482" w:type="dxa"/>
            <w:vMerge w:val="restart"/>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szCs w:val="21"/>
              </w:rPr>
              <w:t>2</w:t>
            </w:r>
          </w:p>
        </w:tc>
        <w:tc>
          <w:tcPr>
            <w:tcW w:w="1700" w:type="dxa"/>
            <w:vAlign w:val="center"/>
          </w:tcPr>
          <w:p w:rsidR="001F0D79" w:rsidRPr="00054BAE" w:rsidRDefault="001F0D79" w:rsidP="00812373">
            <w:pPr>
              <w:spacing w:line="240" w:lineRule="atLeast"/>
              <w:ind w:right="-57"/>
              <w:jc w:val="center"/>
              <w:rPr>
                <w:rFonts w:ascii="仿宋" w:eastAsia="仿宋" w:hAnsi="仿宋"/>
                <w:szCs w:val="21"/>
              </w:rPr>
            </w:pPr>
          </w:p>
        </w:tc>
        <w:tc>
          <w:tcPr>
            <w:tcW w:w="709" w:type="dxa"/>
            <w:vMerge w:val="restart"/>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4</w:t>
            </w:r>
          </w:p>
        </w:tc>
        <w:tc>
          <w:tcPr>
            <w:tcW w:w="709" w:type="dxa"/>
            <w:vMerge w:val="restart"/>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szCs w:val="21"/>
              </w:rPr>
              <w:t>72</w:t>
            </w: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1</w:t>
            </w:r>
          </w:p>
        </w:tc>
        <w:tc>
          <w:tcPr>
            <w:tcW w:w="992" w:type="dxa"/>
            <w:vMerge w:val="restart"/>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szCs w:val="21"/>
              </w:rPr>
              <w:t>讲授</w:t>
            </w:r>
          </w:p>
        </w:tc>
        <w:tc>
          <w:tcPr>
            <w:tcW w:w="850" w:type="dxa"/>
            <w:vMerge w:val="restart"/>
            <w:vAlign w:val="center"/>
          </w:tcPr>
          <w:p w:rsidR="001F0D79" w:rsidRPr="00054BAE" w:rsidRDefault="001F0D79" w:rsidP="00812373">
            <w:pPr>
              <w:spacing w:line="240" w:lineRule="atLeast"/>
              <w:ind w:right="-57"/>
              <w:jc w:val="center"/>
              <w:rPr>
                <w:rFonts w:ascii="仿宋" w:eastAsia="仿宋" w:hAnsi="仿宋"/>
                <w:szCs w:val="21"/>
              </w:rPr>
            </w:pPr>
          </w:p>
        </w:tc>
        <w:tc>
          <w:tcPr>
            <w:tcW w:w="2060" w:type="dxa"/>
            <w:vMerge w:val="restart"/>
            <w:vAlign w:val="center"/>
          </w:tcPr>
          <w:p w:rsidR="001F0D79" w:rsidRPr="00054BAE" w:rsidRDefault="001F0D79" w:rsidP="00812373">
            <w:pPr>
              <w:spacing w:line="240" w:lineRule="atLeast"/>
              <w:ind w:leftChars="-27" w:left="-57" w:right="-57"/>
              <w:jc w:val="left"/>
              <w:rPr>
                <w:rFonts w:ascii="仿宋" w:eastAsia="仿宋" w:hAnsi="仿宋" w:hint="eastAsia"/>
                <w:szCs w:val="21"/>
              </w:rPr>
            </w:pPr>
            <w:r w:rsidRPr="00054BAE">
              <w:rPr>
                <w:rFonts w:ascii="仿宋" w:eastAsia="仿宋" w:hAnsi="仿宋" w:hint="eastAsia"/>
                <w:szCs w:val="21"/>
              </w:rPr>
              <w:t>1，跨学科或以同等学历考取的</w:t>
            </w:r>
            <w:r w:rsidRPr="00054BAE">
              <w:rPr>
                <w:rFonts w:ascii="仿宋" w:eastAsia="仿宋" w:hAnsi="仿宋"/>
                <w:szCs w:val="21"/>
              </w:rPr>
              <w:t>研究生补</w:t>
            </w:r>
            <w:r w:rsidRPr="00054BAE">
              <w:rPr>
                <w:rFonts w:ascii="仿宋" w:eastAsia="仿宋" w:hAnsi="仿宋"/>
                <w:szCs w:val="21"/>
              </w:rPr>
              <w:lastRenderedPageBreak/>
              <w:t>修有关课程，</w:t>
            </w:r>
            <w:r w:rsidRPr="00054BAE">
              <w:rPr>
                <w:rFonts w:ascii="仿宋" w:eastAsia="仿宋" w:hAnsi="仿宋" w:hint="eastAsia"/>
                <w:szCs w:val="21"/>
              </w:rPr>
              <w:t>每门课36学时，各</w:t>
            </w:r>
            <w:r w:rsidRPr="00054BAE">
              <w:rPr>
                <w:rFonts w:ascii="仿宋" w:eastAsia="仿宋" w:hAnsi="仿宋"/>
                <w:szCs w:val="21"/>
              </w:rPr>
              <w:t>记</w:t>
            </w:r>
            <w:r w:rsidRPr="00054BAE">
              <w:rPr>
                <w:rFonts w:ascii="仿宋" w:eastAsia="仿宋" w:hAnsi="仿宋" w:hint="eastAsia"/>
                <w:szCs w:val="21"/>
              </w:rPr>
              <w:t>2</w:t>
            </w:r>
            <w:r w:rsidRPr="00054BAE">
              <w:rPr>
                <w:rFonts w:ascii="仿宋" w:eastAsia="仿宋" w:hAnsi="仿宋"/>
                <w:szCs w:val="21"/>
              </w:rPr>
              <w:t>学分</w:t>
            </w:r>
            <w:r w:rsidRPr="00054BAE">
              <w:rPr>
                <w:rFonts w:ascii="仿宋" w:eastAsia="仿宋" w:hAnsi="仿宋" w:hint="eastAsia"/>
                <w:szCs w:val="21"/>
              </w:rPr>
              <w:t>。</w:t>
            </w:r>
          </w:p>
          <w:p w:rsidR="001F0D79" w:rsidRPr="00054BAE" w:rsidRDefault="001F0D79" w:rsidP="00812373">
            <w:pPr>
              <w:spacing w:line="240" w:lineRule="atLeast"/>
              <w:ind w:leftChars="-27" w:left="-57" w:right="-57"/>
              <w:jc w:val="left"/>
              <w:rPr>
                <w:rFonts w:ascii="仿宋" w:eastAsia="仿宋" w:hAnsi="仿宋"/>
                <w:szCs w:val="21"/>
              </w:rPr>
            </w:pPr>
            <w:r w:rsidRPr="00054BAE">
              <w:rPr>
                <w:rFonts w:ascii="仿宋" w:eastAsia="仿宋" w:hAnsi="仿宋" w:hint="eastAsia"/>
                <w:szCs w:val="21"/>
              </w:rPr>
              <w:t>2，</w:t>
            </w:r>
            <w:r w:rsidRPr="00054BAE">
              <w:rPr>
                <w:rFonts w:ascii="仿宋" w:eastAsia="仿宋" w:hAnsi="仿宋"/>
                <w:szCs w:val="21"/>
              </w:rPr>
              <w:t>学院</w:t>
            </w:r>
            <w:r w:rsidRPr="00054BAE">
              <w:rPr>
                <w:rFonts w:ascii="仿宋" w:eastAsia="仿宋" w:hAnsi="仿宋" w:hint="eastAsia"/>
                <w:szCs w:val="21"/>
              </w:rPr>
              <w:t>统一</w:t>
            </w:r>
            <w:r w:rsidRPr="00054BAE">
              <w:rPr>
                <w:rFonts w:ascii="仿宋" w:eastAsia="仿宋" w:hAnsi="仿宋"/>
                <w:szCs w:val="21"/>
              </w:rPr>
              <w:t>安排</w:t>
            </w:r>
          </w:p>
        </w:tc>
      </w:tr>
      <w:tr w:rsidR="001F0D79" w:rsidRPr="00054BAE">
        <w:trPr>
          <w:cantSplit/>
          <w:trHeight w:val="690"/>
          <w:jc w:val="center"/>
        </w:trPr>
        <w:tc>
          <w:tcPr>
            <w:tcW w:w="1492" w:type="dxa"/>
            <w:gridSpan w:val="2"/>
            <w:vMerge/>
            <w:vAlign w:val="center"/>
          </w:tcPr>
          <w:p w:rsidR="001F0D79" w:rsidRPr="00054BAE" w:rsidRDefault="001F0D79" w:rsidP="00812373">
            <w:pPr>
              <w:spacing w:line="240" w:lineRule="atLeast"/>
              <w:ind w:leftChars="-27" w:left="-57" w:right="-57"/>
              <w:jc w:val="left"/>
              <w:rPr>
                <w:rFonts w:ascii="仿宋" w:eastAsia="仿宋" w:hAnsi="仿宋"/>
                <w:szCs w:val="21"/>
              </w:rPr>
            </w:pPr>
          </w:p>
        </w:tc>
        <w:tc>
          <w:tcPr>
            <w:tcW w:w="1415" w:type="dxa"/>
            <w:vMerge/>
            <w:vAlign w:val="center"/>
          </w:tcPr>
          <w:p w:rsidR="001F0D79" w:rsidRPr="00054BAE" w:rsidRDefault="001F0D79" w:rsidP="00812373">
            <w:pPr>
              <w:spacing w:line="240" w:lineRule="atLeast"/>
              <w:jc w:val="center"/>
              <w:rPr>
                <w:rFonts w:ascii="仿宋" w:eastAsia="仿宋" w:hAnsi="仿宋"/>
                <w:szCs w:val="21"/>
              </w:rPr>
            </w:pPr>
          </w:p>
        </w:tc>
        <w:tc>
          <w:tcPr>
            <w:tcW w:w="2271" w:type="dxa"/>
            <w:vAlign w:val="center"/>
          </w:tcPr>
          <w:p w:rsidR="001F0D79" w:rsidRPr="00054BAE" w:rsidRDefault="001F0D79" w:rsidP="00812373">
            <w:pPr>
              <w:spacing w:line="240" w:lineRule="atLeast"/>
              <w:ind w:leftChars="-27" w:left="-57" w:right="-57" w:firstLineChars="200" w:firstLine="420"/>
              <w:jc w:val="center"/>
              <w:rPr>
                <w:rFonts w:ascii="仿宋" w:eastAsia="仿宋" w:hAnsi="仿宋"/>
                <w:szCs w:val="21"/>
              </w:rPr>
            </w:pPr>
            <w:r w:rsidRPr="00054BAE">
              <w:rPr>
                <w:rFonts w:ascii="仿宋" w:eastAsia="仿宋" w:hAnsi="仿宋" w:cs="宋体" w:hint="eastAsia"/>
                <w:szCs w:val="21"/>
                <w:lang w:val="zh-CN"/>
              </w:rPr>
              <w:t>经济学基础理论研究</w:t>
            </w:r>
          </w:p>
        </w:tc>
        <w:tc>
          <w:tcPr>
            <w:tcW w:w="1482" w:type="dxa"/>
            <w:vMerge/>
            <w:vAlign w:val="center"/>
          </w:tcPr>
          <w:p w:rsidR="001F0D79" w:rsidRPr="00054BAE" w:rsidRDefault="001F0D79" w:rsidP="00812373">
            <w:pPr>
              <w:spacing w:line="240" w:lineRule="atLeast"/>
              <w:ind w:right="-57"/>
              <w:jc w:val="center"/>
              <w:rPr>
                <w:rFonts w:ascii="仿宋" w:eastAsia="仿宋" w:hAnsi="仿宋"/>
                <w:szCs w:val="21"/>
              </w:rPr>
            </w:pPr>
          </w:p>
        </w:tc>
        <w:tc>
          <w:tcPr>
            <w:tcW w:w="1700" w:type="dxa"/>
            <w:vAlign w:val="center"/>
          </w:tcPr>
          <w:p w:rsidR="001F0D79" w:rsidRPr="00054BAE" w:rsidRDefault="001F0D79" w:rsidP="00812373">
            <w:pPr>
              <w:spacing w:line="240" w:lineRule="atLeast"/>
              <w:ind w:right="-57"/>
              <w:jc w:val="center"/>
              <w:rPr>
                <w:rFonts w:ascii="仿宋" w:eastAsia="仿宋" w:hAnsi="仿宋"/>
                <w:szCs w:val="21"/>
              </w:rPr>
            </w:pPr>
          </w:p>
        </w:tc>
        <w:tc>
          <w:tcPr>
            <w:tcW w:w="709" w:type="dxa"/>
            <w:vMerge/>
            <w:vAlign w:val="center"/>
          </w:tcPr>
          <w:p w:rsidR="001F0D79" w:rsidRPr="00054BAE" w:rsidRDefault="001F0D79" w:rsidP="00812373">
            <w:pPr>
              <w:spacing w:line="240" w:lineRule="atLeast"/>
              <w:ind w:right="-57"/>
              <w:jc w:val="center"/>
              <w:rPr>
                <w:rFonts w:ascii="仿宋" w:eastAsia="仿宋" w:hAnsi="仿宋"/>
                <w:szCs w:val="21"/>
              </w:rPr>
            </w:pPr>
          </w:p>
        </w:tc>
        <w:tc>
          <w:tcPr>
            <w:tcW w:w="709" w:type="dxa"/>
            <w:vMerge/>
            <w:vAlign w:val="center"/>
          </w:tcPr>
          <w:p w:rsidR="001F0D79" w:rsidRPr="00054BAE" w:rsidRDefault="001F0D79" w:rsidP="00812373">
            <w:pPr>
              <w:spacing w:line="240" w:lineRule="atLeast"/>
              <w:ind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1</w:t>
            </w:r>
          </w:p>
        </w:tc>
        <w:tc>
          <w:tcPr>
            <w:tcW w:w="992" w:type="dxa"/>
            <w:vMerge/>
            <w:vAlign w:val="center"/>
          </w:tcPr>
          <w:p w:rsidR="001F0D79" w:rsidRPr="00054BAE" w:rsidRDefault="001F0D79" w:rsidP="00812373">
            <w:pPr>
              <w:ind w:left="-57" w:right="-57"/>
              <w:jc w:val="center"/>
              <w:rPr>
                <w:rFonts w:ascii="仿宋" w:eastAsia="仿宋" w:hAnsi="仿宋"/>
                <w:szCs w:val="21"/>
              </w:rPr>
            </w:pPr>
          </w:p>
        </w:tc>
        <w:tc>
          <w:tcPr>
            <w:tcW w:w="850" w:type="dxa"/>
            <w:vMerge/>
            <w:vAlign w:val="center"/>
          </w:tcPr>
          <w:p w:rsidR="001F0D79" w:rsidRPr="00054BAE" w:rsidRDefault="001F0D79" w:rsidP="00812373">
            <w:pPr>
              <w:spacing w:line="240" w:lineRule="atLeast"/>
              <w:ind w:right="-57"/>
              <w:jc w:val="center"/>
              <w:rPr>
                <w:rFonts w:ascii="仿宋" w:eastAsia="仿宋" w:hAnsi="仿宋"/>
                <w:szCs w:val="21"/>
              </w:rPr>
            </w:pPr>
          </w:p>
        </w:tc>
        <w:tc>
          <w:tcPr>
            <w:tcW w:w="2060" w:type="dxa"/>
            <w:vMerge/>
            <w:vAlign w:val="center"/>
          </w:tcPr>
          <w:p w:rsidR="001F0D79" w:rsidRPr="00054BAE" w:rsidRDefault="001F0D79" w:rsidP="00812373">
            <w:pPr>
              <w:spacing w:line="240" w:lineRule="atLeast"/>
              <w:ind w:leftChars="-27" w:left="-57" w:right="-57"/>
              <w:jc w:val="left"/>
              <w:rPr>
                <w:rFonts w:ascii="仿宋" w:eastAsia="仿宋" w:hAnsi="仿宋"/>
                <w:szCs w:val="21"/>
              </w:rPr>
            </w:pPr>
          </w:p>
        </w:tc>
      </w:tr>
      <w:tr w:rsidR="001F0D79" w:rsidRPr="00054BAE">
        <w:trPr>
          <w:cantSplit/>
          <w:trHeight w:val="450"/>
          <w:jc w:val="center"/>
        </w:trPr>
        <w:tc>
          <w:tcPr>
            <w:tcW w:w="2907" w:type="dxa"/>
            <w:gridSpan w:val="3"/>
            <w:vMerge w:val="restart"/>
            <w:textDirection w:val="tbRlV"/>
            <w:vAlign w:val="center"/>
          </w:tcPr>
          <w:p w:rsidR="001F0D79" w:rsidRPr="00054BAE" w:rsidRDefault="001F0D79" w:rsidP="00812373">
            <w:pPr>
              <w:spacing w:line="240" w:lineRule="atLeast"/>
              <w:ind w:left="113" w:right="113"/>
              <w:jc w:val="center"/>
              <w:rPr>
                <w:rFonts w:ascii="仿宋" w:eastAsia="仿宋" w:hAnsi="仿宋"/>
                <w:szCs w:val="21"/>
              </w:rPr>
            </w:pPr>
            <w:r w:rsidRPr="00054BAE">
              <w:rPr>
                <w:rFonts w:ascii="仿宋" w:eastAsia="仿宋" w:hAnsi="仿宋"/>
                <w:szCs w:val="21"/>
              </w:rPr>
              <w:t>其他</w:t>
            </w:r>
            <w:r w:rsidRPr="00054BAE">
              <w:rPr>
                <w:rFonts w:ascii="仿宋" w:eastAsia="仿宋" w:hAnsi="仿宋" w:hint="eastAsia"/>
                <w:szCs w:val="21"/>
              </w:rPr>
              <w:t>培养</w:t>
            </w:r>
            <w:r w:rsidRPr="00054BAE">
              <w:rPr>
                <w:rFonts w:ascii="仿宋" w:eastAsia="仿宋" w:hAnsi="仿宋"/>
                <w:szCs w:val="21"/>
              </w:rPr>
              <w:t>环节</w:t>
            </w:r>
          </w:p>
        </w:tc>
        <w:tc>
          <w:tcPr>
            <w:tcW w:w="2271" w:type="dxa"/>
            <w:vAlign w:val="center"/>
          </w:tcPr>
          <w:p w:rsidR="001F0D79" w:rsidRPr="00054BAE" w:rsidRDefault="001F0D79" w:rsidP="00812373">
            <w:pPr>
              <w:spacing w:line="240" w:lineRule="atLeast"/>
              <w:ind w:right="-57"/>
              <w:jc w:val="center"/>
              <w:rPr>
                <w:rFonts w:ascii="仿宋" w:eastAsia="仿宋" w:hAnsi="仿宋" w:hint="eastAsia"/>
                <w:szCs w:val="21"/>
              </w:rPr>
            </w:pPr>
            <w:r w:rsidRPr="00054BAE">
              <w:rPr>
                <w:rFonts w:ascii="仿宋" w:eastAsia="仿宋" w:hAnsi="仿宋" w:hint="eastAsia"/>
                <w:szCs w:val="21"/>
              </w:rPr>
              <w:t>1.文献阅读与综述</w:t>
            </w:r>
          </w:p>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（导师考核）</w:t>
            </w:r>
          </w:p>
        </w:tc>
        <w:tc>
          <w:tcPr>
            <w:tcW w:w="3182" w:type="dxa"/>
            <w:gridSpan w:val="2"/>
            <w:vAlign w:val="center"/>
          </w:tcPr>
          <w:p w:rsidR="001F0D79" w:rsidRPr="00054BAE" w:rsidRDefault="001F0D79" w:rsidP="00812373">
            <w:pPr>
              <w:ind w:firstLineChars="200" w:firstLine="420"/>
              <w:rPr>
                <w:rFonts w:ascii="仿宋" w:eastAsia="仿宋" w:hAnsi="仿宋" w:hint="eastAsia"/>
                <w:szCs w:val="21"/>
              </w:rPr>
            </w:pPr>
            <w:r w:rsidRPr="00054BAE">
              <w:rPr>
                <w:rFonts w:ascii="仿宋" w:eastAsia="仿宋" w:hAnsi="仿宋" w:hint="eastAsia"/>
                <w:szCs w:val="21"/>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硕士研究生第1至第4学期，每学期精读专著不少于2本，具体书目由导师指定，可以通过读书报告或书评形式考核。</w:t>
            </w: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2</w:t>
            </w: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p>
        </w:tc>
        <w:tc>
          <w:tcPr>
            <w:tcW w:w="992" w:type="dxa"/>
            <w:vAlign w:val="center"/>
          </w:tcPr>
          <w:p w:rsidR="001F0D79" w:rsidRPr="00054BAE" w:rsidRDefault="001F0D79" w:rsidP="00812373">
            <w:pPr>
              <w:ind w:left="-57" w:right="-57"/>
              <w:jc w:val="center"/>
              <w:rPr>
                <w:rFonts w:ascii="仿宋" w:eastAsia="仿宋" w:hAnsi="仿宋"/>
                <w:szCs w:val="21"/>
              </w:rPr>
            </w:pPr>
          </w:p>
        </w:tc>
        <w:tc>
          <w:tcPr>
            <w:tcW w:w="850"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szCs w:val="21"/>
              </w:rPr>
              <w:t>考查</w:t>
            </w:r>
          </w:p>
        </w:tc>
        <w:tc>
          <w:tcPr>
            <w:tcW w:w="2060" w:type="dxa"/>
            <w:vMerge w:val="restart"/>
            <w:vAlign w:val="center"/>
          </w:tcPr>
          <w:p w:rsidR="001F0D79" w:rsidRPr="00054BAE" w:rsidRDefault="001F0D79" w:rsidP="00812373">
            <w:pPr>
              <w:spacing w:line="240" w:lineRule="atLeast"/>
              <w:ind w:leftChars="-27" w:left="-57" w:right="-57"/>
              <w:jc w:val="left"/>
              <w:rPr>
                <w:rFonts w:ascii="仿宋" w:eastAsia="仿宋" w:hAnsi="仿宋"/>
                <w:szCs w:val="21"/>
              </w:rPr>
            </w:pPr>
            <w:r w:rsidRPr="00054BAE">
              <w:rPr>
                <w:rFonts w:ascii="仿宋" w:eastAsia="仿宋" w:hAnsi="仿宋" w:hint="eastAsia"/>
                <w:szCs w:val="21"/>
              </w:rPr>
              <w:t>硕士研究生所修学分不低于6学分。</w:t>
            </w:r>
          </w:p>
        </w:tc>
      </w:tr>
      <w:tr w:rsidR="001F0D79" w:rsidRPr="00054BAE">
        <w:trPr>
          <w:cantSplit/>
          <w:trHeight w:val="1951"/>
          <w:jc w:val="center"/>
        </w:trPr>
        <w:tc>
          <w:tcPr>
            <w:tcW w:w="2907" w:type="dxa"/>
            <w:gridSpan w:val="3"/>
            <w:vMerge/>
            <w:vAlign w:val="center"/>
          </w:tcPr>
          <w:p w:rsidR="001F0D79" w:rsidRPr="00054BAE" w:rsidRDefault="001F0D79" w:rsidP="00812373">
            <w:pPr>
              <w:spacing w:line="240" w:lineRule="atLeast"/>
              <w:jc w:val="center"/>
              <w:rPr>
                <w:rFonts w:ascii="仿宋" w:eastAsia="仿宋" w:hAnsi="仿宋"/>
                <w:szCs w:val="21"/>
              </w:rPr>
            </w:pPr>
          </w:p>
        </w:tc>
        <w:tc>
          <w:tcPr>
            <w:tcW w:w="2271" w:type="dxa"/>
            <w:vAlign w:val="center"/>
          </w:tcPr>
          <w:p w:rsidR="001F0D79" w:rsidRPr="00054BAE" w:rsidRDefault="001F0D79" w:rsidP="00812373">
            <w:pPr>
              <w:spacing w:line="240" w:lineRule="atLeast"/>
              <w:ind w:right="-57"/>
              <w:jc w:val="center"/>
              <w:rPr>
                <w:rFonts w:ascii="仿宋" w:eastAsia="仿宋" w:hAnsi="仿宋" w:hint="eastAsia"/>
                <w:szCs w:val="21"/>
              </w:rPr>
            </w:pPr>
            <w:r w:rsidRPr="00054BAE">
              <w:rPr>
                <w:rFonts w:ascii="仿宋" w:eastAsia="仿宋" w:hAnsi="仿宋" w:hint="eastAsia"/>
                <w:szCs w:val="21"/>
              </w:rPr>
              <w:t>2.科研环节</w:t>
            </w:r>
          </w:p>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（导师考核）</w:t>
            </w:r>
          </w:p>
        </w:tc>
        <w:tc>
          <w:tcPr>
            <w:tcW w:w="3182" w:type="dxa"/>
            <w:gridSpan w:val="2"/>
            <w:vAlign w:val="center"/>
          </w:tcPr>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硕士研究生第1至第4学期，每学期应提交学期论文1篇，每篇不少于</w:t>
            </w:r>
            <w:r w:rsidRPr="00054BAE">
              <w:rPr>
                <w:rFonts w:ascii="仿宋" w:eastAsia="仿宋" w:hAnsi="仿宋"/>
                <w:szCs w:val="21"/>
              </w:rPr>
              <w:t>5</w:t>
            </w:r>
            <w:r w:rsidRPr="00054BAE">
              <w:rPr>
                <w:rFonts w:ascii="仿宋" w:eastAsia="仿宋" w:hAnsi="仿宋" w:hint="eastAsia"/>
                <w:szCs w:val="21"/>
              </w:rPr>
              <w:t>000字。其中，第1、3学期的学期论文可以以读书报告的形式提交，报告篇幅不少于3000字。</w:t>
            </w: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2</w:t>
            </w: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p>
        </w:tc>
        <w:tc>
          <w:tcPr>
            <w:tcW w:w="992" w:type="dxa"/>
            <w:vAlign w:val="center"/>
          </w:tcPr>
          <w:p w:rsidR="001F0D79" w:rsidRPr="00054BAE" w:rsidRDefault="001F0D79" w:rsidP="00812373">
            <w:pPr>
              <w:ind w:left="-57" w:right="-57"/>
              <w:jc w:val="center"/>
              <w:rPr>
                <w:rFonts w:ascii="仿宋" w:eastAsia="仿宋" w:hAnsi="仿宋"/>
                <w:szCs w:val="21"/>
              </w:rPr>
            </w:pPr>
          </w:p>
        </w:tc>
        <w:tc>
          <w:tcPr>
            <w:tcW w:w="850"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szCs w:val="21"/>
              </w:rPr>
              <w:t>考查</w:t>
            </w:r>
          </w:p>
        </w:tc>
        <w:tc>
          <w:tcPr>
            <w:tcW w:w="2060" w:type="dxa"/>
            <w:vMerge/>
            <w:vAlign w:val="center"/>
          </w:tcPr>
          <w:p w:rsidR="001F0D79" w:rsidRPr="00054BAE" w:rsidRDefault="001F0D79" w:rsidP="00812373">
            <w:pPr>
              <w:spacing w:line="240" w:lineRule="atLeast"/>
              <w:ind w:leftChars="-27" w:left="-57" w:right="-57"/>
              <w:jc w:val="left"/>
              <w:rPr>
                <w:rFonts w:ascii="仿宋" w:eastAsia="仿宋" w:hAnsi="仿宋"/>
                <w:szCs w:val="21"/>
              </w:rPr>
            </w:pPr>
          </w:p>
        </w:tc>
      </w:tr>
      <w:tr w:rsidR="001F0D79" w:rsidRPr="00054BAE">
        <w:trPr>
          <w:cantSplit/>
          <w:trHeight w:val="1951"/>
          <w:jc w:val="center"/>
        </w:trPr>
        <w:tc>
          <w:tcPr>
            <w:tcW w:w="2907" w:type="dxa"/>
            <w:gridSpan w:val="3"/>
            <w:vMerge/>
            <w:vAlign w:val="center"/>
          </w:tcPr>
          <w:p w:rsidR="001F0D79" w:rsidRPr="00054BAE" w:rsidRDefault="001F0D79" w:rsidP="00812373">
            <w:pPr>
              <w:spacing w:line="240" w:lineRule="atLeast"/>
              <w:jc w:val="center"/>
              <w:rPr>
                <w:rFonts w:ascii="仿宋" w:eastAsia="仿宋" w:hAnsi="仿宋"/>
                <w:szCs w:val="21"/>
              </w:rPr>
            </w:pP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hint="eastAsia"/>
                <w:szCs w:val="21"/>
              </w:rPr>
            </w:pPr>
            <w:r w:rsidRPr="00054BAE">
              <w:rPr>
                <w:rFonts w:ascii="仿宋" w:eastAsia="仿宋" w:hAnsi="仿宋"/>
                <w:szCs w:val="21"/>
              </w:rPr>
              <w:t>3</w:t>
            </w:r>
            <w:r w:rsidRPr="00054BAE">
              <w:rPr>
                <w:rFonts w:ascii="仿宋" w:eastAsia="仿宋" w:hAnsi="仿宋" w:hint="eastAsia"/>
                <w:szCs w:val="21"/>
              </w:rPr>
              <w:t>.社会实践</w:t>
            </w:r>
          </w:p>
          <w:p w:rsidR="001F0D79" w:rsidRPr="00054BAE" w:rsidRDefault="001F0D79" w:rsidP="00812373">
            <w:pPr>
              <w:spacing w:line="240" w:lineRule="atLeast"/>
              <w:ind w:leftChars="-27" w:left="-57" w:right="-57"/>
              <w:jc w:val="center"/>
              <w:rPr>
                <w:rFonts w:ascii="仿宋" w:eastAsia="仿宋" w:hAnsi="仿宋"/>
                <w:szCs w:val="21"/>
              </w:rPr>
            </w:pPr>
            <w:r w:rsidRPr="00054BAE">
              <w:rPr>
                <w:rFonts w:ascii="仿宋" w:eastAsia="仿宋" w:hAnsi="仿宋" w:hint="eastAsia"/>
                <w:szCs w:val="21"/>
              </w:rPr>
              <w:t>（导师考核）</w:t>
            </w:r>
          </w:p>
        </w:tc>
        <w:tc>
          <w:tcPr>
            <w:tcW w:w="3182" w:type="dxa"/>
            <w:gridSpan w:val="2"/>
            <w:vAlign w:val="center"/>
          </w:tcPr>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研究生在完成学位课程学习并获得相应学分后，应参加为期不少于2个月的社会实践。社会实践可以通过专业实习、挂职锻炼、产学研基地联合培养和社会调查等走入社会的方式进行。</w:t>
            </w:r>
          </w:p>
          <w:p w:rsidR="001F0D79" w:rsidRPr="00054BAE" w:rsidRDefault="001F0D79" w:rsidP="00812373">
            <w:pPr>
              <w:ind w:firstLineChars="200" w:firstLine="420"/>
              <w:rPr>
                <w:rFonts w:ascii="仿宋" w:eastAsia="仿宋" w:hAnsi="仿宋"/>
                <w:szCs w:val="21"/>
              </w:rPr>
            </w:pPr>
            <w:r w:rsidRPr="00054BAE">
              <w:rPr>
                <w:rFonts w:ascii="仿宋" w:eastAsia="仿宋" w:hAnsi="仿宋" w:hint="eastAsia"/>
                <w:szCs w:val="21"/>
              </w:rPr>
              <w:t>各学科专业可以结合各学科专业特点和学生类型等情况，在实践内容和考核方式上提出具体要求（一般应提交实践单位鉴定意见和实践总结报告）。</w:t>
            </w:r>
          </w:p>
        </w:tc>
        <w:tc>
          <w:tcPr>
            <w:tcW w:w="709"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hint="eastAsia"/>
                <w:szCs w:val="21"/>
              </w:rPr>
              <w:t>2</w:t>
            </w: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实践时间不少于2个月</w:t>
            </w: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p>
        </w:tc>
        <w:tc>
          <w:tcPr>
            <w:tcW w:w="992" w:type="dxa"/>
            <w:vAlign w:val="center"/>
          </w:tcPr>
          <w:p w:rsidR="001F0D79" w:rsidRPr="00054BAE" w:rsidRDefault="001F0D79" w:rsidP="00812373">
            <w:pPr>
              <w:ind w:left="-57" w:right="-57"/>
              <w:jc w:val="center"/>
              <w:rPr>
                <w:rFonts w:ascii="仿宋" w:eastAsia="仿宋" w:hAnsi="仿宋"/>
                <w:szCs w:val="21"/>
              </w:rPr>
            </w:pPr>
          </w:p>
        </w:tc>
        <w:tc>
          <w:tcPr>
            <w:tcW w:w="850" w:type="dxa"/>
            <w:vAlign w:val="center"/>
          </w:tcPr>
          <w:p w:rsidR="001F0D79" w:rsidRPr="00054BAE" w:rsidRDefault="001F0D79" w:rsidP="00812373">
            <w:pPr>
              <w:spacing w:line="240" w:lineRule="atLeast"/>
              <w:ind w:right="-57"/>
              <w:jc w:val="center"/>
              <w:rPr>
                <w:rFonts w:ascii="仿宋" w:eastAsia="仿宋" w:hAnsi="仿宋"/>
                <w:szCs w:val="21"/>
              </w:rPr>
            </w:pPr>
            <w:r w:rsidRPr="00054BAE">
              <w:rPr>
                <w:rFonts w:ascii="仿宋" w:eastAsia="仿宋" w:hAnsi="仿宋" w:hint="eastAsia"/>
                <w:szCs w:val="21"/>
              </w:rPr>
              <w:t>考查</w:t>
            </w:r>
          </w:p>
        </w:tc>
        <w:tc>
          <w:tcPr>
            <w:tcW w:w="2060" w:type="dxa"/>
            <w:vMerge/>
            <w:vAlign w:val="center"/>
          </w:tcPr>
          <w:p w:rsidR="001F0D79" w:rsidRPr="00054BAE" w:rsidRDefault="001F0D79" w:rsidP="00812373">
            <w:pPr>
              <w:spacing w:line="240" w:lineRule="atLeast"/>
              <w:ind w:leftChars="-27" w:left="-57" w:right="-57"/>
              <w:jc w:val="left"/>
              <w:rPr>
                <w:rFonts w:ascii="仿宋" w:eastAsia="仿宋" w:hAnsi="仿宋"/>
                <w:szCs w:val="21"/>
              </w:rPr>
            </w:pPr>
          </w:p>
        </w:tc>
      </w:tr>
      <w:tr w:rsidR="001F0D79" w:rsidRPr="00054BAE">
        <w:trPr>
          <w:cantSplit/>
          <w:trHeight w:val="427"/>
          <w:jc w:val="center"/>
        </w:trPr>
        <w:tc>
          <w:tcPr>
            <w:tcW w:w="2907" w:type="dxa"/>
            <w:gridSpan w:val="3"/>
            <w:vMerge/>
            <w:vAlign w:val="center"/>
          </w:tcPr>
          <w:p w:rsidR="001F0D79" w:rsidRPr="00054BAE" w:rsidRDefault="001F0D79" w:rsidP="00812373">
            <w:pPr>
              <w:spacing w:line="240" w:lineRule="atLeast"/>
              <w:jc w:val="center"/>
              <w:rPr>
                <w:rFonts w:ascii="仿宋" w:eastAsia="仿宋" w:hAnsi="仿宋"/>
                <w:szCs w:val="21"/>
              </w:rPr>
            </w:pPr>
          </w:p>
        </w:tc>
        <w:tc>
          <w:tcPr>
            <w:tcW w:w="2271" w:type="dxa"/>
            <w:vAlign w:val="center"/>
          </w:tcPr>
          <w:p w:rsidR="001F0D79" w:rsidRPr="00054BAE" w:rsidRDefault="001F0D79" w:rsidP="00812373">
            <w:pPr>
              <w:spacing w:line="240" w:lineRule="atLeast"/>
              <w:ind w:leftChars="-27" w:left="-57" w:right="-57"/>
              <w:jc w:val="center"/>
              <w:rPr>
                <w:rFonts w:ascii="仿宋" w:eastAsia="仿宋" w:hAnsi="仿宋" w:hint="eastAsia"/>
                <w:szCs w:val="21"/>
              </w:rPr>
            </w:pPr>
            <w:r w:rsidRPr="00054BAE">
              <w:rPr>
                <w:rFonts w:ascii="仿宋" w:eastAsia="仿宋" w:hAnsi="仿宋"/>
                <w:szCs w:val="21"/>
              </w:rPr>
              <w:t>4</w:t>
            </w:r>
            <w:r w:rsidRPr="00054BAE">
              <w:rPr>
                <w:rFonts w:ascii="仿宋" w:eastAsia="仿宋" w:hAnsi="仿宋" w:hint="eastAsia"/>
                <w:szCs w:val="21"/>
              </w:rPr>
              <w:t>.课题研究</w:t>
            </w:r>
          </w:p>
          <w:p w:rsidR="001F0D79" w:rsidRPr="00054BAE" w:rsidRDefault="001F0D79" w:rsidP="00812373">
            <w:pPr>
              <w:spacing w:line="240" w:lineRule="atLeast"/>
              <w:ind w:leftChars="-27" w:left="-57" w:right="-57"/>
              <w:jc w:val="center"/>
              <w:rPr>
                <w:rFonts w:ascii="仿宋" w:eastAsia="仿宋" w:hAnsi="仿宋"/>
                <w:szCs w:val="21"/>
              </w:rPr>
            </w:pPr>
            <w:r w:rsidRPr="00054BAE">
              <w:rPr>
                <w:rFonts w:ascii="仿宋" w:eastAsia="仿宋" w:hAnsi="仿宋" w:hint="eastAsia"/>
                <w:szCs w:val="21"/>
              </w:rPr>
              <w:t>（导师考核）</w:t>
            </w:r>
          </w:p>
          <w:p w:rsidR="001F0D79" w:rsidRPr="00054BAE" w:rsidRDefault="001F0D79" w:rsidP="00812373">
            <w:pPr>
              <w:spacing w:line="240" w:lineRule="atLeast"/>
              <w:ind w:leftChars="-27" w:left="-57" w:right="-57"/>
              <w:jc w:val="center"/>
              <w:rPr>
                <w:rFonts w:ascii="仿宋" w:eastAsia="仿宋" w:hAnsi="仿宋"/>
                <w:szCs w:val="21"/>
              </w:rPr>
            </w:pPr>
          </w:p>
        </w:tc>
        <w:tc>
          <w:tcPr>
            <w:tcW w:w="3182" w:type="dxa"/>
            <w:gridSpan w:val="2"/>
            <w:vAlign w:val="center"/>
          </w:tcPr>
          <w:p w:rsidR="001F0D79" w:rsidRPr="00054BAE" w:rsidRDefault="001F0D79" w:rsidP="00812373">
            <w:pPr>
              <w:ind w:firstLineChars="150" w:firstLine="315"/>
              <w:rPr>
                <w:rFonts w:ascii="仿宋" w:eastAsia="仿宋" w:hAnsi="仿宋" w:hint="eastAsia"/>
                <w:szCs w:val="21"/>
              </w:rPr>
            </w:pPr>
            <w:r w:rsidRPr="00054BAE">
              <w:rPr>
                <w:rFonts w:ascii="仿宋" w:eastAsia="仿宋" w:hAnsi="仿宋" w:hint="eastAsia"/>
                <w:szCs w:val="21"/>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1F0D79" w:rsidRPr="00054BAE" w:rsidRDefault="001F0D79" w:rsidP="00812373">
            <w:pPr>
              <w:ind w:left="-57" w:right="-57"/>
              <w:jc w:val="center"/>
              <w:rPr>
                <w:rFonts w:ascii="仿宋" w:eastAsia="仿宋" w:hAnsi="仿宋"/>
                <w:szCs w:val="21"/>
              </w:rPr>
            </w:pPr>
            <w:r w:rsidRPr="00054BAE">
              <w:rPr>
                <w:rFonts w:ascii="仿宋" w:eastAsia="仿宋" w:hAnsi="仿宋" w:hint="eastAsia"/>
                <w:szCs w:val="21"/>
              </w:rPr>
              <w:t>2</w:t>
            </w:r>
          </w:p>
        </w:tc>
        <w:tc>
          <w:tcPr>
            <w:tcW w:w="709" w:type="dxa"/>
            <w:vAlign w:val="center"/>
          </w:tcPr>
          <w:p w:rsidR="001F0D79" w:rsidRPr="00054BAE" w:rsidRDefault="001F0D79" w:rsidP="00812373">
            <w:pPr>
              <w:ind w:left="-57" w:right="-57"/>
              <w:jc w:val="center"/>
              <w:rPr>
                <w:rFonts w:ascii="仿宋" w:eastAsia="仿宋" w:hAnsi="仿宋"/>
                <w:szCs w:val="21"/>
              </w:rPr>
            </w:pPr>
          </w:p>
        </w:tc>
        <w:tc>
          <w:tcPr>
            <w:tcW w:w="709" w:type="dxa"/>
            <w:vAlign w:val="center"/>
          </w:tcPr>
          <w:p w:rsidR="001F0D79" w:rsidRPr="00054BAE" w:rsidRDefault="001F0D79" w:rsidP="00812373">
            <w:pPr>
              <w:spacing w:line="240" w:lineRule="atLeast"/>
              <w:ind w:right="-57"/>
              <w:jc w:val="center"/>
              <w:rPr>
                <w:rFonts w:ascii="仿宋" w:eastAsia="仿宋" w:hAnsi="仿宋"/>
                <w:szCs w:val="21"/>
              </w:rPr>
            </w:pPr>
          </w:p>
        </w:tc>
        <w:tc>
          <w:tcPr>
            <w:tcW w:w="992" w:type="dxa"/>
            <w:vAlign w:val="center"/>
          </w:tcPr>
          <w:p w:rsidR="001F0D79" w:rsidRPr="00054BAE" w:rsidRDefault="001F0D79" w:rsidP="00812373">
            <w:pPr>
              <w:spacing w:line="240" w:lineRule="atLeast"/>
              <w:ind w:leftChars="-27" w:left="-57" w:right="-57"/>
              <w:jc w:val="center"/>
              <w:rPr>
                <w:rFonts w:ascii="仿宋" w:eastAsia="仿宋" w:hAnsi="仿宋"/>
                <w:szCs w:val="21"/>
              </w:rPr>
            </w:pPr>
          </w:p>
        </w:tc>
        <w:tc>
          <w:tcPr>
            <w:tcW w:w="850" w:type="dxa"/>
            <w:vAlign w:val="center"/>
          </w:tcPr>
          <w:p w:rsidR="001F0D79" w:rsidRPr="00054BAE" w:rsidRDefault="001F0D79" w:rsidP="00812373">
            <w:pPr>
              <w:spacing w:line="240" w:lineRule="atLeast"/>
              <w:ind w:right="-57"/>
              <w:jc w:val="center"/>
              <w:rPr>
                <w:rFonts w:ascii="仿宋" w:eastAsia="仿宋" w:hAnsi="仿宋"/>
                <w:spacing w:val="-10"/>
                <w:szCs w:val="21"/>
              </w:rPr>
            </w:pPr>
            <w:r w:rsidRPr="00054BAE">
              <w:rPr>
                <w:rFonts w:ascii="仿宋" w:eastAsia="仿宋" w:hAnsi="仿宋"/>
                <w:spacing w:val="-10"/>
                <w:szCs w:val="21"/>
              </w:rPr>
              <w:t>考查</w:t>
            </w:r>
          </w:p>
        </w:tc>
        <w:tc>
          <w:tcPr>
            <w:tcW w:w="2060" w:type="dxa"/>
            <w:vMerge/>
            <w:vAlign w:val="center"/>
          </w:tcPr>
          <w:p w:rsidR="001F0D79" w:rsidRPr="00054BAE" w:rsidRDefault="001F0D79" w:rsidP="00812373">
            <w:pPr>
              <w:spacing w:line="240" w:lineRule="atLeast"/>
              <w:ind w:leftChars="-27" w:left="-57" w:right="-57"/>
              <w:jc w:val="left"/>
              <w:rPr>
                <w:rFonts w:ascii="仿宋" w:eastAsia="仿宋" w:hAnsi="仿宋"/>
                <w:spacing w:val="-8"/>
                <w:szCs w:val="21"/>
              </w:rPr>
            </w:pPr>
          </w:p>
        </w:tc>
      </w:tr>
      <w:tr w:rsidR="001F0D79" w:rsidRPr="00054BAE">
        <w:trPr>
          <w:cantSplit/>
          <w:trHeight w:val="300"/>
          <w:jc w:val="center"/>
        </w:trPr>
        <w:tc>
          <w:tcPr>
            <w:tcW w:w="2907" w:type="dxa"/>
            <w:gridSpan w:val="3"/>
            <w:vAlign w:val="center"/>
          </w:tcPr>
          <w:p w:rsidR="001F0D79" w:rsidRPr="00054BAE" w:rsidRDefault="001F0D79" w:rsidP="00812373">
            <w:pPr>
              <w:spacing w:line="240" w:lineRule="atLeast"/>
              <w:jc w:val="center"/>
              <w:rPr>
                <w:rFonts w:ascii="仿宋" w:eastAsia="仿宋" w:hAnsi="仿宋"/>
                <w:szCs w:val="21"/>
              </w:rPr>
            </w:pPr>
            <w:r w:rsidRPr="00054BAE">
              <w:rPr>
                <w:rFonts w:ascii="仿宋" w:eastAsia="仿宋" w:hAnsi="仿宋"/>
                <w:szCs w:val="21"/>
              </w:rPr>
              <w:t>合计</w:t>
            </w:r>
          </w:p>
        </w:tc>
        <w:tc>
          <w:tcPr>
            <w:tcW w:w="11482" w:type="dxa"/>
            <w:gridSpan w:val="9"/>
            <w:vAlign w:val="center"/>
          </w:tcPr>
          <w:p w:rsidR="001F0D79" w:rsidRPr="00054BAE" w:rsidRDefault="001F0D79" w:rsidP="00812373">
            <w:pPr>
              <w:spacing w:line="240" w:lineRule="atLeast"/>
              <w:ind w:leftChars="-27" w:left="-57" w:right="-57" w:firstLineChars="200" w:firstLine="420"/>
              <w:jc w:val="left"/>
              <w:rPr>
                <w:rFonts w:ascii="仿宋" w:eastAsia="仿宋" w:hAnsi="仿宋"/>
                <w:szCs w:val="21"/>
              </w:rPr>
            </w:pPr>
            <w:r w:rsidRPr="00054BAE">
              <w:rPr>
                <w:rFonts w:ascii="仿宋" w:eastAsia="仿宋" w:hAnsi="仿宋" w:hint="eastAsia"/>
                <w:szCs w:val="21"/>
              </w:rPr>
              <w:t>课程学分不低于28学分（跨学科和同等学历考取的硕士研究生课程学分不低于32学分），其他培养环节学分不低于6学分。</w:t>
            </w:r>
          </w:p>
        </w:tc>
      </w:tr>
    </w:tbl>
    <w:p w:rsidR="001F0D79" w:rsidRPr="00054BAE" w:rsidRDefault="001F0D79" w:rsidP="00812373">
      <w:pPr>
        <w:rPr>
          <w:rFonts w:ascii="仿宋" w:eastAsia="仿宋" w:hAnsi="仿宋" w:hint="eastAsia"/>
          <w:szCs w:val="21"/>
        </w:rPr>
        <w:sectPr w:rsidR="001F0D79" w:rsidRPr="00054BAE">
          <w:pgSz w:w="16838" w:h="11906" w:orient="landscape"/>
          <w:pgMar w:top="1800" w:right="1440" w:bottom="1800" w:left="1440" w:header="851" w:footer="992" w:gutter="0"/>
          <w:cols w:space="720"/>
          <w:docGrid w:type="lines" w:linePitch="312"/>
        </w:sectPr>
      </w:pPr>
    </w:p>
    <w:p w:rsidR="001F0D79" w:rsidRPr="00054BAE" w:rsidRDefault="001F0D79" w:rsidP="00812373">
      <w:pPr>
        <w:rPr>
          <w:rFonts w:ascii="仿宋" w:eastAsia="仿宋" w:hAnsi="仿宋" w:hint="eastAsia"/>
          <w:szCs w:val="21"/>
        </w:rPr>
      </w:pPr>
    </w:p>
    <w:sectPr w:rsidR="001F0D79" w:rsidRPr="00054B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4C8" w:rsidRDefault="008244C8">
      <w:r>
        <w:separator/>
      </w:r>
    </w:p>
  </w:endnote>
  <w:endnote w:type="continuationSeparator" w:id="0">
    <w:p w:rsidR="008244C8" w:rsidRDefault="0082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D79" w:rsidRDefault="001F0D79">
    <w:pPr>
      <w:pStyle w:val="a7"/>
      <w:jc w:val="center"/>
    </w:pPr>
    <w:r>
      <w:fldChar w:fldCharType="begin"/>
    </w:r>
    <w:r>
      <w:instrText>PAGE   \* MERGEFORMAT</w:instrText>
    </w:r>
    <w:r>
      <w:fldChar w:fldCharType="separate"/>
    </w:r>
    <w:r w:rsidR="00812373" w:rsidRPr="00812373">
      <w:rPr>
        <w:noProof/>
        <w:lang w:val="en-US" w:eastAsia="zh-CN"/>
      </w:rPr>
      <w:t>3</w:t>
    </w:r>
    <w:r>
      <w:fldChar w:fldCharType="end"/>
    </w:r>
  </w:p>
  <w:p w:rsidR="001F0D79" w:rsidRDefault="001F0D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4C8" w:rsidRDefault="008244C8">
      <w:r>
        <w:separator/>
      </w:r>
    </w:p>
  </w:footnote>
  <w:footnote w:type="continuationSeparator" w:id="0">
    <w:p w:rsidR="008244C8" w:rsidRDefault="00824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EDE"/>
    <w:rsid w:val="000107AA"/>
    <w:rsid w:val="000112FF"/>
    <w:rsid w:val="00011C75"/>
    <w:rsid w:val="000145EB"/>
    <w:rsid w:val="00022020"/>
    <w:rsid w:val="00030F53"/>
    <w:rsid w:val="00040B3D"/>
    <w:rsid w:val="00042767"/>
    <w:rsid w:val="0004647E"/>
    <w:rsid w:val="000511D1"/>
    <w:rsid w:val="00051C00"/>
    <w:rsid w:val="00054BAE"/>
    <w:rsid w:val="00057827"/>
    <w:rsid w:val="0006143F"/>
    <w:rsid w:val="00062A72"/>
    <w:rsid w:val="00062DB9"/>
    <w:rsid w:val="000646E6"/>
    <w:rsid w:val="0009038E"/>
    <w:rsid w:val="00094EB7"/>
    <w:rsid w:val="00097169"/>
    <w:rsid w:val="000A0022"/>
    <w:rsid w:val="000A3AE3"/>
    <w:rsid w:val="000B1315"/>
    <w:rsid w:val="000B4DC8"/>
    <w:rsid w:val="000C5439"/>
    <w:rsid w:val="000E12F8"/>
    <w:rsid w:val="000E3084"/>
    <w:rsid w:val="000E51E4"/>
    <w:rsid w:val="000E59B9"/>
    <w:rsid w:val="000E757E"/>
    <w:rsid w:val="000E7F45"/>
    <w:rsid w:val="000F44A4"/>
    <w:rsid w:val="000F491D"/>
    <w:rsid w:val="000F6797"/>
    <w:rsid w:val="000F795E"/>
    <w:rsid w:val="00112B8D"/>
    <w:rsid w:val="001209EC"/>
    <w:rsid w:val="00124CDF"/>
    <w:rsid w:val="00126783"/>
    <w:rsid w:val="001326AA"/>
    <w:rsid w:val="00134064"/>
    <w:rsid w:val="00146826"/>
    <w:rsid w:val="001613F5"/>
    <w:rsid w:val="001723B6"/>
    <w:rsid w:val="001765B6"/>
    <w:rsid w:val="001776E8"/>
    <w:rsid w:val="001A1D66"/>
    <w:rsid w:val="001A2BF3"/>
    <w:rsid w:val="001A2FF1"/>
    <w:rsid w:val="001A6698"/>
    <w:rsid w:val="001C751A"/>
    <w:rsid w:val="001C7F8C"/>
    <w:rsid w:val="001D13C9"/>
    <w:rsid w:val="001D211B"/>
    <w:rsid w:val="001D5009"/>
    <w:rsid w:val="001D5F70"/>
    <w:rsid w:val="001D6C06"/>
    <w:rsid w:val="001D6D69"/>
    <w:rsid w:val="001E51CC"/>
    <w:rsid w:val="001F0D79"/>
    <w:rsid w:val="00210F6E"/>
    <w:rsid w:val="00212478"/>
    <w:rsid w:val="00212645"/>
    <w:rsid w:val="00214967"/>
    <w:rsid w:val="00227878"/>
    <w:rsid w:val="00233730"/>
    <w:rsid w:val="00233908"/>
    <w:rsid w:val="0025022E"/>
    <w:rsid w:val="00250609"/>
    <w:rsid w:val="00252C7A"/>
    <w:rsid w:val="00267AA8"/>
    <w:rsid w:val="00272455"/>
    <w:rsid w:val="00282A0D"/>
    <w:rsid w:val="002847BA"/>
    <w:rsid w:val="00285C38"/>
    <w:rsid w:val="00287E2E"/>
    <w:rsid w:val="00295506"/>
    <w:rsid w:val="002A467F"/>
    <w:rsid w:val="002A7DA0"/>
    <w:rsid w:val="002B1C8F"/>
    <w:rsid w:val="002B1DDA"/>
    <w:rsid w:val="002B5ADC"/>
    <w:rsid w:val="002C1140"/>
    <w:rsid w:val="002C2ABA"/>
    <w:rsid w:val="002D3C5F"/>
    <w:rsid w:val="002D4293"/>
    <w:rsid w:val="002D4BDB"/>
    <w:rsid w:val="002E2DB2"/>
    <w:rsid w:val="002E50A0"/>
    <w:rsid w:val="002F7666"/>
    <w:rsid w:val="00303663"/>
    <w:rsid w:val="003204CB"/>
    <w:rsid w:val="00321144"/>
    <w:rsid w:val="00340084"/>
    <w:rsid w:val="003440AF"/>
    <w:rsid w:val="003451E3"/>
    <w:rsid w:val="00353A67"/>
    <w:rsid w:val="00354374"/>
    <w:rsid w:val="0035695B"/>
    <w:rsid w:val="00370960"/>
    <w:rsid w:val="003711C7"/>
    <w:rsid w:val="00376CC0"/>
    <w:rsid w:val="00382A66"/>
    <w:rsid w:val="00382F92"/>
    <w:rsid w:val="00391CD8"/>
    <w:rsid w:val="0039531B"/>
    <w:rsid w:val="00396FE2"/>
    <w:rsid w:val="003A4250"/>
    <w:rsid w:val="003B0A4D"/>
    <w:rsid w:val="003C1BF5"/>
    <w:rsid w:val="003D3ADC"/>
    <w:rsid w:val="003E7B25"/>
    <w:rsid w:val="004012DF"/>
    <w:rsid w:val="004036FC"/>
    <w:rsid w:val="00416B07"/>
    <w:rsid w:val="00422512"/>
    <w:rsid w:val="00434AC0"/>
    <w:rsid w:val="00437866"/>
    <w:rsid w:val="004379CB"/>
    <w:rsid w:val="00450059"/>
    <w:rsid w:val="00452914"/>
    <w:rsid w:val="0046039B"/>
    <w:rsid w:val="004646CA"/>
    <w:rsid w:val="004703F9"/>
    <w:rsid w:val="0047393D"/>
    <w:rsid w:val="00480256"/>
    <w:rsid w:val="00485F12"/>
    <w:rsid w:val="0048781A"/>
    <w:rsid w:val="00492FEA"/>
    <w:rsid w:val="00495205"/>
    <w:rsid w:val="00496DE3"/>
    <w:rsid w:val="004A1B74"/>
    <w:rsid w:val="004A5CC4"/>
    <w:rsid w:val="004B2C4E"/>
    <w:rsid w:val="004C63C6"/>
    <w:rsid w:val="004D021E"/>
    <w:rsid w:val="004D36A6"/>
    <w:rsid w:val="004F34B0"/>
    <w:rsid w:val="004F389E"/>
    <w:rsid w:val="004F7B35"/>
    <w:rsid w:val="00506376"/>
    <w:rsid w:val="005067D2"/>
    <w:rsid w:val="00514E6A"/>
    <w:rsid w:val="00520FE5"/>
    <w:rsid w:val="005279AA"/>
    <w:rsid w:val="0053139C"/>
    <w:rsid w:val="005336FD"/>
    <w:rsid w:val="005337E2"/>
    <w:rsid w:val="0054281A"/>
    <w:rsid w:val="0054407E"/>
    <w:rsid w:val="00545579"/>
    <w:rsid w:val="00554D02"/>
    <w:rsid w:val="00555562"/>
    <w:rsid w:val="005631CC"/>
    <w:rsid w:val="005665F1"/>
    <w:rsid w:val="0057118B"/>
    <w:rsid w:val="0057433D"/>
    <w:rsid w:val="00594624"/>
    <w:rsid w:val="0059475E"/>
    <w:rsid w:val="005A4004"/>
    <w:rsid w:val="005A5162"/>
    <w:rsid w:val="005A5702"/>
    <w:rsid w:val="005A6423"/>
    <w:rsid w:val="005B4009"/>
    <w:rsid w:val="005B4FD7"/>
    <w:rsid w:val="005D4BDB"/>
    <w:rsid w:val="00613A89"/>
    <w:rsid w:val="00617418"/>
    <w:rsid w:val="00621517"/>
    <w:rsid w:val="0062474C"/>
    <w:rsid w:val="00634B64"/>
    <w:rsid w:val="00635E4D"/>
    <w:rsid w:val="0064574E"/>
    <w:rsid w:val="00645A82"/>
    <w:rsid w:val="006521BE"/>
    <w:rsid w:val="00652828"/>
    <w:rsid w:val="006578E7"/>
    <w:rsid w:val="00672A32"/>
    <w:rsid w:val="006777C2"/>
    <w:rsid w:val="006835C1"/>
    <w:rsid w:val="00684528"/>
    <w:rsid w:val="00687A37"/>
    <w:rsid w:val="00690E32"/>
    <w:rsid w:val="006A0A1F"/>
    <w:rsid w:val="006A321F"/>
    <w:rsid w:val="006A69CA"/>
    <w:rsid w:val="006B1A9C"/>
    <w:rsid w:val="006B3C59"/>
    <w:rsid w:val="006B4AF0"/>
    <w:rsid w:val="006C69AC"/>
    <w:rsid w:val="006D7E95"/>
    <w:rsid w:val="006E379F"/>
    <w:rsid w:val="0070323A"/>
    <w:rsid w:val="0070572B"/>
    <w:rsid w:val="00710F28"/>
    <w:rsid w:val="00725427"/>
    <w:rsid w:val="00732E83"/>
    <w:rsid w:val="00732F20"/>
    <w:rsid w:val="00734EDC"/>
    <w:rsid w:val="0075378E"/>
    <w:rsid w:val="007558F0"/>
    <w:rsid w:val="00764D32"/>
    <w:rsid w:val="00781944"/>
    <w:rsid w:val="00786F06"/>
    <w:rsid w:val="007B0052"/>
    <w:rsid w:val="007B0649"/>
    <w:rsid w:val="007B38A4"/>
    <w:rsid w:val="007B4DEA"/>
    <w:rsid w:val="007B6034"/>
    <w:rsid w:val="007B7072"/>
    <w:rsid w:val="007C0EDE"/>
    <w:rsid w:val="007C4080"/>
    <w:rsid w:val="007C637D"/>
    <w:rsid w:val="007C6538"/>
    <w:rsid w:val="007C660F"/>
    <w:rsid w:val="007C7F2C"/>
    <w:rsid w:val="007D6F23"/>
    <w:rsid w:val="007E1FDA"/>
    <w:rsid w:val="007E5C89"/>
    <w:rsid w:val="00801181"/>
    <w:rsid w:val="00801661"/>
    <w:rsid w:val="00803FC0"/>
    <w:rsid w:val="008079EF"/>
    <w:rsid w:val="00807A46"/>
    <w:rsid w:val="008104DC"/>
    <w:rsid w:val="00812373"/>
    <w:rsid w:val="00814518"/>
    <w:rsid w:val="008155D7"/>
    <w:rsid w:val="0081744A"/>
    <w:rsid w:val="008204B0"/>
    <w:rsid w:val="00822702"/>
    <w:rsid w:val="008244C8"/>
    <w:rsid w:val="008318C7"/>
    <w:rsid w:val="00831E8C"/>
    <w:rsid w:val="00832D35"/>
    <w:rsid w:val="00835E68"/>
    <w:rsid w:val="00836470"/>
    <w:rsid w:val="00836AF0"/>
    <w:rsid w:val="00837471"/>
    <w:rsid w:val="00852FFD"/>
    <w:rsid w:val="0086080C"/>
    <w:rsid w:val="0086332B"/>
    <w:rsid w:val="00863861"/>
    <w:rsid w:val="00876108"/>
    <w:rsid w:val="008836EE"/>
    <w:rsid w:val="00883F48"/>
    <w:rsid w:val="00887B47"/>
    <w:rsid w:val="00896C1C"/>
    <w:rsid w:val="008A0F60"/>
    <w:rsid w:val="008B233E"/>
    <w:rsid w:val="008C27D9"/>
    <w:rsid w:val="008C5664"/>
    <w:rsid w:val="008D1719"/>
    <w:rsid w:val="008D53A2"/>
    <w:rsid w:val="008D78EB"/>
    <w:rsid w:val="008E28FA"/>
    <w:rsid w:val="008F0617"/>
    <w:rsid w:val="008F3038"/>
    <w:rsid w:val="008F6578"/>
    <w:rsid w:val="00902D87"/>
    <w:rsid w:val="0090542E"/>
    <w:rsid w:val="00912FE5"/>
    <w:rsid w:val="00913602"/>
    <w:rsid w:val="00916422"/>
    <w:rsid w:val="00920463"/>
    <w:rsid w:val="00922378"/>
    <w:rsid w:val="009253C9"/>
    <w:rsid w:val="009262DE"/>
    <w:rsid w:val="00927677"/>
    <w:rsid w:val="0093428E"/>
    <w:rsid w:val="009350E6"/>
    <w:rsid w:val="009366E4"/>
    <w:rsid w:val="00940A23"/>
    <w:rsid w:val="009428BB"/>
    <w:rsid w:val="009444EF"/>
    <w:rsid w:val="00946C9B"/>
    <w:rsid w:val="00952FB2"/>
    <w:rsid w:val="009619F5"/>
    <w:rsid w:val="009746AA"/>
    <w:rsid w:val="00976049"/>
    <w:rsid w:val="00982D54"/>
    <w:rsid w:val="00984576"/>
    <w:rsid w:val="00990047"/>
    <w:rsid w:val="00990465"/>
    <w:rsid w:val="00992EFC"/>
    <w:rsid w:val="009A1569"/>
    <w:rsid w:val="009A2C56"/>
    <w:rsid w:val="009A2E8D"/>
    <w:rsid w:val="009A7CFA"/>
    <w:rsid w:val="009B1871"/>
    <w:rsid w:val="009B2165"/>
    <w:rsid w:val="009B570A"/>
    <w:rsid w:val="009C6494"/>
    <w:rsid w:val="009C7081"/>
    <w:rsid w:val="009D1CF8"/>
    <w:rsid w:val="009D221B"/>
    <w:rsid w:val="009E2DF0"/>
    <w:rsid w:val="009F5B0F"/>
    <w:rsid w:val="009F5FC3"/>
    <w:rsid w:val="00A17BE0"/>
    <w:rsid w:val="00A32278"/>
    <w:rsid w:val="00A32693"/>
    <w:rsid w:val="00A32ACD"/>
    <w:rsid w:val="00A3302D"/>
    <w:rsid w:val="00A35A89"/>
    <w:rsid w:val="00A4393A"/>
    <w:rsid w:val="00A46605"/>
    <w:rsid w:val="00A57078"/>
    <w:rsid w:val="00A67948"/>
    <w:rsid w:val="00A7397F"/>
    <w:rsid w:val="00A73E3B"/>
    <w:rsid w:val="00A74DA3"/>
    <w:rsid w:val="00A864AC"/>
    <w:rsid w:val="00A8755A"/>
    <w:rsid w:val="00A93C64"/>
    <w:rsid w:val="00A97A69"/>
    <w:rsid w:val="00AA0C28"/>
    <w:rsid w:val="00AA1013"/>
    <w:rsid w:val="00AB13D8"/>
    <w:rsid w:val="00AC10ED"/>
    <w:rsid w:val="00AC4156"/>
    <w:rsid w:val="00AD0FB4"/>
    <w:rsid w:val="00AD5093"/>
    <w:rsid w:val="00AD5C2D"/>
    <w:rsid w:val="00AD7621"/>
    <w:rsid w:val="00AE1BC4"/>
    <w:rsid w:val="00AE4BA7"/>
    <w:rsid w:val="00AF380E"/>
    <w:rsid w:val="00AF4D78"/>
    <w:rsid w:val="00AF568C"/>
    <w:rsid w:val="00B0145C"/>
    <w:rsid w:val="00B01C01"/>
    <w:rsid w:val="00B02970"/>
    <w:rsid w:val="00B05839"/>
    <w:rsid w:val="00B10D97"/>
    <w:rsid w:val="00B12232"/>
    <w:rsid w:val="00B12A65"/>
    <w:rsid w:val="00B21C81"/>
    <w:rsid w:val="00B24A6C"/>
    <w:rsid w:val="00B31490"/>
    <w:rsid w:val="00B36DA6"/>
    <w:rsid w:val="00B442BC"/>
    <w:rsid w:val="00B54AEE"/>
    <w:rsid w:val="00B62F9C"/>
    <w:rsid w:val="00B67A90"/>
    <w:rsid w:val="00B7092F"/>
    <w:rsid w:val="00B75BB4"/>
    <w:rsid w:val="00B81E31"/>
    <w:rsid w:val="00B87F2C"/>
    <w:rsid w:val="00BA12BF"/>
    <w:rsid w:val="00BA1ED1"/>
    <w:rsid w:val="00BB1603"/>
    <w:rsid w:val="00BB5C2F"/>
    <w:rsid w:val="00BC015A"/>
    <w:rsid w:val="00BC23F1"/>
    <w:rsid w:val="00BD0007"/>
    <w:rsid w:val="00BD48BF"/>
    <w:rsid w:val="00BD7D26"/>
    <w:rsid w:val="00BF7BDF"/>
    <w:rsid w:val="00C0023D"/>
    <w:rsid w:val="00C01C5D"/>
    <w:rsid w:val="00C0315C"/>
    <w:rsid w:val="00C07255"/>
    <w:rsid w:val="00C110B6"/>
    <w:rsid w:val="00C13534"/>
    <w:rsid w:val="00C32E20"/>
    <w:rsid w:val="00C36945"/>
    <w:rsid w:val="00C37047"/>
    <w:rsid w:val="00C558CA"/>
    <w:rsid w:val="00C643F6"/>
    <w:rsid w:val="00C71927"/>
    <w:rsid w:val="00C73633"/>
    <w:rsid w:val="00C7767C"/>
    <w:rsid w:val="00C81AD8"/>
    <w:rsid w:val="00C84719"/>
    <w:rsid w:val="00CA26A3"/>
    <w:rsid w:val="00CA5393"/>
    <w:rsid w:val="00CA6CD5"/>
    <w:rsid w:val="00CC29F4"/>
    <w:rsid w:val="00CC3197"/>
    <w:rsid w:val="00CD3271"/>
    <w:rsid w:val="00CF111B"/>
    <w:rsid w:val="00CF47C0"/>
    <w:rsid w:val="00CF4FE8"/>
    <w:rsid w:val="00D04522"/>
    <w:rsid w:val="00D0552F"/>
    <w:rsid w:val="00D07017"/>
    <w:rsid w:val="00D13DDE"/>
    <w:rsid w:val="00D17364"/>
    <w:rsid w:val="00D17C0E"/>
    <w:rsid w:val="00D31BC2"/>
    <w:rsid w:val="00D33E88"/>
    <w:rsid w:val="00D34557"/>
    <w:rsid w:val="00D363F5"/>
    <w:rsid w:val="00D37760"/>
    <w:rsid w:val="00D475BC"/>
    <w:rsid w:val="00D512C0"/>
    <w:rsid w:val="00D56748"/>
    <w:rsid w:val="00D605F7"/>
    <w:rsid w:val="00D63A29"/>
    <w:rsid w:val="00D64F27"/>
    <w:rsid w:val="00D67B89"/>
    <w:rsid w:val="00D71522"/>
    <w:rsid w:val="00D71FC8"/>
    <w:rsid w:val="00D72D60"/>
    <w:rsid w:val="00D805DD"/>
    <w:rsid w:val="00D82E81"/>
    <w:rsid w:val="00D831CD"/>
    <w:rsid w:val="00D864BE"/>
    <w:rsid w:val="00D9005A"/>
    <w:rsid w:val="00D91500"/>
    <w:rsid w:val="00D930F9"/>
    <w:rsid w:val="00D934C8"/>
    <w:rsid w:val="00D940D4"/>
    <w:rsid w:val="00D9663B"/>
    <w:rsid w:val="00DA1C76"/>
    <w:rsid w:val="00DA30DE"/>
    <w:rsid w:val="00DB0170"/>
    <w:rsid w:val="00DB02E5"/>
    <w:rsid w:val="00DB53AC"/>
    <w:rsid w:val="00DB66F9"/>
    <w:rsid w:val="00DB6BF5"/>
    <w:rsid w:val="00DB711D"/>
    <w:rsid w:val="00DC6E0C"/>
    <w:rsid w:val="00DD110E"/>
    <w:rsid w:val="00DE1B24"/>
    <w:rsid w:val="00DF0114"/>
    <w:rsid w:val="00DF193D"/>
    <w:rsid w:val="00DF1BDA"/>
    <w:rsid w:val="00E00AD9"/>
    <w:rsid w:val="00E05F32"/>
    <w:rsid w:val="00E06597"/>
    <w:rsid w:val="00E13110"/>
    <w:rsid w:val="00E1619C"/>
    <w:rsid w:val="00E22106"/>
    <w:rsid w:val="00E2459A"/>
    <w:rsid w:val="00E30072"/>
    <w:rsid w:val="00E32A98"/>
    <w:rsid w:val="00E45B5C"/>
    <w:rsid w:val="00E60724"/>
    <w:rsid w:val="00E65066"/>
    <w:rsid w:val="00E659C0"/>
    <w:rsid w:val="00E711B7"/>
    <w:rsid w:val="00E7638E"/>
    <w:rsid w:val="00E83AAE"/>
    <w:rsid w:val="00E83CB0"/>
    <w:rsid w:val="00E85AB5"/>
    <w:rsid w:val="00E92D25"/>
    <w:rsid w:val="00E9569C"/>
    <w:rsid w:val="00EA2D39"/>
    <w:rsid w:val="00EA3E2E"/>
    <w:rsid w:val="00EA4C2E"/>
    <w:rsid w:val="00EB0109"/>
    <w:rsid w:val="00EC0448"/>
    <w:rsid w:val="00EC09B5"/>
    <w:rsid w:val="00EC5044"/>
    <w:rsid w:val="00EC727A"/>
    <w:rsid w:val="00ED3517"/>
    <w:rsid w:val="00ED5E42"/>
    <w:rsid w:val="00ED79BF"/>
    <w:rsid w:val="00EE5DE1"/>
    <w:rsid w:val="00EF3FFB"/>
    <w:rsid w:val="00EF5AB2"/>
    <w:rsid w:val="00EF74DE"/>
    <w:rsid w:val="00F06531"/>
    <w:rsid w:val="00F13979"/>
    <w:rsid w:val="00F13CB9"/>
    <w:rsid w:val="00F15C66"/>
    <w:rsid w:val="00F251D7"/>
    <w:rsid w:val="00F26DCC"/>
    <w:rsid w:val="00F2702A"/>
    <w:rsid w:val="00F3075E"/>
    <w:rsid w:val="00F31484"/>
    <w:rsid w:val="00F35B33"/>
    <w:rsid w:val="00F441E5"/>
    <w:rsid w:val="00F51B18"/>
    <w:rsid w:val="00F53FE9"/>
    <w:rsid w:val="00F57BB9"/>
    <w:rsid w:val="00F64474"/>
    <w:rsid w:val="00F76E1A"/>
    <w:rsid w:val="00F84AEF"/>
    <w:rsid w:val="00F85487"/>
    <w:rsid w:val="00F95A5D"/>
    <w:rsid w:val="00FA3296"/>
    <w:rsid w:val="00FB5109"/>
    <w:rsid w:val="00FB53C1"/>
    <w:rsid w:val="00FC11D9"/>
    <w:rsid w:val="00FC2780"/>
    <w:rsid w:val="00FC6A53"/>
    <w:rsid w:val="00FE0301"/>
    <w:rsid w:val="00FF0F21"/>
    <w:rsid w:val="00FF7FD8"/>
    <w:rsid w:val="046B2EC0"/>
    <w:rsid w:val="0921249A"/>
    <w:rsid w:val="0CAD1A68"/>
    <w:rsid w:val="18FE31F5"/>
    <w:rsid w:val="1D5B5433"/>
    <w:rsid w:val="1E401E60"/>
    <w:rsid w:val="1F290B85"/>
    <w:rsid w:val="22724356"/>
    <w:rsid w:val="2EC35155"/>
    <w:rsid w:val="36737ACC"/>
    <w:rsid w:val="37057479"/>
    <w:rsid w:val="38DF308A"/>
    <w:rsid w:val="3EF57E9C"/>
    <w:rsid w:val="3F356CEB"/>
    <w:rsid w:val="40B02929"/>
    <w:rsid w:val="42200207"/>
    <w:rsid w:val="449346DF"/>
    <w:rsid w:val="47C03C5A"/>
    <w:rsid w:val="49F0461F"/>
    <w:rsid w:val="4EE637C5"/>
    <w:rsid w:val="57B463A2"/>
    <w:rsid w:val="5AFF5605"/>
    <w:rsid w:val="5E23547F"/>
    <w:rsid w:val="65D47796"/>
    <w:rsid w:val="66BF6E30"/>
    <w:rsid w:val="67DC48E9"/>
    <w:rsid w:val="6F886616"/>
    <w:rsid w:val="77D1121C"/>
    <w:rsid w:val="7A3977FE"/>
    <w:rsid w:val="7ABD3507"/>
    <w:rsid w:val="7EBA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5FF094B1-1033-470D-977F-75D64946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styleId="a4">
    <w:name w:val="Hyperlink"/>
    <w:uiPriority w:val="99"/>
    <w:unhideWhenUsed/>
    <w:rPr>
      <w:color w:val="0000FF"/>
      <w:u w:val="single"/>
    </w:rPr>
  </w:style>
  <w:style w:type="character" w:customStyle="1" w:styleId="Char">
    <w:name w:val="页眉 Char"/>
    <w:link w:val="a5"/>
    <w:uiPriority w:val="99"/>
    <w:rPr>
      <w:sz w:val="18"/>
      <w:szCs w:val="18"/>
    </w:rPr>
  </w:style>
  <w:style w:type="character" w:customStyle="1" w:styleId="Char0">
    <w:name w:val="批注文字 Char"/>
    <w:basedOn w:val="a0"/>
    <w:link w:val="a6"/>
    <w:uiPriority w:val="99"/>
    <w:semiHidden/>
  </w:style>
  <w:style w:type="character" w:customStyle="1" w:styleId="Char1">
    <w:name w:val="页脚 Char"/>
    <w:link w:val="a7"/>
    <w:uiPriority w:val="99"/>
    <w:rPr>
      <w:sz w:val="18"/>
      <w:szCs w:val="18"/>
    </w:rPr>
  </w:style>
  <w:style w:type="character" w:customStyle="1" w:styleId="Char2">
    <w:name w:val="日期 Char"/>
    <w:link w:val="a8"/>
    <w:uiPriority w:val="99"/>
    <w:semiHidden/>
    <w:rPr>
      <w:kern w:val="2"/>
      <w:sz w:val="21"/>
      <w:szCs w:val="22"/>
    </w:rPr>
  </w:style>
  <w:style w:type="character" w:customStyle="1" w:styleId="Char3">
    <w:name w:val="尾注文本 Char"/>
    <w:link w:val="a9"/>
    <w:semiHidden/>
    <w:rPr>
      <w:rFonts w:ascii="Times New Roman" w:eastAsia="宋体" w:hAnsi="Times New Roman" w:cs="Times New Roman"/>
      <w:szCs w:val="24"/>
    </w:rPr>
  </w:style>
  <w:style w:type="character" w:customStyle="1" w:styleId="Char4">
    <w:name w:val="批注框文本 Char"/>
    <w:link w:val="aa"/>
    <w:uiPriority w:val="99"/>
    <w:semiHidden/>
    <w:rPr>
      <w:sz w:val="18"/>
      <w:szCs w:val="18"/>
    </w:rPr>
  </w:style>
  <w:style w:type="character" w:customStyle="1" w:styleId="Char5">
    <w:name w:val="批注主题 Char"/>
    <w:link w:val="ab"/>
    <w:uiPriority w:val="99"/>
    <w:semiHidden/>
    <w:rPr>
      <w:b/>
      <w:bCs/>
    </w:rPr>
  </w:style>
  <w:style w:type="paragraph" w:styleId="a8">
    <w:name w:val="Date"/>
    <w:basedOn w:val="a"/>
    <w:next w:val="a"/>
    <w:link w:val="Char2"/>
    <w:uiPriority w:val="99"/>
    <w:unhideWhenUsed/>
    <w:pPr>
      <w:ind w:leftChars="2500" w:left="100"/>
    </w:pPr>
    <w:rPr>
      <w:lang w:val="x-none" w:eastAsia="x-none"/>
    </w:rPr>
  </w:style>
  <w:style w:type="paragraph" w:styleId="a9">
    <w:name w:val="endnote text"/>
    <w:basedOn w:val="a"/>
    <w:link w:val="Char3"/>
    <w:semiHidden/>
    <w:pPr>
      <w:snapToGrid w:val="0"/>
      <w:jc w:val="left"/>
    </w:pPr>
    <w:rPr>
      <w:kern w:val="0"/>
      <w:sz w:val="20"/>
      <w:szCs w:val="24"/>
      <w:lang w:val="x-none" w:eastAsia="x-none"/>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styleId="ab">
    <w:name w:val="annotation subject"/>
    <w:basedOn w:val="a6"/>
    <w:next w:val="a6"/>
    <w:link w:val="Char5"/>
    <w:uiPriority w:val="99"/>
    <w:unhideWhenUsed/>
    <w:rPr>
      <w:b/>
      <w:bCs/>
      <w:kern w:val="0"/>
      <w:sz w:val="20"/>
      <w:szCs w:val="20"/>
      <w:lang w:val="x-none" w:eastAsia="x-none"/>
    </w:rPr>
  </w:style>
  <w:style w:type="paragraph" w:styleId="a7">
    <w:name w:val="footer"/>
    <w:basedOn w:val="a"/>
    <w:link w:val="Char1"/>
    <w:uiPriority w:val="99"/>
    <w:unhideWhenUsed/>
    <w:pPr>
      <w:tabs>
        <w:tab w:val="center" w:pos="4153"/>
        <w:tab w:val="right" w:pos="8306"/>
      </w:tabs>
      <w:snapToGrid w:val="0"/>
      <w:jc w:val="left"/>
    </w:pPr>
    <w:rPr>
      <w:kern w:val="0"/>
      <w:sz w:val="18"/>
      <w:szCs w:val="18"/>
      <w:lang w:val="x-none" w:eastAsia="x-none"/>
    </w:rPr>
  </w:style>
  <w:style w:type="paragraph" w:styleId="aa">
    <w:name w:val="Balloon Text"/>
    <w:basedOn w:val="a"/>
    <w:link w:val="Char4"/>
    <w:uiPriority w:val="99"/>
    <w:unhideWhenUsed/>
    <w:rPr>
      <w:kern w:val="0"/>
      <w:sz w:val="18"/>
      <w:szCs w:val="18"/>
      <w:lang w:val="x-none" w:eastAsia="x-none"/>
    </w:rPr>
  </w:style>
  <w:style w:type="paragraph" w:styleId="a6">
    <w:name w:val="annotation text"/>
    <w:basedOn w:val="a"/>
    <w:link w:val="Char0"/>
    <w:uiPriority w:val="99"/>
    <w:unhideWhenUsed/>
    <w:pPr>
      <w:jc w:val="left"/>
    </w:pPr>
  </w:style>
  <w:style w:type="paragraph" w:styleId="ac">
    <w:name w:val="List Paragraph"/>
    <w:basedOn w:val="a"/>
    <w:uiPriority w:val="34"/>
    <w:qFormat/>
    <w:pPr>
      <w:ind w:firstLineChars="200" w:firstLine="420"/>
    </w:pPr>
  </w:style>
  <w:style w:type="paragraph" w:customStyle="1" w:styleId="p0">
    <w:name w:val="p0"/>
    <w:basedOn w:val="a"/>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4681</Words>
  <Characters>634</Characters>
  <Application>Microsoft Office Word</Application>
  <DocSecurity>0</DocSecurity>
  <PresentationFormat/>
  <Lines>5</Lines>
  <Paragraphs>10</Paragraphs>
  <Slides>0</Slides>
  <Notes>0</Notes>
  <HiddenSlides>0</HiddenSlides>
  <MMClips>0</MMClips>
  <ScaleCrop>false</ScaleCrop>
  <Manager/>
  <Company>cupl</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思想政治教育专业攻读硕士学位研究生培养方案</dc:title>
  <dc:subject/>
  <dc:creator>肖宝兴</dc:creator>
  <cp:keywords/>
  <dc:description/>
  <cp:lastModifiedBy>Windows User</cp:lastModifiedBy>
  <cp:revision>2</cp:revision>
  <cp:lastPrinted>2016-01-06T07:51:00Z</cp:lastPrinted>
  <dcterms:created xsi:type="dcterms:W3CDTF">2018-05-12T08:32:00Z</dcterms:created>
  <dcterms:modified xsi:type="dcterms:W3CDTF">2018-05-12T08:32:00Z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