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仿宋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华文仿宋" w:eastAsia="仿宋_GB2312" w:cs="宋体"/>
          <w:b/>
          <w:kern w:val="0"/>
          <w:sz w:val="28"/>
          <w:szCs w:val="28"/>
        </w:rPr>
        <w:t>附件</w:t>
      </w:r>
      <w:r>
        <w:rPr>
          <w:rFonts w:hint="eastAsia" w:ascii="仿宋_GB2312" w:hAnsi="华文仿宋" w:eastAsia="仿宋_GB2312" w:cs="宋体"/>
          <w:b/>
          <w:kern w:val="0"/>
          <w:sz w:val="28"/>
          <w:szCs w:val="28"/>
          <w:lang w:eastAsia="zh-CN"/>
        </w:rPr>
        <w:t>一</w:t>
      </w:r>
      <w:bookmarkStart w:id="1" w:name="_GoBack"/>
      <w:bookmarkEnd w:id="1"/>
      <w:r>
        <w:rPr>
          <w:rFonts w:hint="eastAsia" w:ascii="仿宋_GB2312" w:hAnsi="华文仿宋" w:eastAsia="仿宋_GB2312" w:cs="宋体"/>
          <w:b/>
          <w:kern w:val="0"/>
          <w:sz w:val="28"/>
          <w:szCs w:val="28"/>
        </w:rPr>
        <w:t>：</w:t>
      </w:r>
    </w:p>
    <w:p>
      <w:pPr>
        <w:jc w:val="center"/>
        <w:rPr>
          <w:rFonts w:hint="eastAsia" w:ascii="仿宋_GB2312" w:eastAsia="仿宋_GB2312" w:cs="Times New Roman"/>
          <w:bCs/>
          <w:color w:val="000000"/>
          <w:sz w:val="32"/>
        </w:rPr>
      </w:pPr>
      <w:r>
        <w:rPr>
          <w:rFonts w:hint="eastAsia" w:ascii="仿宋_GB2312" w:eastAsia="仿宋_GB2312" w:cs="Times New Roman"/>
          <w:bCs/>
          <w:color w:val="000000"/>
          <w:sz w:val="32"/>
        </w:rPr>
        <w:t>201</w:t>
      </w:r>
      <w:r>
        <w:rPr>
          <w:rFonts w:hint="eastAsia" w:ascii="仿宋_GB2312" w:eastAsia="仿宋_GB2312" w:cs="Times New Roman"/>
          <w:bCs/>
          <w:color w:val="000000"/>
          <w:sz w:val="32"/>
          <w:lang w:val="en-US" w:eastAsia="zh-CN"/>
        </w:rPr>
        <w:t>7</w:t>
      </w:r>
      <w:r>
        <w:rPr>
          <w:rFonts w:hint="eastAsia" w:ascii="仿宋_GB2312" w:eastAsia="仿宋_GB2312" w:cs="Times New Roman"/>
          <w:bCs/>
          <w:color w:val="000000"/>
          <w:sz w:val="32"/>
        </w:rPr>
        <w:t>、201</w:t>
      </w:r>
      <w:r>
        <w:rPr>
          <w:rFonts w:hint="eastAsia" w:ascii="仿宋_GB2312" w:eastAsia="仿宋_GB2312" w:cs="Times New Roman"/>
          <w:bCs/>
          <w:color w:val="000000"/>
          <w:sz w:val="32"/>
          <w:lang w:val="en-US" w:eastAsia="zh-CN"/>
        </w:rPr>
        <w:t>8</w:t>
      </w:r>
      <w:r>
        <w:rPr>
          <w:rFonts w:hint="eastAsia" w:ascii="仿宋_GB2312" w:eastAsia="仿宋_GB2312" w:cs="Times New Roman"/>
          <w:bCs/>
          <w:color w:val="000000"/>
          <w:sz w:val="32"/>
        </w:rPr>
        <w:t>级研究生学业奖学金评审名额分配表</w:t>
      </w:r>
    </w:p>
    <w:p>
      <w:pPr>
        <w:jc w:val="center"/>
        <w:rPr>
          <w:rFonts w:hint="eastAsia" w:ascii="仿宋_GB2312" w:eastAsia="仿宋_GB2312" w:cs="Times New Roman"/>
          <w:bCs/>
          <w:color w:val="000000"/>
          <w:sz w:val="32"/>
        </w:rPr>
      </w:pPr>
    </w:p>
    <w:tbl>
      <w:tblPr>
        <w:tblStyle w:val="3"/>
        <w:tblW w:w="959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900"/>
        <w:gridCol w:w="6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二级培养单位</w:t>
            </w:r>
          </w:p>
        </w:tc>
        <w:tc>
          <w:tcPr>
            <w:tcW w:w="7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名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法学院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其中一等奖学金不超过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94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人，其中一等奖学金不超过27人。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博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级获二等以上奖学金的不超过25人，其中一等奖学金不超过7人。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民商经济法学院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480" w:hanging="480" w:hangingChars="2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152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人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其中一等奖学金不超过4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90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人，其中一等奖学金不超过5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right="113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博士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级获二等以上奖学金的不超过16人，其中一等奖学金不超过5人。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国际法学院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52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其中一等奖学金不超过1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级获二等以上奖学金的不超过5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人，其中一等奖学金不超过15人。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博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级获二等以上奖学金的不超过12人，其中一等奖学金不超过3人。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刑事司法学院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97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级获二等以上奖学金的不超过9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博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政治与公共管理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44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级获二等以上奖学金的不超过4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博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商学院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博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240" w:hanging="240" w:hangingChars="1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马克思主义学院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博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人文学院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级获二等以上奖学金的不超过3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级获二等以上奖学金的不超过32人，其中一等奖学金不超过9人。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社会学院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人，其中一等奖学金不超过4人。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级获二等以上奖学金的不超过2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400" w:lineRule="exact"/>
              <w:ind w:left="113" w:right="113"/>
              <w:jc w:val="left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博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比较法学研究院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级获二等以上奖学金的不超过2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41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 1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24"/>
              </w:rPr>
              <w:t xml:space="preserve">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博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级获二等以上奖学金的不超过2人，其中一等奖学金不超过1人。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外国语学院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240" w:right="113" w:hanging="240" w:hangingChars="100"/>
              <w:jc w:val="center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级获二等以上奖学金的不超过12人，其中一等奖学金不超过3人。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国际儒学院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right="113" w:hanging="240" w:hangingChars="10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级获二等以上奖学金的不超过6人，其中一等奖学金不超过2人。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级获二等以上奖学金的不超过6人，其中一等奖学金不超过2人。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right="113" w:hanging="240" w:hangingChars="10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博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级获二等以上奖学金的不超过1人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right="113" w:hanging="240" w:hangingChars="10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级获二等以上奖学金的不超过1人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光明新闻传播学院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right="113" w:hanging="240" w:hangingChars="10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级获二等以上奖学金的不超过29人，其中一等奖学金不超过8人。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right="113" w:hanging="240" w:hangingChars="10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级获二等以上奖学金的不超过2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人，其中一等奖学金不超过8人。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right="113" w:hanging="240" w:hangingChars="10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博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级获二等以上奖学金的不超过1人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法硕学院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  <w:szCs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80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51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级获二等以上奖学金的不超过1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74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人，其中一等奖学金不超过5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中欧法学院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博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right="113" w:hanging="240" w:hangingChars="100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bookmarkStart w:id="0" w:name="OLE_LINK1"/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证据科学研究院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硕 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级获二等以上奖学金的不超过4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人，其中一等奖学金不超过12人。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级获二等以上奖学金的不超过4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人，其中一等奖学金不超过12人。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4"/>
              </w:rPr>
              <w:t>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52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人权与人道主义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</w:rPr>
              <w:t>研究院</w:t>
            </w:r>
          </w:p>
        </w:tc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 xml:space="preserve">硕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士</w:t>
            </w: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人，其中一等奖学金不超过2人。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</w:rPr>
              <w:t>士</w:t>
            </w:r>
          </w:p>
        </w:tc>
        <w:tc>
          <w:tcPr>
            <w:tcW w:w="61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5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</w:p>
        </w:tc>
        <w:tc>
          <w:tcPr>
            <w:tcW w:w="6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级获二等以上奖学金的不超过2人，其中一等奖学金不超过1人。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eastAsia="仿宋_GB2312" w:cs="Times New Roman"/>
                <w:color w:val="000000"/>
                <w:sz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000000"/>
                <w:sz w:val="28"/>
                <w:lang w:eastAsia="zh-CN"/>
              </w:rPr>
              <w:t>法学实验班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outlineLvl w:val="9"/>
              <w:rPr>
                <w:rFonts w:hint="eastAsia" w:ascii="仿宋_GB2312" w:hAnsi="宋体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硕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lang w:eastAsia="zh-CN"/>
              </w:rPr>
              <w:t>士</w:t>
            </w:r>
          </w:p>
        </w:tc>
        <w:tc>
          <w:tcPr>
            <w:tcW w:w="617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40" w:hanging="240" w:hangingChars="100"/>
              <w:textAlignment w:val="auto"/>
              <w:outlineLvl w:val="9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201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级获二等以上奖学金的不超过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131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人，其中一等奖学金不超过</w:t>
            </w:r>
            <w:r>
              <w:rPr>
                <w:rFonts w:hint="eastAsia" w:ascii="仿宋_GB2312" w:hAnsi="宋体" w:eastAsia="仿宋_GB2312" w:cs="Times New Roman"/>
                <w:sz w:val="24"/>
                <w:lang w:val="en-US" w:eastAsia="zh-CN"/>
              </w:rPr>
              <w:t>37</w:t>
            </w:r>
            <w:r>
              <w:rPr>
                <w:rFonts w:hint="eastAsia" w:ascii="仿宋_GB2312" w:hAnsi="宋体" w:eastAsia="仿宋_GB2312" w:cs="Times New Roman"/>
                <w:sz w:val="24"/>
              </w:rPr>
              <w:t>人。</w:t>
            </w:r>
          </w:p>
        </w:tc>
      </w:tr>
    </w:tbl>
    <w:p>
      <w:pPr>
        <w:spacing w:line="400" w:lineRule="exact"/>
        <w:rPr>
          <w:rFonts w:hint="eastAsia" w:eastAsia="宋体" w:cs="Times New Roman"/>
        </w:rPr>
      </w:pPr>
    </w:p>
    <w:p/>
    <w:sectPr>
      <w:footerReference r:id="rId3" w:type="default"/>
      <w:footerReference r:id="rId4" w:type="even"/>
      <w:pgSz w:w="11906" w:h="16838"/>
      <w:pgMar w:top="2155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eastAsia="宋体" w:cs="Times New Roman"/>
      </w:rPr>
    </w:pPr>
    <w:r>
      <w:rPr>
        <w:rFonts w:eastAsia="宋体" w:cs="Times New Roman"/>
      </w:rPr>
      <w:fldChar w:fldCharType="begin"/>
    </w:r>
    <w:r>
      <w:rPr>
        <w:rStyle w:val="5"/>
        <w:rFonts w:ascii="Calibri" w:hAnsi="Calibri" w:eastAsia="宋体" w:cs="Times New Roman"/>
      </w:rPr>
      <w:instrText xml:space="preserve">PAGE  </w:instrText>
    </w:r>
    <w:r>
      <w:rPr>
        <w:rFonts w:eastAsia="宋体" w:cs="Times New Roman"/>
      </w:rPr>
      <w:fldChar w:fldCharType="separate"/>
    </w:r>
    <w:r>
      <w:rPr>
        <w:rStyle w:val="5"/>
        <w:rFonts w:ascii="Calibri" w:hAnsi="Calibri" w:eastAsia="宋体" w:cs="Times New Roman"/>
      </w:rPr>
      <w:t>4</w:t>
    </w:r>
    <w:r>
      <w:rPr>
        <w:rFonts w:eastAsia="宋体" w:cs="Times New Roman"/>
      </w:rPr>
      <w:fldChar w:fldCharType="end"/>
    </w:r>
  </w:p>
  <w:p>
    <w:pPr>
      <w:pStyle w:val="2"/>
      <w:rPr>
        <w:rFonts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eastAsia="宋体" w:cs="Times New Roman"/>
      </w:rPr>
    </w:pPr>
    <w:r>
      <w:rPr>
        <w:rFonts w:eastAsia="宋体" w:cs="Times New Roman"/>
      </w:rPr>
      <w:fldChar w:fldCharType="begin"/>
    </w:r>
    <w:r>
      <w:rPr>
        <w:rStyle w:val="5"/>
        <w:rFonts w:ascii="Calibri" w:hAnsi="Calibri" w:eastAsia="宋体" w:cs="Times New Roman"/>
      </w:rPr>
      <w:instrText xml:space="preserve">PAGE  </w:instrText>
    </w:r>
    <w:r>
      <w:rPr>
        <w:rFonts w:eastAsia="宋体" w:cs="Times New Roman"/>
      </w:rPr>
      <w:fldChar w:fldCharType="separate"/>
    </w:r>
    <w:r>
      <w:rPr>
        <w:rFonts w:eastAsia="宋体" w:cs="Times New Roman"/>
      </w:rPr>
      <w:fldChar w:fldCharType="end"/>
    </w:r>
  </w:p>
  <w:p>
    <w:pPr>
      <w:pStyle w:val="2"/>
      <w:rPr>
        <w:rFonts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0B5291"/>
    <w:rsid w:val="3827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刘瑞琴</cp:lastModifiedBy>
  <dcterms:modified xsi:type="dcterms:W3CDTF">2019-09-23T09:34:05Z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