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64" w:rsidRPr="00644309" w:rsidRDefault="00A93C64" w:rsidP="00260BFE">
      <w:pPr>
        <w:rPr>
          <w:rFonts w:ascii="仿宋" w:eastAsia="仿宋" w:hAnsi="仿宋" w:hint="eastAsia"/>
          <w:sz w:val="24"/>
          <w:szCs w:val="24"/>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644309">
        <w:trPr>
          <w:cantSplit/>
          <w:trHeight w:val="460"/>
        </w:trPr>
        <w:tc>
          <w:tcPr>
            <w:tcW w:w="8789" w:type="dxa"/>
            <w:gridSpan w:val="5"/>
            <w:tcBorders>
              <w:top w:val="single" w:sz="4" w:space="0" w:color="auto"/>
              <w:bottom w:val="single" w:sz="4" w:space="0" w:color="auto"/>
            </w:tcBorders>
            <w:vAlign w:val="center"/>
          </w:tcPr>
          <w:p w:rsidR="002B5ADC" w:rsidRDefault="00840EB5" w:rsidP="00260BFE">
            <w:pPr>
              <w:widowControl/>
              <w:jc w:val="center"/>
              <w:rPr>
                <w:rFonts w:ascii="Times New Roman" w:eastAsia="黑体" w:hAnsi="Times New Roman" w:hint="eastAsia"/>
                <w:sz w:val="32"/>
                <w:szCs w:val="24"/>
              </w:rPr>
            </w:pPr>
            <w:bookmarkStart w:id="0" w:name="_GoBack"/>
            <w:bookmarkEnd w:id="0"/>
            <w:r w:rsidRPr="000C09DB">
              <w:rPr>
                <w:rFonts w:ascii="Times New Roman" w:eastAsia="黑体" w:hAnsi="Times New Roman" w:hint="eastAsia"/>
                <w:sz w:val="32"/>
                <w:szCs w:val="24"/>
              </w:rPr>
              <w:t>逻辑学</w:t>
            </w:r>
            <w:r w:rsidR="002B5ADC" w:rsidRPr="000C09DB">
              <w:rPr>
                <w:rFonts w:ascii="Times New Roman" w:eastAsia="黑体" w:hAnsi="Times New Roman"/>
                <w:sz w:val="32"/>
                <w:szCs w:val="24"/>
              </w:rPr>
              <w:t>专业攻读硕士学位研究生培养方案</w:t>
            </w:r>
          </w:p>
          <w:p w:rsidR="000A3049" w:rsidRPr="00644309" w:rsidRDefault="000A3049" w:rsidP="00260BFE">
            <w:pPr>
              <w:widowControl/>
              <w:jc w:val="center"/>
              <w:rPr>
                <w:rFonts w:ascii="Times New Roman" w:hAnsi="Times New Roman" w:hint="eastAsia"/>
                <w:sz w:val="24"/>
                <w:szCs w:val="24"/>
              </w:rPr>
            </w:pPr>
            <w:bookmarkStart w:id="1" w:name="_Toc450839812"/>
            <w:r w:rsidRPr="003E5751">
              <w:rPr>
                <w:rStyle w:val="ad"/>
                <w:rFonts w:hint="eastAsia"/>
              </w:rPr>
              <w:t>（专业代码：</w:t>
            </w:r>
            <w:r w:rsidR="004B5E37">
              <w:rPr>
                <w:rStyle w:val="ad"/>
                <w:rFonts w:hint="eastAsia"/>
              </w:rPr>
              <w:t>010104-01/02/03</w:t>
            </w:r>
            <w:r w:rsidRPr="003E5751">
              <w:rPr>
                <w:rStyle w:val="ad"/>
                <w:rFonts w:hint="eastAsia"/>
              </w:rPr>
              <w:t>）</w:t>
            </w:r>
            <w:bookmarkEnd w:id="1"/>
          </w:p>
        </w:tc>
      </w:tr>
      <w:tr w:rsidR="002B5ADC" w:rsidRPr="00644309">
        <w:trPr>
          <w:trHeight w:val="962"/>
        </w:trPr>
        <w:tc>
          <w:tcPr>
            <w:tcW w:w="2269" w:type="dxa"/>
            <w:tcBorders>
              <w:top w:val="single" w:sz="4" w:space="0" w:color="auto"/>
              <w:bottom w:val="single" w:sz="4" w:space="0" w:color="auto"/>
              <w:right w:val="single" w:sz="4" w:space="0" w:color="auto"/>
            </w:tcBorders>
            <w:vAlign w:val="center"/>
          </w:tcPr>
          <w:p w:rsidR="002B5ADC" w:rsidRPr="00644309" w:rsidRDefault="002B5ADC" w:rsidP="00260BFE">
            <w:pPr>
              <w:rPr>
                <w:rFonts w:ascii="Times New Roman" w:hAnsi="Times New Roman"/>
                <w:sz w:val="24"/>
                <w:szCs w:val="24"/>
              </w:rPr>
            </w:pPr>
            <w:r w:rsidRPr="00644309">
              <w:rPr>
                <w:rFonts w:ascii="Times New Roman" w:eastAsia="黑体" w:hAnsi="Times New Roman"/>
                <w:sz w:val="24"/>
                <w:szCs w:val="24"/>
              </w:rPr>
              <w:t>一、学科、专业简介</w:t>
            </w:r>
          </w:p>
        </w:tc>
        <w:tc>
          <w:tcPr>
            <w:tcW w:w="6520" w:type="dxa"/>
            <w:gridSpan w:val="4"/>
            <w:tcBorders>
              <w:top w:val="single" w:sz="4" w:space="0" w:color="auto"/>
              <w:left w:val="single" w:sz="4" w:space="0" w:color="auto"/>
              <w:bottom w:val="single" w:sz="4" w:space="0" w:color="auto"/>
            </w:tcBorders>
            <w:vAlign w:val="center"/>
          </w:tcPr>
          <w:p w:rsidR="002B5ADC" w:rsidRPr="00644309" w:rsidRDefault="00840EB5" w:rsidP="00260BFE">
            <w:pPr>
              <w:ind w:firstLineChars="200" w:firstLine="480"/>
              <w:rPr>
                <w:rFonts w:ascii="仿宋" w:eastAsia="仿宋" w:hAnsi="仿宋"/>
                <w:sz w:val="24"/>
                <w:szCs w:val="24"/>
              </w:rPr>
            </w:pPr>
            <w:r w:rsidRPr="00644309">
              <w:rPr>
                <w:rFonts w:ascii="仿宋" w:eastAsia="仿宋" w:hAnsi="仿宋" w:hint="eastAsia"/>
                <w:sz w:val="24"/>
                <w:szCs w:val="24"/>
              </w:rPr>
              <w:t>逻辑学是哲学的二级学科</w:t>
            </w:r>
            <w:r w:rsidRPr="00644309">
              <w:rPr>
                <w:rFonts w:ascii="仿宋" w:eastAsia="仿宋" w:hAnsi="仿宋"/>
                <w:sz w:val="24"/>
                <w:szCs w:val="24"/>
              </w:rPr>
              <w:t>,</w:t>
            </w:r>
            <w:r w:rsidRPr="00644309">
              <w:rPr>
                <w:rFonts w:ascii="仿宋" w:eastAsia="仿宋" w:hAnsi="仿宋" w:hint="eastAsia"/>
                <w:sz w:val="24"/>
                <w:szCs w:val="24"/>
              </w:rPr>
              <w:t>是我校最早招收硕士生的学科之一</w:t>
            </w:r>
            <w:r w:rsidR="00964718">
              <w:rPr>
                <w:rFonts w:ascii="仿宋" w:eastAsia="仿宋" w:hAnsi="仿宋" w:hint="eastAsia"/>
                <w:sz w:val="24"/>
                <w:szCs w:val="24"/>
              </w:rPr>
              <w:t>,</w:t>
            </w:r>
            <w:r w:rsidRPr="00644309">
              <w:rPr>
                <w:rFonts w:ascii="仿宋" w:eastAsia="仿宋" w:hAnsi="仿宋" w:hint="eastAsia"/>
                <w:sz w:val="24"/>
                <w:szCs w:val="24"/>
              </w:rPr>
              <w:t>于</w:t>
            </w:r>
            <w:r w:rsidRPr="00644309">
              <w:rPr>
                <w:rFonts w:ascii="仿宋" w:eastAsia="仿宋" w:hAnsi="仿宋"/>
                <w:sz w:val="24"/>
                <w:szCs w:val="24"/>
              </w:rPr>
              <w:t>1985</w:t>
            </w:r>
            <w:r w:rsidRPr="00644309">
              <w:rPr>
                <w:rFonts w:ascii="仿宋" w:eastAsia="仿宋" w:hAnsi="仿宋" w:hint="eastAsia"/>
                <w:sz w:val="24"/>
                <w:szCs w:val="24"/>
              </w:rPr>
              <w:t>年获得硕士学位授予权，现招收法律逻辑、形式逻辑、科学方法论三个方向的硕士生。本硕士点设在逻辑学研究所，该所是中国逻辑学会的团体会员和常务理事单位、北京市逻辑学会和全国法律逻辑研究会发起单位之一。</w:t>
            </w:r>
          </w:p>
        </w:tc>
      </w:tr>
      <w:tr w:rsidR="002B5ADC" w:rsidRPr="00644309">
        <w:trPr>
          <w:trHeight w:val="702"/>
        </w:trPr>
        <w:tc>
          <w:tcPr>
            <w:tcW w:w="2269" w:type="dxa"/>
            <w:tcBorders>
              <w:top w:val="single" w:sz="4" w:space="0" w:color="auto"/>
              <w:bottom w:val="single" w:sz="4" w:space="0" w:color="auto"/>
              <w:right w:val="single" w:sz="4" w:space="0" w:color="auto"/>
            </w:tcBorders>
            <w:vAlign w:val="center"/>
          </w:tcPr>
          <w:p w:rsidR="002B5ADC" w:rsidRPr="00644309" w:rsidRDefault="00C32E20" w:rsidP="00260BFE">
            <w:pPr>
              <w:rPr>
                <w:rFonts w:ascii="Times New Roman" w:eastAsia="黑体" w:hAnsi="Times New Roman"/>
                <w:sz w:val="24"/>
                <w:szCs w:val="24"/>
              </w:rPr>
            </w:pPr>
            <w:r w:rsidRPr="00644309">
              <w:rPr>
                <w:rFonts w:ascii="Times New Roman" w:eastAsia="黑体" w:hAnsi="Times New Roman"/>
                <w:sz w:val="24"/>
                <w:szCs w:val="24"/>
              </w:rPr>
              <w:t>二、培养目标</w:t>
            </w:r>
          </w:p>
        </w:tc>
        <w:tc>
          <w:tcPr>
            <w:tcW w:w="6520" w:type="dxa"/>
            <w:gridSpan w:val="4"/>
            <w:tcBorders>
              <w:top w:val="single" w:sz="4" w:space="0" w:color="auto"/>
              <w:left w:val="single" w:sz="4" w:space="0" w:color="auto"/>
              <w:bottom w:val="single" w:sz="4" w:space="0" w:color="auto"/>
            </w:tcBorders>
            <w:vAlign w:val="center"/>
          </w:tcPr>
          <w:p w:rsidR="00B029DD" w:rsidRDefault="00B029DD" w:rsidP="00260BFE">
            <w:pPr>
              <w:ind w:firstLineChars="200" w:firstLine="480"/>
              <w:rPr>
                <w:rFonts w:ascii="仿宋" w:eastAsia="仿宋" w:hAnsi="仿宋" w:hint="eastAsia"/>
                <w:sz w:val="24"/>
                <w:szCs w:val="24"/>
              </w:rPr>
            </w:pPr>
            <w:r w:rsidRPr="00B029DD">
              <w:rPr>
                <w:rFonts w:ascii="仿宋" w:eastAsia="仿宋" w:hAnsi="仿宋" w:hint="eastAsia"/>
                <w:sz w:val="24"/>
                <w:szCs w:val="24"/>
              </w:rPr>
              <w:t>培养具有社会主义思想道德觉悟，坚持马列主义、毛泽东思想和邓小平理论、三个代表重要思想</w:t>
            </w:r>
            <w:r w:rsidRPr="00B029DD">
              <w:rPr>
                <w:rFonts w:ascii="仿宋" w:eastAsia="仿宋" w:hAnsi="仿宋"/>
                <w:sz w:val="24"/>
                <w:szCs w:val="24"/>
              </w:rPr>
              <w:t>和科学发展观，</w:t>
            </w:r>
            <w:r w:rsidRPr="00B029DD">
              <w:rPr>
                <w:rFonts w:ascii="仿宋" w:eastAsia="仿宋" w:hAnsi="仿宋" w:hint="eastAsia"/>
                <w:sz w:val="24"/>
                <w:szCs w:val="24"/>
              </w:rPr>
              <w:t>拥护中国共产党的领导，坚持社会主义方向，具有</w:t>
            </w:r>
            <w:r w:rsidR="00D854D0">
              <w:rPr>
                <w:rFonts w:ascii="仿宋" w:eastAsia="仿宋" w:hAnsi="仿宋" w:hint="eastAsia"/>
                <w:sz w:val="24"/>
                <w:szCs w:val="24"/>
              </w:rPr>
              <w:t>扎</w:t>
            </w:r>
            <w:r w:rsidRPr="00B029DD">
              <w:rPr>
                <w:rFonts w:ascii="仿宋" w:eastAsia="仿宋" w:hAnsi="仿宋" w:hint="eastAsia"/>
                <w:sz w:val="24"/>
                <w:szCs w:val="24"/>
              </w:rPr>
              <w:t>实的本学科理论和系统的专业知识，具有良好的学术素养和学术道德，身心健康的复合型专门人才。</w:t>
            </w:r>
          </w:p>
          <w:p w:rsidR="00D70FE5" w:rsidRPr="007F4C82" w:rsidRDefault="00D70FE5" w:rsidP="00260BFE">
            <w:pPr>
              <w:ind w:firstLine="480"/>
              <w:rPr>
                <w:rFonts w:ascii="仿宋" w:eastAsia="仿宋" w:hAnsi="仿宋"/>
                <w:sz w:val="24"/>
              </w:rPr>
            </w:pPr>
            <w:r w:rsidRPr="007F4C82">
              <w:rPr>
                <w:rFonts w:ascii="仿宋" w:eastAsia="仿宋" w:hAnsi="仿宋" w:hint="eastAsia"/>
                <w:sz w:val="24"/>
              </w:rPr>
              <w:t>具体要求：</w:t>
            </w:r>
          </w:p>
          <w:p w:rsidR="00840EB5" w:rsidRPr="00644309" w:rsidRDefault="00964718" w:rsidP="00260BFE">
            <w:pPr>
              <w:ind w:firstLineChars="200" w:firstLine="480"/>
              <w:rPr>
                <w:rFonts w:ascii="仿宋" w:eastAsia="仿宋" w:hAnsi="仿宋"/>
                <w:sz w:val="24"/>
                <w:szCs w:val="24"/>
              </w:rPr>
            </w:pPr>
            <w:r w:rsidRPr="00644309">
              <w:rPr>
                <w:rFonts w:ascii="仿宋" w:eastAsia="仿宋" w:hAnsi="仿宋" w:hint="eastAsia"/>
                <w:sz w:val="24"/>
                <w:szCs w:val="24"/>
              </w:rPr>
              <w:t>具有较高的综合素质和专业水平，</w:t>
            </w:r>
            <w:r w:rsidR="00840EB5" w:rsidRPr="00644309">
              <w:rPr>
                <w:rFonts w:ascii="仿宋" w:eastAsia="仿宋" w:hAnsi="仿宋" w:hint="eastAsia"/>
                <w:sz w:val="24"/>
                <w:szCs w:val="24"/>
              </w:rPr>
              <w:t>系统地掌握逻辑学专业的基本理论与方法，了解本专业国内外学术研究的主要成果和最新动向，</w:t>
            </w:r>
            <w:r w:rsidR="00B029DD" w:rsidRPr="00B029DD">
              <w:rPr>
                <w:rFonts w:ascii="仿宋" w:eastAsia="仿宋" w:hAnsi="仿宋" w:hint="eastAsia"/>
                <w:sz w:val="24"/>
                <w:szCs w:val="24"/>
              </w:rPr>
              <w:t>能够进行严谨的逻辑思维和创新性思维，</w:t>
            </w:r>
            <w:r w:rsidR="00840EB5" w:rsidRPr="00644309">
              <w:rPr>
                <w:rFonts w:ascii="仿宋" w:eastAsia="仿宋" w:hAnsi="仿宋" w:hint="eastAsia"/>
                <w:sz w:val="24"/>
                <w:szCs w:val="24"/>
              </w:rPr>
              <w:t>具有较强的分析</w:t>
            </w:r>
            <w:r w:rsidR="00B029DD">
              <w:rPr>
                <w:rFonts w:ascii="仿宋" w:eastAsia="仿宋" w:hAnsi="仿宋" w:hint="eastAsia"/>
                <w:sz w:val="24"/>
                <w:szCs w:val="24"/>
              </w:rPr>
              <w:t>、</w:t>
            </w:r>
            <w:r w:rsidR="00840EB5" w:rsidRPr="00644309">
              <w:rPr>
                <w:rFonts w:ascii="仿宋" w:eastAsia="仿宋" w:hAnsi="仿宋" w:hint="eastAsia"/>
                <w:sz w:val="24"/>
                <w:szCs w:val="24"/>
              </w:rPr>
              <w:t>解决问题的能力</w:t>
            </w:r>
            <w:r w:rsidR="00B029DD">
              <w:rPr>
                <w:rFonts w:ascii="仿宋" w:eastAsia="仿宋" w:hAnsi="仿宋" w:hint="eastAsia"/>
                <w:sz w:val="24"/>
                <w:szCs w:val="24"/>
              </w:rPr>
              <w:t>和</w:t>
            </w:r>
            <w:r w:rsidR="00B029DD" w:rsidRPr="00B029DD">
              <w:rPr>
                <w:rFonts w:ascii="仿宋" w:eastAsia="仿宋" w:hAnsi="仿宋" w:hint="eastAsia"/>
                <w:sz w:val="24"/>
                <w:szCs w:val="24"/>
              </w:rPr>
              <w:t>学术交流能力</w:t>
            </w:r>
            <w:r>
              <w:rPr>
                <w:rFonts w:ascii="仿宋" w:eastAsia="仿宋" w:hAnsi="仿宋" w:hint="eastAsia"/>
                <w:sz w:val="24"/>
                <w:szCs w:val="24"/>
              </w:rPr>
              <w:t>。</w:t>
            </w:r>
            <w:r>
              <w:rPr>
                <w:rFonts w:ascii="仿宋" w:eastAsia="仿宋" w:hAnsi="仿宋" w:hint="eastAsia"/>
                <w:sz w:val="24"/>
              </w:rPr>
              <w:t>具备</w:t>
            </w:r>
            <w:r w:rsidRPr="007F4C82">
              <w:rPr>
                <w:rFonts w:ascii="仿宋" w:eastAsia="仿宋" w:hAnsi="仿宋" w:hint="eastAsia"/>
                <w:sz w:val="24"/>
              </w:rPr>
              <w:t>良好的职业道德和敬业精神</w:t>
            </w:r>
            <w:r>
              <w:rPr>
                <w:rFonts w:ascii="仿宋" w:eastAsia="仿宋" w:hAnsi="仿宋" w:hint="eastAsia"/>
                <w:sz w:val="24"/>
              </w:rPr>
              <w:t>，</w:t>
            </w:r>
            <w:r w:rsidR="00840EB5" w:rsidRPr="00644309">
              <w:rPr>
                <w:rFonts w:ascii="仿宋" w:eastAsia="仿宋" w:hAnsi="仿宋" w:hint="eastAsia"/>
                <w:sz w:val="24"/>
                <w:szCs w:val="24"/>
              </w:rPr>
              <w:t>能够胜任高校教学、科研以及企事业单位、立法、司法、行政等部门的实际工作。</w:t>
            </w:r>
          </w:p>
          <w:p w:rsidR="00840EB5" w:rsidRPr="00644309" w:rsidRDefault="00840EB5" w:rsidP="00260BFE">
            <w:pPr>
              <w:ind w:firstLineChars="200" w:firstLine="480"/>
              <w:rPr>
                <w:rFonts w:ascii="仿宋" w:eastAsia="仿宋" w:hAnsi="仿宋"/>
                <w:sz w:val="24"/>
                <w:szCs w:val="24"/>
              </w:rPr>
            </w:pPr>
            <w:r w:rsidRPr="00644309">
              <w:rPr>
                <w:rFonts w:ascii="仿宋" w:eastAsia="仿宋" w:hAnsi="仿宋" w:hint="eastAsia"/>
                <w:sz w:val="24"/>
                <w:szCs w:val="24"/>
              </w:rPr>
              <w:t>能够熟练地掌握和运用一门外语。</w:t>
            </w:r>
          </w:p>
          <w:p w:rsidR="000A3049" w:rsidRPr="00644309" w:rsidRDefault="00840EB5" w:rsidP="00260BFE">
            <w:pPr>
              <w:ind w:firstLineChars="200" w:firstLine="480"/>
              <w:rPr>
                <w:rFonts w:ascii="仿宋" w:eastAsia="仿宋" w:hAnsi="仿宋"/>
                <w:sz w:val="24"/>
                <w:szCs w:val="24"/>
              </w:rPr>
            </w:pPr>
            <w:r w:rsidRPr="00644309">
              <w:rPr>
                <w:rFonts w:ascii="仿宋" w:eastAsia="仿宋" w:hAnsi="仿宋" w:hint="eastAsia"/>
                <w:sz w:val="24"/>
                <w:szCs w:val="24"/>
              </w:rPr>
              <w:t>身心健康，视野开阔，</w:t>
            </w:r>
            <w:r w:rsidR="00942C42">
              <w:rPr>
                <w:rFonts w:ascii="仿宋" w:eastAsia="仿宋" w:hAnsi="仿宋" w:hint="eastAsia"/>
                <w:sz w:val="24"/>
                <w:szCs w:val="24"/>
              </w:rPr>
              <w:t>生活态度</w:t>
            </w:r>
            <w:r w:rsidR="00942C42" w:rsidRPr="00644309">
              <w:rPr>
                <w:rFonts w:ascii="仿宋" w:eastAsia="仿宋" w:hAnsi="仿宋" w:hint="eastAsia"/>
                <w:sz w:val="24"/>
                <w:szCs w:val="24"/>
              </w:rPr>
              <w:t>积极、乐观。</w:t>
            </w:r>
          </w:p>
        </w:tc>
      </w:tr>
      <w:tr w:rsidR="002B5ADC" w:rsidRPr="00644309">
        <w:trPr>
          <w:trHeight w:val="1344"/>
        </w:trPr>
        <w:tc>
          <w:tcPr>
            <w:tcW w:w="2269" w:type="dxa"/>
            <w:tcBorders>
              <w:top w:val="single" w:sz="4" w:space="0" w:color="auto"/>
              <w:bottom w:val="single" w:sz="4" w:space="0" w:color="auto"/>
              <w:right w:val="single" w:sz="4" w:space="0" w:color="auto"/>
            </w:tcBorders>
            <w:vAlign w:val="center"/>
          </w:tcPr>
          <w:p w:rsidR="002B5ADC" w:rsidRPr="00644309" w:rsidRDefault="00C32E20" w:rsidP="00260BFE">
            <w:pPr>
              <w:jc w:val="left"/>
              <w:rPr>
                <w:rFonts w:ascii="Times New Roman" w:eastAsia="黑体" w:hAnsi="Times New Roman"/>
                <w:sz w:val="24"/>
                <w:szCs w:val="24"/>
              </w:rPr>
            </w:pPr>
            <w:r w:rsidRPr="00644309">
              <w:rPr>
                <w:rFonts w:ascii="Times New Roman" w:eastAsia="黑体" w:hAnsi="Times New Roman"/>
                <w:sz w:val="24"/>
                <w:szCs w:val="24"/>
              </w:rPr>
              <w:t>三、研</w:t>
            </w:r>
            <w:r w:rsidRPr="000C09DB">
              <w:rPr>
                <w:rFonts w:ascii="Times New Roman" w:eastAsia="黑体" w:hAnsi="Times New Roman"/>
                <w:sz w:val="24"/>
                <w:szCs w:val="24"/>
              </w:rPr>
              <w:t>究方向</w:t>
            </w:r>
          </w:p>
        </w:tc>
        <w:tc>
          <w:tcPr>
            <w:tcW w:w="6520" w:type="dxa"/>
            <w:gridSpan w:val="4"/>
            <w:tcBorders>
              <w:top w:val="single" w:sz="4" w:space="0" w:color="auto"/>
              <w:left w:val="single" w:sz="4" w:space="0" w:color="auto"/>
              <w:bottom w:val="single" w:sz="4" w:space="0" w:color="auto"/>
            </w:tcBorders>
            <w:vAlign w:val="center"/>
          </w:tcPr>
          <w:p w:rsidR="00840EB5" w:rsidRPr="00644309" w:rsidRDefault="00840EB5" w:rsidP="00260BFE">
            <w:pPr>
              <w:ind w:firstLineChars="200" w:firstLine="480"/>
              <w:rPr>
                <w:rFonts w:ascii="仿宋" w:eastAsia="仿宋" w:hAnsi="仿宋"/>
                <w:sz w:val="24"/>
                <w:szCs w:val="24"/>
              </w:rPr>
            </w:pPr>
            <w:r w:rsidRPr="00644309">
              <w:rPr>
                <w:rFonts w:ascii="仿宋" w:eastAsia="仿宋" w:hAnsi="仿宋" w:hint="eastAsia"/>
                <w:sz w:val="24"/>
                <w:szCs w:val="24"/>
              </w:rPr>
              <w:t>（一）法律逻辑：法律逻辑是逻辑学与法学的交叉学科，主要研究法律分析、事实推理、法律推理与判决论证的规律、规则与方法，在法学研究与法律实践中具有广泛的应用。</w:t>
            </w:r>
          </w:p>
          <w:p w:rsidR="00840EB5" w:rsidRPr="00644309" w:rsidRDefault="00840EB5" w:rsidP="00260BFE">
            <w:pPr>
              <w:ind w:firstLineChars="200" w:firstLine="480"/>
              <w:rPr>
                <w:rFonts w:ascii="仿宋" w:eastAsia="仿宋" w:hAnsi="仿宋"/>
                <w:sz w:val="24"/>
                <w:szCs w:val="24"/>
              </w:rPr>
            </w:pPr>
            <w:r w:rsidRPr="00644309">
              <w:rPr>
                <w:rFonts w:ascii="仿宋" w:eastAsia="仿宋" w:hAnsi="仿宋" w:hint="eastAsia"/>
                <w:sz w:val="24"/>
                <w:szCs w:val="24"/>
              </w:rPr>
              <w:t>（二）形式逻辑：该方向面向逻辑学科自身发展以及哲学、语言学、思维科学与认知科学等学科发展需要，主要研究思维的基本形式及其规律</w:t>
            </w:r>
            <w:r w:rsidRPr="005776D5">
              <w:rPr>
                <w:rFonts w:ascii="仿宋" w:eastAsia="仿宋" w:hAnsi="仿宋" w:hint="eastAsia"/>
                <w:sz w:val="24"/>
                <w:szCs w:val="24"/>
              </w:rPr>
              <w:t>。</w:t>
            </w:r>
            <w:r w:rsidR="005776D5" w:rsidRPr="00644309">
              <w:rPr>
                <w:rFonts w:ascii="仿宋" w:eastAsia="仿宋" w:hAnsi="仿宋" w:hint="eastAsia"/>
                <w:sz w:val="24"/>
                <w:szCs w:val="24"/>
              </w:rPr>
              <w:t>既</w:t>
            </w:r>
            <w:r w:rsidRPr="005776D5">
              <w:rPr>
                <w:rFonts w:ascii="仿宋" w:eastAsia="仿宋" w:hAnsi="仿宋" w:hint="eastAsia"/>
                <w:sz w:val="24"/>
                <w:szCs w:val="24"/>
              </w:rPr>
              <w:t>促进逻辑学自身</w:t>
            </w:r>
            <w:r w:rsidRPr="00644309">
              <w:rPr>
                <w:rFonts w:ascii="仿宋" w:eastAsia="仿宋" w:hAnsi="仿宋" w:hint="eastAsia"/>
                <w:sz w:val="24"/>
                <w:szCs w:val="24"/>
              </w:rPr>
              <w:t>的发展，</w:t>
            </w:r>
            <w:r w:rsidR="005776D5">
              <w:rPr>
                <w:rFonts w:ascii="仿宋" w:eastAsia="仿宋" w:hAnsi="仿宋" w:hint="eastAsia"/>
                <w:sz w:val="24"/>
                <w:szCs w:val="24"/>
              </w:rPr>
              <w:t>也</w:t>
            </w:r>
            <w:r w:rsidRPr="00644309">
              <w:rPr>
                <w:rFonts w:ascii="仿宋" w:eastAsia="仿宋" w:hAnsi="仿宋" w:hint="eastAsia"/>
                <w:sz w:val="24"/>
                <w:szCs w:val="24"/>
              </w:rPr>
              <w:t>为哲学、语言学、思维科学与认知科学等学科提供逻辑工具的支持。</w:t>
            </w:r>
          </w:p>
          <w:p w:rsidR="002B5ADC" w:rsidRPr="00644309" w:rsidRDefault="00840EB5" w:rsidP="00260BFE">
            <w:pPr>
              <w:ind w:firstLineChars="200" w:firstLine="480"/>
              <w:rPr>
                <w:rFonts w:ascii="仿宋" w:eastAsia="仿宋" w:hAnsi="仿宋"/>
                <w:sz w:val="24"/>
                <w:szCs w:val="24"/>
              </w:rPr>
            </w:pPr>
            <w:r w:rsidRPr="00644309">
              <w:rPr>
                <w:rFonts w:ascii="仿宋" w:eastAsia="仿宋" w:hAnsi="仿宋" w:hint="eastAsia"/>
                <w:sz w:val="24"/>
                <w:szCs w:val="24"/>
              </w:rPr>
              <w:t>（三）科学方法论：该方向面向学科发展和我国经济建设与社会发展的需要，主要研究社会科学方法论和自然科学方法论的一般原理。既丰富逻辑方法论的研究内容，又与哲学、经济学、社会学、管理学、政治学、法学等社会科学和自然科学结合，为理论研究和社会实践提供方法论支持。</w:t>
            </w:r>
          </w:p>
        </w:tc>
      </w:tr>
      <w:tr w:rsidR="00652828" w:rsidRPr="00644309">
        <w:trPr>
          <w:trHeight w:val="778"/>
        </w:trPr>
        <w:tc>
          <w:tcPr>
            <w:tcW w:w="2269" w:type="dxa"/>
            <w:tcBorders>
              <w:top w:val="single" w:sz="4" w:space="0" w:color="auto"/>
              <w:bottom w:val="single" w:sz="4" w:space="0" w:color="auto"/>
              <w:right w:val="single" w:sz="4" w:space="0" w:color="auto"/>
            </w:tcBorders>
            <w:vAlign w:val="center"/>
          </w:tcPr>
          <w:p w:rsidR="00652828" w:rsidRPr="00644309" w:rsidRDefault="00652828" w:rsidP="00260BFE">
            <w:pPr>
              <w:rPr>
                <w:rFonts w:ascii="Times New Roman" w:eastAsia="黑体" w:hAnsi="Times New Roman"/>
                <w:sz w:val="24"/>
                <w:szCs w:val="24"/>
              </w:rPr>
            </w:pPr>
            <w:r w:rsidRPr="00644309">
              <w:rPr>
                <w:rFonts w:ascii="Times New Roman" w:eastAsia="黑体" w:hAnsi="Times New Roman"/>
                <w:sz w:val="24"/>
                <w:szCs w:val="24"/>
              </w:rPr>
              <w:t>四、学制及学习年限</w:t>
            </w:r>
          </w:p>
        </w:tc>
        <w:tc>
          <w:tcPr>
            <w:tcW w:w="1771" w:type="dxa"/>
            <w:tcBorders>
              <w:top w:val="single" w:sz="4" w:space="0" w:color="auto"/>
              <w:left w:val="single" w:sz="4" w:space="0" w:color="auto"/>
              <w:bottom w:val="single" w:sz="4" w:space="0" w:color="auto"/>
            </w:tcBorders>
            <w:vAlign w:val="center"/>
          </w:tcPr>
          <w:p w:rsidR="00652828" w:rsidRPr="006D015D" w:rsidRDefault="00652828" w:rsidP="00260BFE">
            <w:pPr>
              <w:ind w:firstLineChars="200" w:firstLine="480"/>
              <w:rPr>
                <w:rFonts w:ascii="仿宋" w:eastAsia="仿宋" w:hAnsi="仿宋"/>
                <w:sz w:val="24"/>
                <w:szCs w:val="24"/>
              </w:rPr>
            </w:pPr>
            <w:r w:rsidRPr="006D015D">
              <w:rPr>
                <w:rFonts w:ascii="仿宋" w:eastAsia="仿宋" w:hAnsi="仿宋" w:hint="eastAsia"/>
                <w:sz w:val="24"/>
                <w:szCs w:val="24"/>
              </w:rPr>
              <w:t>学制</w:t>
            </w:r>
          </w:p>
        </w:tc>
        <w:tc>
          <w:tcPr>
            <w:tcW w:w="1489" w:type="dxa"/>
            <w:tcBorders>
              <w:top w:val="single" w:sz="4" w:space="0" w:color="auto"/>
              <w:left w:val="single" w:sz="4" w:space="0" w:color="auto"/>
              <w:bottom w:val="single" w:sz="4" w:space="0" w:color="auto"/>
            </w:tcBorders>
            <w:vAlign w:val="center"/>
          </w:tcPr>
          <w:p w:rsidR="00652828" w:rsidRPr="00644309" w:rsidRDefault="00652828" w:rsidP="00260BFE">
            <w:pPr>
              <w:ind w:firstLineChars="200" w:firstLine="480"/>
              <w:rPr>
                <w:rFonts w:ascii="仿宋" w:eastAsia="仿宋" w:hAnsi="仿宋"/>
                <w:sz w:val="24"/>
                <w:szCs w:val="24"/>
              </w:rPr>
            </w:pPr>
            <w:r w:rsidRPr="00644309">
              <w:rPr>
                <w:rFonts w:ascii="仿宋" w:eastAsia="仿宋" w:hAnsi="仿宋" w:hint="eastAsia"/>
                <w:sz w:val="24"/>
                <w:szCs w:val="24"/>
              </w:rPr>
              <w:t>三年</w:t>
            </w:r>
          </w:p>
        </w:tc>
        <w:tc>
          <w:tcPr>
            <w:tcW w:w="1701" w:type="dxa"/>
            <w:tcBorders>
              <w:top w:val="single" w:sz="4" w:space="0" w:color="auto"/>
              <w:left w:val="single" w:sz="4" w:space="0" w:color="auto"/>
              <w:bottom w:val="single" w:sz="4" w:space="0" w:color="auto"/>
            </w:tcBorders>
            <w:vAlign w:val="center"/>
          </w:tcPr>
          <w:p w:rsidR="00652828" w:rsidRPr="006D015D" w:rsidRDefault="00652828" w:rsidP="00260BFE">
            <w:pPr>
              <w:ind w:firstLineChars="200" w:firstLine="480"/>
              <w:rPr>
                <w:rFonts w:ascii="仿宋" w:eastAsia="仿宋" w:hAnsi="仿宋"/>
                <w:sz w:val="24"/>
                <w:szCs w:val="24"/>
              </w:rPr>
            </w:pPr>
            <w:r w:rsidRPr="006D015D">
              <w:rPr>
                <w:rFonts w:ascii="仿宋" w:eastAsia="仿宋" w:hAnsi="仿宋" w:hint="eastAsia"/>
                <w:sz w:val="24"/>
                <w:szCs w:val="24"/>
              </w:rPr>
              <w:t>学习年限</w:t>
            </w:r>
          </w:p>
        </w:tc>
        <w:tc>
          <w:tcPr>
            <w:tcW w:w="1559" w:type="dxa"/>
            <w:tcBorders>
              <w:top w:val="single" w:sz="4" w:space="0" w:color="auto"/>
              <w:left w:val="single" w:sz="4" w:space="0" w:color="auto"/>
              <w:bottom w:val="single" w:sz="4" w:space="0" w:color="auto"/>
            </w:tcBorders>
            <w:vAlign w:val="center"/>
          </w:tcPr>
          <w:p w:rsidR="00652828" w:rsidRPr="00644309" w:rsidRDefault="00652828" w:rsidP="00260BFE">
            <w:pPr>
              <w:ind w:firstLineChars="200" w:firstLine="480"/>
              <w:rPr>
                <w:rFonts w:ascii="仿宋" w:eastAsia="仿宋" w:hAnsi="仿宋"/>
                <w:sz w:val="24"/>
                <w:szCs w:val="24"/>
              </w:rPr>
            </w:pPr>
            <w:r w:rsidRPr="00644309">
              <w:rPr>
                <w:rFonts w:ascii="仿宋" w:eastAsia="仿宋" w:hAnsi="仿宋" w:hint="eastAsia"/>
                <w:sz w:val="24"/>
                <w:szCs w:val="24"/>
              </w:rPr>
              <w:t>二至四年</w:t>
            </w:r>
          </w:p>
        </w:tc>
      </w:tr>
      <w:tr w:rsidR="00C32E20" w:rsidRPr="00644309">
        <w:trPr>
          <w:trHeight w:val="846"/>
        </w:trPr>
        <w:tc>
          <w:tcPr>
            <w:tcW w:w="2269" w:type="dxa"/>
            <w:tcBorders>
              <w:top w:val="single" w:sz="4" w:space="0" w:color="auto"/>
              <w:bottom w:val="single" w:sz="4" w:space="0" w:color="auto"/>
              <w:right w:val="single" w:sz="4" w:space="0" w:color="auto"/>
            </w:tcBorders>
            <w:vAlign w:val="center"/>
          </w:tcPr>
          <w:p w:rsidR="00C32E20" w:rsidRPr="00644309" w:rsidRDefault="00C32E20" w:rsidP="00260BFE">
            <w:pPr>
              <w:jc w:val="left"/>
              <w:rPr>
                <w:rFonts w:ascii="Times New Roman" w:eastAsia="黑体" w:hAnsi="Times New Roman"/>
                <w:sz w:val="24"/>
                <w:szCs w:val="24"/>
              </w:rPr>
            </w:pPr>
            <w:r w:rsidRPr="00644309">
              <w:rPr>
                <w:rFonts w:ascii="Times New Roman" w:eastAsia="黑体" w:hAnsi="Times New Roman"/>
                <w:sz w:val="24"/>
                <w:szCs w:val="24"/>
              </w:rPr>
              <w:t>五、</w:t>
            </w:r>
            <w:r w:rsidR="002145F5" w:rsidRPr="00BD48BF">
              <w:rPr>
                <w:rFonts w:ascii="Times New Roman" w:eastAsia="黑体" w:hAnsi="Times New Roman" w:hint="eastAsia"/>
                <w:sz w:val="24"/>
              </w:rPr>
              <w:t>课程设置、其他培养环节、教学计划与学分要求</w:t>
            </w:r>
          </w:p>
        </w:tc>
        <w:tc>
          <w:tcPr>
            <w:tcW w:w="6520" w:type="dxa"/>
            <w:gridSpan w:val="4"/>
            <w:tcBorders>
              <w:top w:val="single" w:sz="4" w:space="0" w:color="auto"/>
              <w:left w:val="single" w:sz="4" w:space="0" w:color="auto"/>
              <w:bottom w:val="single" w:sz="4" w:space="0" w:color="auto"/>
            </w:tcBorders>
            <w:vAlign w:val="center"/>
          </w:tcPr>
          <w:p w:rsidR="00C32E20" w:rsidRPr="006D015D" w:rsidRDefault="00EC5044" w:rsidP="00260BFE">
            <w:pPr>
              <w:ind w:firstLineChars="200" w:firstLine="480"/>
              <w:rPr>
                <w:rFonts w:ascii="仿宋" w:eastAsia="仿宋" w:hAnsi="仿宋"/>
                <w:sz w:val="24"/>
                <w:szCs w:val="24"/>
              </w:rPr>
            </w:pPr>
            <w:r w:rsidRPr="006D015D">
              <w:rPr>
                <w:rFonts w:ascii="仿宋" w:eastAsia="仿宋" w:hAnsi="仿宋"/>
                <w:sz w:val="24"/>
                <w:szCs w:val="24"/>
              </w:rPr>
              <w:t>（见附表）</w:t>
            </w:r>
          </w:p>
        </w:tc>
      </w:tr>
      <w:tr w:rsidR="00C32E20" w:rsidRPr="00644309">
        <w:trPr>
          <w:trHeight w:val="672"/>
        </w:trPr>
        <w:tc>
          <w:tcPr>
            <w:tcW w:w="2269" w:type="dxa"/>
            <w:tcBorders>
              <w:top w:val="single" w:sz="4" w:space="0" w:color="auto"/>
              <w:bottom w:val="single" w:sz="4" w:space="0" w:color="auto"/>
              <w:right w:val="single" w:sz="4" w:space="0" w:color="auto"/>
            </w:tcBorders>
            <w:vAlign w:val="center"/>
          </w:tcPr>
          <w:p w:rsidR="00C32E20" w:rsidRPr="00644309" w:rsidRDefault="00C32E20" w:rsidP="00260BFE">
            <w:pPr>
              <w:rPr>
                <w:rFonts w:ascii="Times New Roman" w:eastAsia="黑体" w:hAnsi="Times New Roman"/>
                <w:sz w:val="24"/>
                <w:szCs w:val="24"/>
              </w:rPr>
            </w:pPr>
            <w:r w:rsidRPr="00644309">
              <w:rPr>
                <w:rFonts w:ascii="Times New Roman" w:eastAsia="黑体" w:hAnsi="Times New Roman"/>
                <w:sz w:val="24"/>
                <w:szCs w:val="24"/>
              </w:rPr>
              <w:t>六、培养方式</w:t>
            </w:r>
          </w:p>
        </w:tc>
        <w:tc>
          <w:tcPr>
            <w:tcW w:w="6520" w:type="dxa"/>
            <w:gridSpan w:val="4"/>
            <w:tcBorders>
              <w:top w:val="single" w:sz="4" w:space="0" w:color="auto"/>
              <w:left w:val="single" w:sz="4" w:space="0" w:color="auto"/>
              <w:bottom w:val="single" w:sz="4" w:space="0" w:color="auto"/>
            </w:tcBorders>
            <w:vAlign w:val="center"/>
          </w:tcPr>
          <w:p w:rsidR="00EC2A22" w:rsidRPr="00044FB9" w:rsidRDefault="00044FB9" w:rsidP="00260BFE">
            <w:pPr>
              <w:rPr>
                <w:rFonts w:eastAsia="仿宋"/>
                <w:color w:val="FF0000"/>
              </w:rPr>
            </w:pPr>
            <w:r>
              <w:rPr>
                <w:rFonts w:ascii="仿宋" w:eastAsia="仿宋" w:hAnsi="仿宋" w:hint="eastAsia"/>
                <w:sz w:val="24"/>
                <w:szCs w:val="24"/>
              </w:rPr>
              <w:t xml:space="preserve">    实行导师负责制下的研究方向组制,</w:t>
            </w:r>
            <w:r w:rsidR="00AA15AC">
              <w:rPr>
                <w:rFonts w:ascii="仿宋" w:eastAsia="仿宋" w:hAnsi="仿宋" w:hint="eastAsia"/>
                <w:sz w:val="24"/>
                <w:szCs w:val="24"/>
              </w:rPr>
              <w:t>导师负责</w:t>
            </w:r>
            <w:r w:rsidR="00EC2A22" w:rsidRPr="006D015D">
              <w:rPr>
                <w:rFonts w:ascii="仿宋" w:eastAsia="仿宋" w:hAnsi="仿宋" w:hint="eastAsia"/>
                <w:sz w:val="24"/>
                <w:szCs w:val="24"/>
              </w:rPr>
              <w:t>和导师组集体指导相结合。</w:t>
            </w:r>
          </w:p>
          <w:p w:rsidR="00044FB9" w:rsidRPr="00044FB9" w:rsidRDefault="00044FB9" w:rsidP="00260BFE">
            <w:pPr>
              <w:rPr>
                <w:rFonts w:ascii="仿宋" w:eastAsia="仿宋" w:hAnsi="仿宋"/>
                <w:sz w:val="24"/>
                <w:szCs w:val="24"/>
              </w:rPr>
            </w:pPr>
            <w:r>
              <w:rPr>
                <w:rFonts w:ascii="仿宋" w:eastAsia="仿宋" w:hAnsi="仿宋" w:hint="eastAsia"/>
                <w:sz w:val="24"/>
                <w:szCs w:val="24"/>
              </w:rPr>
              <w:lastRenderedPageBreak/>
              <w:t xml:space="preserve">    </w:t>
            </w:r>
            <w:r w:rsidRPr="00044FB9">
              <w:rPr>
                <w:rFonts w:ascii="仿宋" w:eastAsia="仿宋" w:hAnsi="仿宋" w:hint="eastAsia"/>
                <w:sz w:val="24"/>
                <w:szCs w:val="24"/>
              </w:rPr>
              <w:t>本专业硕士生以课程学习为主，科学研究为辅。专业课程采取教师讲授和课堂讨论相结合的方式进行。</w:t>
            </w:r>
          </w:p>
          <w:p w:rsidR="003F2A37" w:rsidRPr="003F2A37" w:rsidRDefault="003F2A37" w:rsidP="00260BFE">
            <w:pPr>
              <w:ind w:firstLineChars="200" w:firstLine="480"/>
              <w:rPr>
                <w:rFonts w:ascii="仿宋" w:eastAsia="仿宋" w:hAnsi="仿宋" w:hint="eastAsia"/>
                <w:sz w:val="24"/>
                <w:szCs w:val="24"/>
              </w:rPr>
            </w:pPr>
            <w:r w:rsidRPr="003F2A37">
              <w:rPr>
                <w:rFonts w:ascii="仿宋" w:eastAsia="仿宋" w:hAnsi="仿宋" w:hint="eastAsia"/>
                <w:sz w:val="24"/>
                <w:szCs w:val="24"/>
              </w:rPr>
              <w:t>积极开展研讨课、案例课、</w:t>
            </w:r>
            <w:proofErr w:type="gramStart"/>
            <w:r w:rsidRPr="003F2A37">
              <w:rPr>
                <w:rFonts w:ascii="仿宋" w:eastAsia="仿宋" w:hAnsi="仿宋" w:hint="eastAsia"/>
                <w:sz w:val="24"/>
                <w:szCs w:val="24"/>
              </w:rPr>
              <w:t>慕课等</w:t>
            </w:r>
            <w:proofErr w:type="gramEnd"/>
            <w:r w:rsidRPr="003F2A37">
              <w:rPr>
                <w:rFonts w:ascii="仿宋" w:eastAsia="仿宋" w:hAnsi="仿宋" w:hint="eastAsia"/>
                <w:sz w:val="24"/>
                <w:szCs w:val="24"/>
              </w:rPr>
              <w:t>多种形式的教</w:t>
            </w:r>
            <w:r w:rsidR="007304EE">
              <w:rPr>
                <w:rFonts w:ascii="仿宋" w:eastAsia="仿宋" w:hAnsi="仿宋" w:hint="eastAsia"/>
                <w:sz w:val="24"/>
                <w:szCs w:val="24"/>
              </w:rPr>
              <w:t>学活动</w:t>
            </w:r>
            <w:r w:rsidRPr="003F2A37">
              <w:rPr>
                <w:rFonts w:ascii="仿宋" w:eastAsia="仿宋" w:hAnsi="仿宋" w:hint="eastAsia"/>
                <w:sz w:val="24"/>
                <w:szCs w:val="24"/>
              </w:rPr>
              <w:t>，</w:t>
            </w:r>
            <w:r>
              <w:rPr>
                <w:rFonts w:ascii="仿宋" w:eastAsia="仿宋" w:hAnsi="仿宋" w:hint="eastAsia"/>
                <w:sz w:val="24"/>
                <w:szCs w:val="24"/>
              </w:rPr>
              <w:t>举办</w:t>
            </w:r>
            <w:r w:rsidRPr="006D015D">
              <w:rPr>
                <w:rFonts w:ascii="仿宋" w:eastAsia="仿宋" w:hAnsi="仿宋" w:hint="eastAsia"/>
                <w:sz w:val="24"/>
                <w:szCs w:val="24"/>
              </w:rPr>
              <w:t>学术报告和论文评选，</w:t>
            </w:r>
            <w:r w:rsidR="002745C7">
              <w:rPr>
                <w:rFonts w:ascii="仿宋" w:eastAsia="仿宋" w:hAnsi="仿宋" w:hint="eastAsia"/>
                <w:sz w:val="24"/>
                <w:szCs w:val="24"/>
              </w:rPr>
              <w:t>培养学生</w:t>
            </w:r>
            <w:r w:rsidR="007304EE">
              <w:rPr>
                <w:rFonts w:ascii="仿宋" w:eastAsia="仿宋" w:hAnsi="仿宋" w:hint="eastAsia"/>
                <w:sz w:val="24"/>
                <w:szCs w:val="24"/>
              </w:rPr>
              <w:t>的</w:t>
            </w:r>
            <w:r w:rsidR="002745C7">
              <w:rPr>
                <w:rFonts w:ascii="仿宋" w:eastAsia="仿宋" w:hAnsi="仿宋" w:hint="eastAsia"/>
                <w:sz w:val="24"/>
                <w:szCs w:val="24"/>
              </w:rPr>
              <w:t>专业素质和综合能力，提高学生的创新能力、理论应用</w:t>
            </w:r>
            <w:r w:rsidRPr="003F2A37">
              <w:rPr>
                <w:rFonts w:ascii="仿宋" w:eastAsia="仿宋" w:hAnsi="仿宋" w:hint="eastAsia"/>
                <w:sz w:val="24"/>
                <w:szCs w:val="24"/>
              </w:rPr>
              <w:t>能力、语言表达和写作能力</w:t>
            </w:r>
            <w:r w:rsidR="00827264">
              <w:rPr>
                <w:rFonts w:ascii="仿宋" w:eastAsia="仿宋" w:hAnsi="仿宋" w:hint="eastAsia"/>
                <w:sz w:val="24"/>
                <w:szCs w:val="24"/>
              </w:rPr>
              <w:t>，</w:t>
            </w:r>
            <w:r w:rsidR="00827264" w:rsidRPr="006D015D">
              <w:rPr>
                <w:rFonts w:ascii="仿宋" w:eastAsia="仿宋" w:hAnsi="仿宋" w:hint="eastAsia"/>
                <w:sz w:val="24"/>
                <w:szCs w:val="24"/>
              </w:rPr>
              <w:t>使研究生的培养和科研紧密结合起来。</w:t>
            </w:r>
          </w:p>
          <w:p w:rsidR="000A3049" w:rsidRPr="006D015D" w:rsidRDefault="00827264" w:rsidP="00260BFE">
            <w:pPr>
              <w:ind w:firstLineChars="200" w:firstLine="480"/>
              <w:rPr>
                <w:rFonts w:ascii="仿宋" w:eastAsia="仿宋" w:hAnsi="仿宋"/>
                <w:sz w:val="24"/>
                <w:szCs w:val="24"/>
              </w:rPr>
            </w:pPr>
            <w:r w:rsidRPr="006D015D">
              <w:rPr>
                <w:rFonts w:ascii="仿宋" w:eastAsia="仿宋" w:hAnsi="仿宋" w:hint="eastAsia"/>
                <w:sz w:val="24"/>
                <w:szCs w:val="24"/>
              </w:rPr>
              <w:t>加强培养计划的动态管理</w:t>
            </w:r>
            <w:r>
              <w:rPr>
                <w:rFonts w:ascii="仿宋" w:eastAsia="仿宋" w:hAnsi="仿宋" w:hint="eastAsia"/>
                <w:sz w:val="24"/>
                <w:szCs w:val="24"/>
              </w:rPr>
              <w:t>。</w:t>
            </w:r>
            <w:r w:rsidR="00EC2A22" w:rsidRPr="006D015D">
              <w:rPr>
                <w:rFonts w:ascii="仿宋" w:eastAsia="仿宋" w:hAnsi="仿宋" w:hint="eastAsia"/>
                <w:sz w:val="24"/>
                <w:szCs w:val="24"/>
              </w:rPr>
              <w:t>加强校内外学术交流以及与社会实践的紧密联系，开展校内外联合培养研究生。</w:t>
            </w:r>
          </w:p>
        </w:tc>
      </w:tr>
      <w:tr w:rsidR="00C32E20" w:rsidRPr="00644309">
        <w:trPr>
          <w:trHeight w:val="620"/>
        </w:trPr>
        <w:tc>
          <w:tcPr>
            <w:tcW w:w="2269" w:type="dxa"/>
            <w:tcBorders>
              <w:top w:val="single" w:sz="4" w:space="0" w:color="auto"/>
              <w:bottom w:val="single" w:sz="4" w:space="0" w:color="auto"/>
              <w:right w:val="single" w:sz="4" w:space="0" w:color="auto"/>
            </w:tcBorders>
            <w:vAlign w:val="center"/>
          </w:tcPr>
          <w:p w:rsidR="00C32E20" w:rsidRPr="00644309" w:rsidRDefault="00C32E20" w:rsidP="00260BFE">
            <w:pPr>
              <w:rPr>
                <w:rFonts w:ascii="Times New Roman" w:eastAsia="黑体" w:hAnsi="Times New Roman"/>
                <w:sz w:val="24"/>
                <w:szCs w:val="24"/>
              </w:rPr>
            </w:pPr>
            <w:r w:rsidRPr="00644309">
              <w:rPr>
                <w:rFonts w:ascii="Times New Roman" w:eastAsia="黑体" w:hAnsi="Times New Roman"/>
                <w:sz w:val="24"/>
                <w:szCs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C32E20" w:rsidRDefault="00EC2A22" w:rsidP="00260BFE">
            <w:pPr>
              <w:ind w:firstLineChars="200" w:firstLine="480"/>
              <w:rPr>
                <w:rFonts w:ascii="仿宋" w:eastAsia="仿宋" w:hAnsi="仿宋" w:hint="eastAsia"/>
                <w:sz w:val="24"/>
                <w:szCs w:val="24"/>
              </w:rPr>
            </w:pPr>
            <w:r w:rsidRPr="006D015D">
              <w:rPr>
                <w:rFonts w:ascii="仿宋" w:eastAsia="仿宋" w:hAnsi="仿宋" w:hint="eastAsia"/>
                <w:sz w:val="24"/>
                <w:szCs w:val="24"/>
              </w:rPr>
              <w:t>学生必须按照学校研究生培养目标、培养计划、培养要求完成各个阶段学习任务，修满本专业所要求的学分，完成本专业的其他各项要求，提交达到硕士生毕业水平的学位论文。</w:t>
            </w:r>
          </w:p>
          <w:p w:rsidR="003C0876" w:rsidRPr="003C0876" w:rsidRDefault="003C0876" w:rsidP="00260BFE">
            <w:pPr>
              <w:ind w:firstLineChars="200" w:firstLine="480"/>
              <w:rPr>
                <w:rFonts w:ascii="仿宋" w:eastAsia="仿宋" w:hAnsi="仿宋" w:hint="eastAsia"/>
                <w:sz w:val="24"/>
                <w:szCs w:val="24"/>
              </w:rPr>
            </w:pPr>
            <w:r>
              <w:rPr>
                <w:rFonts w:ascii="仿宋" w:eastAsia="仿宋" w:hAnsi="仿宋" w:hint="eastAsia"/>
                <w:sz w:val="24"/>
              </w:rPr>
              <w:t>学生应</w:t>
            </w:r>
            <w:r w:rsidRPr="003C0876">
              <w:rPr>
                <w:rFonts w:ascii="仿宋" w:eastAsia="仿宋" w:hAnsi="仿宋" w:hint="eastAsia"/>
                <w:sz w:val="24"/>
                <w:szCs w:val="24"/>
              </w:rPr>
              <w:t>具备较高的综合素质和专业水平。有良好的道德品质、敬业精神和社会责任感，恪守学术规范，崇尚学术道德。</w:t>
            </w:r>
          </w:p>
          <w:p w:rsidR="003C0876" w:rsidRPr="003C0876" w:rsidRDefault="003C0876" w:rsidP="00260BFE">
            <w:pPr>
              <w:ind w:firstLineChars="200" w:firstLine="480"/>
              <w:rPr>
                <w:rFonts w:ascii="仿宋" w:eastAsia="仿宋" w:hAnsi="仿宋" w:hint="eastAsia"/>
                <w:sz w:val="24"/>
                <w:szCs w:val="24"/>
              </w:rPr>
            </w:pPr>
            <w:r w:rsidRPr="003C0876">
              <w:rPr>
                <w:rFonts w:ascii="仿宋" w:eastAsia="仿宋" w:hAnsi="仿宋" w:hint="eastAsia"/>
                <w:sz w:val="24"/>
                <w:szCs w:val="24"/>
              </w:rPr>
              <w:t>了解逻辑学的理论体系，系统、扎实地掌握逻辑学的基础理论和专业知识，能够把握相关方向的前沿动态和最新进展，能运用逻辑学的方法分析问题，能围绕自己的研究领域独立从事一定的学术研究，能进行有效的和有说服力的论证，清晰而严密地表达思想，具备一定的研究创新能力。</w:t>
            </w:r>
          </w:p>
          <w:p w:rsidR="000A3049" w:rsidRPr="000A3049" w:rsidRDefault="003C0876" w:rsidP="00260BFE">
            <w:pPr>
              <w:ind w:firstLineChars="200" w:firstLine="480"/>
              <w:rPr>
                <w:rFonts w:ascii="仿宋" w:eastAsia="仿宋" w:hAnsi="仿宋"/>
                <w:sz w:val="24"/>
                <w:szCs w:val="24"/>
              </w:rPr>
            </w:pPr>
            <w:r w:rsidRPr="003C0876">
              <w:rPr>
                <w:rFonts w:ascii="仿宋" w:eastAsia="仿宋" w:hAnsi="仿宋" w:hint="eastAsia"/>
                <w:sz w:val="24"/>
                <w:szCs w:val="24"/>
              </w:rPr>
              <w:t>比较熟练地掌握一门外语，</w:t>
            </w:r>
            <w:r w:rsidRPr="003C0876">
              <w:rPr>
                <w:rFonts w:ascii="仿宋" w:eastAsia="仿宋" w:hAnsi="仿宋"/>
                <w:sz w:val="24"/>
                <w:szCs w:val="24"/>
              </w:rPr>
              <w:t xml:space="preserve"> </w:t>
            </w:r>
            <w:r w:rsidRPr="003C0876">
              <w:rPr>
                <w:rFonts w:ascii="仿宋" w:eastAsia="仿宋" w:hAnsi="仿宋" w:hint="eastAsia"/>
                <w:sz w:val="24"/>
                <w:szCs w:val="24"/>
              </w:rPr>
              <w:t>能运用一门外语进行专业学习和研究。</w:t>
            </w:r>
          </w:p>
        </w:tc>
      </w:tr>
      <w:tr w:rsidR="00C32E20" w:rsidRPr="00644309">
        <w:trPr>
          <w:trHeight w:val="984"/>
        </w:trPr>
        <w:tc>
          <w:tcPr>
            <w:tcW w:w="2269" w:type="dxa"/>
            <w:tcBorders>
              <w:top w:val="single" w:sz="4" w:space="0" w:color="auto"/>
              <w:bottom w:val="single" w:sz="4" w:space="0" w:color="auto"/>
              <w:right w:val="single" w:sz="4" w:space="0" w:color="auto"/>
            </w:tcBorders>
            <w:vAlign w:val="center"/>
          </w:tcPr>
          <w:p w:rsidR="00C32E20" w:rsidRPr="00C55A58" w:rsidRDefault="00C32E20" w:rsidP="00260BFE">
            <w:pPr>
              <w:rPr>
                <w:rFonts w:ascii="Times New Roman" w:eastAsia="黑体" w:hAnsi="Times New Roman"/>
                <w:sz w:val="24"/>
                <w:szCs w:val="24"/>
              </w:rPr>
            </w:pPr>
            <w:r w:rsidRPr="00CB7CF8">
              <w:rPr>
                <w:rFonts w:ascii="Times New Roman" w:eastAsia="黑体" w:hAnsi="Times New Roman"/>
                <w:sz w:val="24"/>
                <w:szCs w:val="24"/>
              </w:rPr>
              <w:t>八、考核方式</w:t>
            </w:r>
          </w:p>
        </w:tc>
        <w:tc>
          <w:tcPr>
            <w:tcW w:w="6520" w:type="dxa"/>
            <w:gridSpan w:val="4"/>
            <w:tcBorders>
              <w:top w:val="single" w:sz="4" w:space="0" w:color="auto"/>
              <w:left w:val="single" w:sz="4" w:space="0" w:color="auto"/>
              <w:bottom w:val="single" w:sz="4" w:space="0" w:color="auto"/>
            </w:tcBorders>
            <w:vAlign w:val="center"/>
          </w:tcPr>
          <w:p w:rsidR="00C32E20" w:rsidRPr="0079043C" w:rsidRDefault="00EC2A22" w:rsidP="00260BFE">
            <w:pPr>
              <w:ind w:firstLineChars="200" w:firstLine="480"/>
              <w:rPr>
                <w:rFonts w:ascii="仿宋" w:eastAsia="仿宋" w:hAnsi="仿宋" w:hint="eastAsia"/>
                <w:sz w:val="24"/>
              </w:rPr>
            </w:pPr>
            <w:r w:rsidRPr="0079043C">
              <w:rPr>
                <w:rFonts w:ascii="仿宋" w:eastAsia="仿宋" w:hAnsi="仿宋" w:hint="eastAsia"/>
                <w:sz w:val="24"/>
              </w:rPr>
              <w:t>采取阶段性考核，重点加强学位课程、学</w:t>
            </w:r>
            <w:r w:rsidR="0054332E" w:rsidRPr="0079043C">
              <w:rPr>
                <w:rFonts w:ascii="仿宋" w:eastAsia="仿宋" w:hAnsi="仿宋" w:hint="eastAsia"/>
                <w:sz w:val="24"/>
              </w:rPr>
              <w:t>期</w:t>
            </w:r>
            <w:r w:rsidRPr="0079043C">
              <w:rPr>
                <w:rFonts w:ascii="仿宋" w:eastAsia="仿宋" w:hAnsi="仿宋" w:hint="eastAsia"/>
                <w:sz w:val="24"/>
              </w:rPr>
              <w:t>论文和开题报告考察</w:t>
            </w:r>
            <w:r w:rsidR="003F7EB9">
              <w:rPr>
                <w:rFonts w:ascii="仿宋" w:eastAsia="仿宋" w:hAnsi="仿宋" w:hint="eastAsia"/>
                <w:sz w:val="24"/>
              </w:rPr>
              <w:t>。</w:t>
            </w:r>
            <w:r w:rsidR="003F7EB9" w:rsidRPr="001048D6">
              <w:rPr>
                <w:rFonts w:ascii="仿宋" w:eastAsia="仿宋" w:hAnsi="仿宋" w:hint="eastAsia"/>
                <w:sz w:val="24"/>
              </w:rPr>
              <w:t>按照国家和学校有关规定，</w:t>
            </w:r>
            <w:r w:rsidRPr="0079043C">
              <w:rPr>
                <w:rFonts w:ascii="仿宋" w:eastAsia="仿宋" w:hAnsi="仿宋" w:hint="eastAsia"/>
                <w:sz w:val="24"/>
              </w:rPr>
              <w:t>以面试、论文、答辩等多种方式进行考核。</w:t>
            </w:r>
            <w:r w:rsidRPr="0079043C">
              <w:rPr>
                <w:rFonts w:ascii="仿宋" w:eastAsia="仿宋" w:hAnsi="仿宋"/>
                <w:sz w:val="24"/>
              </w:rPr>
              <w:t xml:space="preserve">  </w:t>
            </w:r>
          </w:p>
          <w:p w:rsidR="004C69D7" w:rsidRPr="003A15D4" w:rsidRDefault="004C69D7" w:rsidP="00260BFE">
            <w:pPr>
              <w:ind w:firstLineChars="200" w:firstLine="480"/>
              <w:rPr>
                <w:rFonts w:ascii="仿宋" w:eastAsia="仿宋" w:hAnsi="仿宋"/>
                <w:sz w:val="24"/>
              </w:rPr>
            </w:pPr>
            <w:r w:rsidRPr="003A15D4">
              <w:rPr>
                <w:rFonts w:ascii="仿宋" w:eastAsia="仿宋" w:hAnsi="仿宋" w:hint="eastAsia"/>
                <w:sz w:val="24"/>
              </w:rPr>
              <w:t>课程考核按《中国政法大学研究生</w:t>
            </w:r>
            <w:r w:rsidR="002131E9">
              <w:rPr>
                <w:rFonts w:ascii="仿宋" w:eastAsia="仿宋" w:hAnsi="仿宋" w:hint="eastAsia"/>
                <w:sz w:val="24"/>
              </w:rPr>
              <w:t>课程设置与</w:t>
            </w:r>
            <w:r w:rsidRPr="003A15D4">
              <w:rPr>
                <w:rFonts w:ascii="仿宋" w:eastAsia="仿宋" w:hAnsi="仿宋" w:hint="eastAsia"/>
                <w:sz w:val="24"/>
              </w:rPr>
              <w:t>教学管理办法》</w:t>
            </w:r>
            <w:r w:rsidR="002131E9">
              <w:rPr>
                <w:rFonts w:ascii="仿宋" w:eastAsia="仿宋" w:hAnsi="仿宋" w:hint="eastAsia"/>
                <w:sz w:val="24"/>
              </w:rPr>
              <w:t>规定</w:t>
            </w:r>
            <w:r w:rsidRPr="003A15D4">
              <w:rPr>
                <w:rFonts w:ascii="仿宋" w:eastAsia="仿宋" w:hAnsi="仿宋" w:hint="eastAsia"/>
                <w:sz w:val="24"/>
              </w:rPr>
              <w:t>进行，课程考核合格方可取得学分。</w:t>
            </w:r>
          </w:p>
          <w:p w:rsidR="004C69D7" w:rsidRPr="0079043C" w:rsidRDefault="004C69D7" w:rsidP="00260BFE">
            <w:pPr>
              <w:ind w:firstLineChars="200" w:firstLine="480"/>
              <w:rPr>
                <w:rFonts w:ascii="仿宋" w:eastAsia="仿宋" w:hAnsi="仿宋"/>
                <w:sz w:val="24"/>
              </w:rPr>
            </w:pPr>
            <w:r w:rsidRPr="0079043C">
              <w:rPr>
                <w:rFonts w:ascii="仿宋" w:eastAsia="仿宋" w:hAnsi="仿宋" w:hint="eastAsia"/>
                <w:sz w:val="24"/>
              </w:rPr>
              <w:t>读书报告、学期论文及其他</w:t>
            </w:r>
            <w:r w:rsidR="008573F7" w:rsidRPr="0079043C">
              <w:rPr>
                <w:rFonts w:ascii="仿宋" w:eastAsia="仿宋" w:hAnsi="仿宋" w:hint="eastAsia"/>
                <w:sz w:val="24"/>
              </w:rPr>
              <w:t>培养</w:t>
            </w:r>
            <w:r w:rsidRPr="0079043C">
              <w:rPr>
                <w:rFonts w:ascii="仿宋" w:eastAsia="仿宋" w:hAnsi="仿宋" w:hint="eastAsia"/>
                <w:sz w:val="24"/>
              </w:rPr>
              <w:t>环节，采用考查方式，由导师或有关教师写出评语及考查结果，方能取得学分。</w:t>
            </w:r>
            <w:r w:rsidR="0079043C" w:rsidRPr="0079043C">
              <w:rPr>
                <w:rFonts w:ascii="仿宋" w:eastAsia="仿宋" w:hAnsi="仿宋" w:hint="eastAsia"/>
                <w:sz w:val="24"/>
              </w:rPr>
              <w:t>社会实践环节是学术型硕士研究生的必修环节。社会实践可以通过专业实习、产学研基地联合培养和社会调查等方式进行，以专业实习为主。社会实践的时间一般不得少于</w:t>
            </w:r>
            <w:r w:rsidR="0079043C" w:rsidRPr="0079043C">
              <w:rPr>
                <w:rFonts w:ascii="仿宋" w:eastAsia="仿宋" w:hAnsi="仿宋"/>
                <w:sz w:val="24"/>
              </w:rPr>
              <w:t>2</w:t>
            </w:r>
            <w:r w:rsidR="0079043C" w:rsidRPr="0079043C">
              <w:rPr>
                <w:rFonts w:ascii="仿宋" w:eastAsia="仿宋" w:hAnsi="仿宋" w:hint="eastAsia"/>
                <w:sz w:val="24"/>
              </w:rPr>
              <w:t>个月，并需要提交不低于5千字的社会实践报告</w:t>
            </w:r>
            <w:r w:rsidRPr="0079043C">
              <w:rPr>
                <w:rFonts w:ascii="仿宋" w:eastAsia="仿宋" w:hAnsi="仿宋" w:hint="eastAsia"/>
                <w:sz w:val="24"/>
              </w:rPr>
              <w:t>和实践单位的鉴定意见。</w:t>
            </w:r>
          </w:p>
          <w:p w:rsidR="000A3049" w:rsidRPr="0079043C" w:rsidRDefault="004C69D7" w:rsidP="00260BFE">
            <w:pPr>
              <w:ind w:firstLineChars="200" w:firstLine="480"/>
              <w:rPr>
                <w:rFonts w:ascii="仿宋" w:eastAsia="仿宋" w:hAnsi="仿宋" w:hint="eastAsia"/>
                <w:sz w:val="24"/>
              </w:rPr>
            </w:pPr>
            <w:r w:rsidRPr="0079043C">
              <w:rPr>
                <w:rFonts w:ascii="仿宋" w:eastAsia="仿宋" w:hAnsi="仿宋" w:hint="eastAsia"/>
                <w:sz w:val="24"/>
              </w:rPr>
              <w:t>中期考核是在研究生课程学习阶段基本结束时（一般于入学后的</w:t>
            </w:r>
            <w:proofErr w:type="gramStart"/>
            <w:r w:rsidRPr="0079043C">
              <w:rPr>
                <w:rFonts w:ascii="仿宋" w:eastAsia="仿宋" w:hAnsi="仿宋" w:hint="eastAsia"/>
                <w:sz w:val="24"/>
              </w:rPr>
              <w:t>第三学</w:t>
            </w:r>
            <w:proofErr w:type="gramEnd"/>
            <w:r w:rsidRPr="0079043C">
              <w:rPr>
                <w:rFonts w:ascii="仿宋" w:eastAsia="仿宋" w:hAnsi="仿宋" w:hint="eastAsia"/>
                <w:sz w:val="24"/>
              </w:rPr>
              <w:t>期末第四学期初）进行的一次思想品德、课程学习、科研能力综合考核，中期</w:t>
            </w:r>
            <w:r w:rsidR="002131E9" w:rsidRPr="0079043C">
              <w:rPr>
                <w:rFonts w:ascii="仿宋" w:eastAsia="仿宋" w:hAnsi="仿宋" w:hint="eastAsia"/>
                <w:sz w:val="24"/>
              </w:rPr>
              <w:t>考核</w:t>
            </w:r>
            <w:r w:rsidR="0079043C" w:rsidRPr="0079043C">
              <w:rPr>
                <w:rFonts w:ascii="仿宋" w:eastAsia="仿宋" w:hAnsi="仿宋" w:hint="eastAsia"/>
                <w:sz w:val="24"/>
              </w:rPr>
              <w:t>主要采取书面审核方式，</w:t>
            </w:r>
            <w:r w:rsidR="002131E9" w:rsidRPr="0079043C">
              <w:rPr>
                <w:rFonts w:ascii="仿宋" w:eastAsia="仿宋" w:hAnsi="仿宋" w:hint="eastAsia"/>
                <w:sz w:val="24"/>
              </w:rPr>
              <w:t>按照《中国政法大学硕士研究生中期考核筛选办法》规定进</w:t>
            </w:r>
            <w:r w:rsidRPr="0079043C">
              <w:rPr>
                <w:rFonts w:ascii="仿宋" w:eastAsia="仿宋" w:hAnsi="仿宋" w:hint="eastAsia"/>
                <w:sz w:val="24"/>
              </w:rPr>
              <w:t>行。</w:t>
            </w:r>
          </w:p>
          <w:p w:rsidR="004C69D7" w:rsidRPr="006D015D" w:rsidRDefault="0079043C" w:rsidP="00260BFE">
            <w:pPr>
              <w:ind w:firstLineChars="200" w:firstLine="480"/>
              <w:rPr>
                <w:rFonts w:ascii="仿宋" w:eastAsia="仿宋" w:hAnsi="仿宋" w:hint="eastAsia"/>
                <w:sz w:val="24"/>
                <w:szCs w:val="24"/>
              </w:rPr>
            </w:pPr>
            <w:r w:rsidRPr="0079043C">
              <w:rPr>
                <w:rFonts w:ascii="仿宋" w:eastAsia="仿宋" w:hAnsi="仿宋" w:hint="eastAsia"/>
                <w:sz w:val="24"/>
              </w:rPr>
              <w:t>开题报告按照《中国政法大学学术型硕士研究生培养规定》，由3位具有导师资格的校内外专家组成考核委员会进行。</w:t>
            </w:r>
          </w:p>
        </w:tc>
      </w:tr>
      <w:tr w:rsidR="00272455" w:rsidRPr="00644309">
        <w:trPr>
          <w:trHeight w:val="842"/>
        </w:trPr>
        <w:tc>
          <w:tcPr>
            <w:tcW w:w="2269" w:type="dxa"/>
            <w:tcBorders>
              <w:top w:val="single" w:sz="4" w:space="0" w:color="auto"/>
              <w:bottom w:val="single" w:sz="4" w:space="0" w:color="auto"/>
              <w:right w:val="single" w:sz="4" w:space="0" w:color="auto"/>
            </w:tcBorders>
            <w:vAlign w:val="center"/>
          </w:tcPr>
          <w:p w:rsidR="00272455" w:rsidRPr="00644309" w:rsidRDefault="00272455" w:rsidP="00260BFE">
            <w:pPr>
              <w:jc w:val="left"/>
              <w:rPr>
                <w:rFonts w:ascii="Times New Roman" w:eastAsia="黑体" w:hAnsi="Times New Roman"/>
                <w:sz w:val="24"/>
                <w:szCs w:val="24"/>
              </w:rPr>
            </w:pPr>
            <w:r w:rsidRPr="00644309">
              <w:rPr>
                <w:rFonts w:ascii="Times New Roman" w:eastAsia="黑体" w:hAnsi="Times New Roman"/>
                <w:sz w:val="24"/>
                <w:szCs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0A3049" w:rsidRPr="009A26E4" w:rsidRDefault="000A3049" w:rsidP="00260BFE">
            <w:pPr>
              <w:ind w:firstLineChars="200" w:firstLine="480"/>
              <w:rPr>
                <w:rFonts w:ascii="仿宋" w:eastAsia="仿宋" w:hAnsi="仿宋"/>
                <w:sz w:val="24"/>
                <w:szCs w:val="24"/>
              </w:rPr>
            </w:pPr>
            <w:r w:rsidRPr="009A26E4">
              <w:rPr>
                <w:rFonts w:ascii="仿宋" w:eastAsia="仿宋" w:hAnsi="仿宋" w:hint="eastAsia"/>
                <w:sz w:val="24"/>
                <w:szCs w:val="24"/>
              </w:rPr>
              <w:t>学位论文的选题，由研究生与导师协商确定，</w:t>
            </w:r>
            <w:r w:rsidR="009A26E4" w:rsidRPr="006D015D">
              <w:rPr>
                <w:rFonts w:ascii="仿宋" w:eastAsia="仿宋" w:hAnsi="仿宋" w:hint="eastAsia"/>
                <w:sz w:val="24"/>
                <w:szCs w:val="24"/>
              </w:rPr>
              <w:t>选择本学科前沿</w:t>
            </w:r>
            <w:r w:rsidR="009A26E4">
              <w:rPr>
                <w:rFonts w:ascii="仿宋" w:eastAsia="仿宋" w:hAnsi="仿宋" w:hint="eastAsia"/>
                <w:sz w:val="24"/>
                <w:szCs w:val="24"/>
              </w:rPr>
              <w:t>具有重要理论价值或</w:t>
            </w:r>
            <w:r w:rsidR="009A26E4" w:rsidRPr="006D015D">
              <w:rPr>
                <w:rFonts w:ascii="仿宋" w:eastAsia="仿宋" w:hAnsi="仿宋" w:hint="eastAsia"/>
                <w:sz w:val="24"/>
                <w:szCs w:val="24"/>
              </w:rPr>
              <w:t>重要应用价值的课题，</w:t>
            </w:r>
            <w:r w:rsidRPr="009A26E4">
              <w:rPr>
                <w:rFonts w:ascii="仿宋" w:eastAsia="仿宋" w:hAnsi="仿宋" w:hint="eastAsia"/>
                <w:sz w:val="24"/>
                <w:szCs w:val="24"/>
              </w:rPr>
              <w:t>由开题小组导师提出修改建议，最后确定题目</w:t>
            </w:r>
            <w:r w:rsidR="00E94D4D">
              <w:rPr>
                <w:rFonts w:ascii="仿宋" w:eastAsia="仿宋" w:hAnsi="仿宋" w:hint="eastAsia"/>
                <w:sz w:val="24"/>
                <w:szCs w:val="24"/>
              </w:rPr>
              <w:t>。</w:t>
            </w:r>
          </w:p>
          <w:p w:rsidR="000A3049" w:rsidRPr="009A26E4" w:rsidRDefault="000A3049" w:rsidP="00260BFE">
            <w:pPr>
              <w:ind w:firstLineChars="200" w:firstLine="480"/>
              <w:rPr>
                <w:rFonts w:ascii="仿宋" w:eastAsia="仿宋" w:hAnsi="仿宋"/>
                <w:sz w:val="24"/>
                <w:szCs w:val="24"/>
              </w:rPr>
            </w:pPr>
            <w:r w:rsidRPr="009A26E4">
              <w:rPr>
                <w:rFonts w:ascii="仿宋" w:eastAsia="仿宋" w:hAnsi="仿宋" w:hint="eastAsia"/>
                <w:sz w:val="24"/>
                <w:szCs w:val="24"/>
              </w:rPr>
              <w:lastRenderedPageBreak/>
              <w:t>学位论文</w:t>
            </w:r>
            <w:r w:rsidR="009A26E4" w:rsidRPr="006D015D">
              <w:rPr>
                <w:rFonts w:ascii="仿宋" w:eastAsia="仿宋" w:hAnsi="仿宋" w:hint="eastAsia"/>
                <w:sz w:val="24"/>
                <w:szCs w:val="24"/>
              </w:rPr>
              <w:t>应由本人独立完成，</w:t>
            </w:r>
            <w:r w:rsidR="009A26E4">
              <w:rPr>
                <w:rFonts w:ascii="仿宋" w:eastAsia="仿宋" w:hAnsi="仿宋" w:hint="eastAsia"/>
                <w:sz w:val="24"/>
                <w:szCs w:val="24"/>
              </w:rPr>
              <w:t>论文</w:t>
            </w:r>
            <w:r w:rsidRPr="009A26E4">
              <w:rPr>
                <w:rFonts w:ascii="仿宋" w:eastAsia="仿宋" w:hAnsi="仿宋" w:hint="eastAsia"/>
                <w:sz w:val="24"/>
                <w:szCs w:val="24"/>
              </w:rPr>
              <w:t>初稿完成后，</w:t>
            </w:r>
            <w:r w:rsidR="009A26E4" w:rsidRPr="009A26E4">
              <w:rPr>
                <w:rFonts w:ascii="仿宋" w:eastAsia="仿宋" w:hAnsi="仿宋" w:hint="eastAsia"/>
                <w:sz w:val="24"/>
                <w:szCs w:val="24"/>
              </w:rPr>
              <w:t>在</w:t>
            </w:r>
            <w:r w:rsidRPr="009A26E4">
              <w:rPr>
                <w:rFonts w:ascii="仿宋" w:eastAsia="仿宋" w:hAnsi="仿宋" w:hint="eastAsia"/>
                <w:sz w:val="24"/>
                <w:szCs w:val="24"/>
              </w:rPr>
              <w:t>导师</w:t>
            </w:r>
            <w:r w:rsidR="009A26E4" w:rsidRPr="009A26E4">
              <w:rPr>
                <w:rFonts w:ascii="仿宋" w:eastAsia="仿宋" w:hAnsi="仿宋" w:hint="eastAsia"/>
                <w:sz w:val="24"/>
                <w:szCs w:val="24"/>
              </w:rPr>
              <w:t>指导下</w:t>
            </w:r>
            <w:r w:rsidR="009A26E4">
              <w:rPr>
                <w:rFonts w:ascii="仿宋" w:eastAsia="仿宋" w:hAnsi="仿宋" w:hint="eastAsia"/>
                <w:sz w:val="24"/>
                <w:szCs w:val="24"/>
              </w:rPr>
              <w:t>认真修改，必要时发回重写，经导师认可后</w:t>
            </w:r>
            <w:r w:rsidRPr="009A26E4">
              <w:rPr>
                <w:rFonts w:ascii="仿宋" w:eastAsia="仿宋" w:hAnsi="仿宋" w:hint="eastAsia"/>
                <w:sz w:val="24"/>
                <w:szCs w:val="24"/>
              </w:rPr>
              <w:t>定稿打印</w:t>
            </w:r>
            <w:r w:rsidR="00E94D4D">
              <w:rPr>
                <w:rFonts w:ascii="仿宋" w:eastAsia="仿宋" w:hAnsi="仿宋" w:hint="eastAsia"/>
                <w:sz w:val="24"/>
                <w:szCs w:val="24"/>
              </w:rPr>
              <w:t>。</w:t>
            </w:r>
          </w:p>
          <w:p w:rsidR="000A3049" w:rsidRPr="006D015D" w:rsidRDefault="000A3049" w:rsidP="00260BFE">
            <w:pPr>
              <w:ind w:firstLineChars="200" w:firstLine="480"/>
              <w:rPr>
                <w:rFonts w:ascii="仿宋" w:eastAsia="仿宋" w:hAnsi="仿宋"/>
                <w:sz w:val="24"/>
                <w:szCs w:val="24"/>
              </w:rPr>
            </w:pPr>
            <w:r w:rsidRPr="009A26E4">
              <w:rPr>
                <w:rFonts w:ascii="仿宋" w:eastAsia="仿宋" w:hAnsi="仿宋" w:hint="eastAsia"/>
                <w:sz w:val="24"/>
                <w:szCs w:val="24"/>
              </w:rPr>
              <w:t>学位论文必须符合学校原创性和规范性要求，</w:t>
            </w:r>
            <w:r w:rsidR="00D72152">
              <w:rPr>
                <w:rFonts w:ascii="仿宋" w:eastAsia="仿宋" w:hAnsi="仿宋" w:hint="eastAsia"/>
                <w:sz w:val="24"/>
                <w:szCs w:val="24"/>
              </w:rPr>
              <w:t>并</w:t>
            </w:r>
            <w:r w:rsidR="00D72152" w:rsidRPr="006D015D">
              <w:rPr>
                <w:rFonts w:ascii="仿宋" w:eastAsia="仿宋" w:hAnsi="仿宋" w:hint="eastAsia"/>
                <w:sz w:val="24"/>
                <w:szCs w:val="24"/>
              </w:rPr>
              <w:t>达到国家学位条例对硕士论文的其他要求</w:t>
            </w:r>
            <w:r w:rsidR="00D72152">
              <w:rPr>
                <w:rFonts w:ascii="仿宋" w:eastAsia="仿宋" w:hAnsi="仿宋" w:hint="eastAsia"/>
                <w:sz w:val="24"/>
                <w:szCs w:val="24"/>
              </w:rPr>
              <w:t>，</w:t>
            </w:r>
            <w:r w:rsidRPr="009A26E4">
              <w:rPr>
                <w:rFonts w:ascii="仿宋" w:eastAsia="仿宋" w:hAnsi="仿宋" w:hint="eastAsia"/>
                <w:sz w:val="24"/>
                <w:szCs w:val="24"/>
              </w:rPr>
              <w:t>严禁抄袭剽窃</w:t>
            </w:r>
            <w:r w:rsidR="00D72152">
              <w:rPr>
                <w:rFonts w:ascii="仿宋" w:eastAsia="仿宋" w:hAnsi="仿宋" w:hint="eastAsia"/>
                <w:sz w:val="24"/>
                <w:szCs w:val="24"/>
              </w:rPr>
              <w:t>。</w:t>
            </w:r>
            <w:r w:rsidR="009A26E4">
              <w:rPr>
                <w:rFonts w:ascii="仿宋" w:eastAsia="仿宋" w:hAnsi="仿宋" w:hint="eastAsia"/>
                <w:sz w:val="24"/>
                <w:szCs w:val="24"/>
              </w:rPr>
              <w:t>论文正文字数不少于3</w:t>
            </w:r>
            <w:r w:rsidRPr="009A26E4">
              <w:rPr>
                <w:rFonts w:ascii="仿宋" w:eastAsia="仿宋" w:hAnsi="仿宋" w:hint="eastAsia"/>
                <w:sz w:val="24"/>
                <w:szCs w:val="24"/>
              </w:rPr>
              <w:t>万字。</w:t>
            </w:r>
          </w:p>
        </w:tc>
      </w:tr>
      <w:tr w:rsidR="00272455" w:rsidRPr="00644309">
        <w:trPr>
          <w:trHeight w:val="1207"/>
        </w:trPr>
        <w:tc>
          <w:tcPr>
            <w:tcW w:w="2269" w:type="dxa"/>
            <w:tcBorders>
              <w:top w:val="single" w:sz="4" w:space="0" w:color="auto"/>
              <w:bottom w:val="single" w:sz="4" w:space="0" w:color="auto"/>
              <w:right w:val="single" w:sz="4" w:space="0" w:color="auto"/>
            </w:tcBorders>
            <w:vAlign w:val="center"/>
          </w:tcPr>
          <w:p w:rsidR="00272455" w:rsidRPr="00644309" w:rsidRDefault="00272455" w:rsidP="00260BFE">
            <w:pPr>
              <w:jc w:val="left"/>
              <w:rPr>
                <w:rFonts w:ascii="Times New Roman" w:eastAsia="黑体" w:hAnsi="Times New Roman"/>
                <w:sz w:val="24"/>
                <w:szCs w:val="24"/>
              </w:rPr>
            </w:pPr>
            <w:r w:rsidRPr="00644309">
              <w:rPr>
                <w:rFonts w:ascii="Times New Roman" w:eastAsia="黑体" w:hAnsi="Times New Roman"/>
                <w:sz w:val="24"/>
                <w:szCs w:val="24"/>
              </w:rPr>
              <w:lastRenderedPageBreak/>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0A3049" w:rsidRPr="009A26E4" w:rsidRDefault="000A3049" w:rsidP="00260BFE">
            <w:pPr>
              <w:ind w:firstLineChars="200" w:firstLine="480"/>
              <w:rPr>
                <w:rFonts w:ascii="仿宋" w:eastAsia="仿宋" w:hAnsi="仿宋"/>
                <w:sz w:val="24"/>
                <w:szCs w:val="24"/>
              </w:rPr>
            </w:pPr>
            <w:r w:rsidRPr="009A26E4">
              <w:rPr>
                <w:rFonts w:ascii="仿宋" w:eastAsia="仿宋" w:hAnsi="仿宋" w:hint="eastAsia"/>
                <w:sz w:val="24"/>
                <w:szCs w:val="24"/>
              </w:rPr>
              <w:t>申请学位必须符合国家</w:t>
            </w:r>
            <w:r w:rsidR="009A26E4" w:rsidRPr="006D015D">
              <w:rPr>
                <w:rFonts w:ascii="仿宋" w:eastAsia="仿宋" w:hAnsi="仿宋" w:hint="eastAsia"/>
                <w:sz w:val="24"/>
                <w:szCs w:val="24"/>
              </w:rPr>
              <w:t>学位条例</w:t>
            </w:r>
            <w:r w:rsidRPr="009A26E4">
              <w:rPr>
                <w:rFonts w:ascii="仿宋" w:eastAsia="仿宋" w:hAnsi="仿宋" w:hint="eastAsia"/>
                <w:sz w:val="24"/>
                <w:szCs w:val="24"/>
              </w:rPr>
              <w:t>规定的法定条件</w:t>
            </w:r>
            <w:r w:rsidR="00E94D4D">
              <w:rPr>
                <w:rFonts w:ascii="仿宋" w:eastAsia="仿宋" w:hAnsi="仿宋" w:hint="eastAsia"/>
                <w:sz w:val="24"/>
                <w:szCs w:val="24"/>
              </w:rPr>
              <w:t>。</w:t>
            </w:r>
          </w:p>
          <w:p w:rsidR="000A3049" w:rsidRPr="009A26E4" w:rsidRDefault="000A3049" w:rsidP="00260BFE">
            <w:pPr>
              <w:ind w:firstLineChars="200" w:firstLine="480"/>
              <w:rPr>
                <w:rFonts w:ascii="仿宋" w:eastAsia="仿宋" w:hAnsi="仿宋"/>
                <w:sz w:val="24"/>
                <w:szCs w:val="24"/>
              </w:rPr>
            </w:pPr>
            <w:r w:rsidRPr="009A26E4">
              <w:rPr>
                <w:rFonts w:ascii="仿宋" w:eastAsia="仿宋" w:hAnsi="仿宋" w:hint="eastAsia"/>
                <w:sz w:val="24"/>
                <w:szCs w:val="24"/>
              </w:rPr>
              <w:t>学位申请材料必须齐全，内容全面真实</w:t>
            </w:r>
            <w:r w:rsidR="00E94D4D">
              <w:rPr>
                <w:rFonts w:ascii="仿宋" w:eastAsia="仿宋" w:hAnsi="仿宋" w:hint="eastAsia"/>
                <w:sz w:val="24"/>
                <w:szCs w:val="24"/>
              </w:rPr>
              <w:t>。</w:t>
            </w:r>
          </w:p>
          <w:p w:rsidR="006861EF" w:rsidRDefault="009A26E4" w:rsidP="00260BFE">
            <w:pPr>
              <w:ind w:firstLineChars="200" w:firstLine="480"/>
              <w:rPr>
                <w:rFonts w:ascii="仿宋" w:eastAsia="仿宋" w:hAnsi="仿宋" w:hint="eastAsia"/>
                <w:sz w:val="24"/>
                <w:szCs w:val="24"/>
              </w:rPr>
            </w:pPr>
            <w:r w:rsidRPr="006D015D">
              <w:rPr>
                <w:rFonts w:ascii="仿宋" w:eastAsia="仿宋" w:hAnsi="仿宋" w:hint="eastAsia"/>
                <w:sz w:val="24"/>
                <w:szCs w:val="24"/>
              </w:rPr>
              <w:t>为保证学位论文质量，实行预答辩制度。预答辩未通过的论文，不能进入答辩程序。</w:t>
            </w:r>
            <w:r w:rsidR="00E45394">
              <w:rPr>
                <w:rFonts w:ascii="仿宋" w:eastAsia="仿宋" w:hAnsi="仿宋" w:hint="eastAsia"/>
                <w:sz w:val="24"/>
                <w:szCs w:val="24"/>
              </w:rPr>
              <w:t>申请</w:t>
            </w:r>
            <w:r w:rsidR="00E45394" w:rsidRPr="006D015D">
              <w:rPr>
                <w:rFonts w:ascii="仿宋" w:eastAsia="仿宋" w:hAnsi="仿宋" w:hint="eastAsia"/>
                <w:sz w:val="24"/>
                <w:szCs w:val="24"/>
              </w:rPr>
              <w:t>预答辩</w:t>
            </w:r>
            <w:r w:rsidR="00E45394">
              <w:rPr>
                <w:rFonts w:ascii="仿宋" w:eastAsia="仿宋" w:hAnsi="仿宋" w:hint="eastAsia"/>
                <w:sz w:val="24"/>
                <w:szCs w:val="24"/>
              </w:rPr>
              <w:t>时间为正式申请学位之前的一个学期，</w:t>
            </w:r>
            <w:r w:rsidR="006861EF">
              <w:rPr>
                <w:rFonts w:ascii="仿宋" w:eastAsia="仿宋" w:hAnsi="仿宋" w:hint="eastAsia"/>
                <w:sz w:val="24"/>
                <w:szCs w:val="24"/>
              </w:rPr>
              <w:t>一般为每年的1月份或6月份，在寒、暑假之前的1-2周内完成。</w:t>
            </w:r>
          </w:p>
          <w:p w:rsidR="000A3049" w:rsidRPr="009A26E4" w:rsidRDefault="000A3049" w:rsidP="00260BFE">
            <w:pPr>
              <w:ind w:firstLineChars="200" w:firstLine="480"/>
              <w:rPr>
                <w:rFonts w:ascii="仿宋" w:eastAsia="仿宋" w:hAnsi="仿宋"/>
                <w:sz w:val="24"/>
                <w:szCs w:val="24"/>
              </w:rPr>
            </w:pPr>
            <w:r w:rsidRPr="009A26E4">
              <w:rPr>
                <w:rFonts w:ascii="仿宋" w:eastAsia="仿宋" w:hAnsi="仿宋" w:hint="eastAsia"/>
                <w:sz w:val="24"/>
                <w:szCs w:val="24"/>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0A3049" w:rsidRPr="009A26E4" w:rsidRDefault="000A3049" w:rsidP="00260BFE">
            <w:pPr>
              <w:ind w:firstLineChars="200" w:firstLine="480"/>
              <w:rPr>
                <w:rFonts w:ascii="仿宋" w:eastAsia="仿宋" w:hAnsi="仿宋"/>
                <w:sz w:val="24"/>
                <w:szCs w:val="24"/>
              </w:rPr>
            </w:pPr>
            <w:r w:rsidRPr="009A26E4">
              <w:rPr>
                <w:rFonts w:ascii="仿宋" w:eastAsia="仿宋" w:hAnsi="仿宋" w:hint="eastAsia"/>
                <w:sz w:val="24"/>
                <w:szCs w:val="24"/>
              </w:rPr>
              <w:t>答辩委员会在认真审阅学位论文的基础上，对申请人进行公正、严肃、认真、负责的提问和无记名表决，并向校学位评定委员会提出授予或不授予硕士学位的建议。</w:t>
            </w:r>
          </w:p>
          <w:p w:rsidR="000A3049" w:rsidRPr="006D015D" w:rsidRDefault="000A3049" w:rsidP="00260BFE">
            <w:pPr>
              <w:ind w:firstLineChars="200" w:firstLine="480"/>
              <w:rPr>
                <w:rFonts w:ascii="仿宋" w:eastAsia="仿宋" w:hAnsi="仿宋"/>
                <w:sz w:val="24"/>
                <w:szCs w:val="24"/>
              </w:rPr>
            </w:pPr>
            <w:r w:rsidRPr="009A26E4">
              <w:rPr>
                <w:rFonts w:ascii="仿宋" w:eastAsia="仿宋" w:hAnsi="仿宋" w:hint="eastAsia"/>
                <w:sz w:val="24"/>
                <w:szCs w:val="24"/>
              </w:rPr>
              <w:t>硕士</w:t>
            </w:r>
            <w:r w:rsidRPr="009A26E4">
              <w:rPr>
                <w:rFonts w:ascii="仿宋" w:eastAsia="仿宋" w:hAnsi="仿宋"/>
                <w:sz w:val="24"/>
                <w:szCs w:val="24"/>
              </w:rPr>
              <w:t>学位的授予</w:t>
            </w:r>
            <w:r w:rsidRPr="009A26E4">
              <w:rPr>
                <w:rFonts w:ascii="仿宋" w:eastAsia="仿宋" w:hAnsi="仿宋" w:hint="eastAsia"/>
                <w:sz w:val="24"/>
                <w:szCs w:val="24"/>
              </w:rPr>
              <w:t>应符合《中国政法大学学位授予办法》（法大发〔</w:t>
            </w:r>
            <w:r w:rsidRPr="009A26E4">
              <w:rPr>
                <w:rFonts w:ascii="仿宋" w:eastAsia="仿宋" w:hAnsi="仿宋"/>
                <w:sz w:val="24"/>
                <w:szCs w:val="24"/>
              </w:rPr>
              <w:t>2016〕44号</w:t>
            </w:r>
            <w:r w:rsidRPr="009A26E4">
              <w:rPr>
                <w:rFonts w:ascii="仿宋" w:eastAsia="仿宋" w:hAnsi="仿宋" w:hint="eastAsia"/>
                <w:sz w:val="24"/>
                <w:szCs w:val="24"/>
              </w:rPr>
              <w:t>）和</w:t>
            </w:r>
            <w:r w:rsidRPr="009A26E4">
              <w:rPr>
                <w:rFonts w:ascii="仿宋" w:eastAsia="仿宋" w:hAnsi="仿宋"/>
                <w:sz w:val="24"/>
                <w:szCs w:val="24"/>
              </w:rPr>
              <w:t>《中华人民共和国学位条例》的要求。</w:t>
            </w:r>
          </w:p>
        </w:tc>
      </w:tr>
      <w:tr w:rsidR="00272455" w:rsidRPr="00644309">
        <w:trPr>
          <w:trHeight w:val="1207"/>
        </w:trPr>
        <w:tc>
          <w:tcPr>
            <w:tcW w:w="2269" w:type="dxa"/>
            <w:tcBorders>
              <w:top w:val="single" w:sz="4" w:space="0" w:color="auto"/>
              <w:bottom w:val="single" w:sz="4" w:space="0" w:color="auto"/>
              <w:right w:val="single" w:sz="4" w:space="0" w:color="auto"/>
            </w:tcBorders>
            <w:vAlign w:val="center"/>
          </w:tcPr>
          <w:p w:rsidR="00272455" w:rsidRPr="00644309" w:rsidRDefault="00272455" w:rsidP="00260BFE">
            <w:pPr>
              <w:jc w:val="left"/>
              <w:rPr>
                <w:rFonts w:ascii="Times New Roman" w:eastAsia="黑体" w:hAnsi="Times New Roman"/>
                <w:sz w:val="24"/>
                <w:szCs w:val="24"/>
              </w:rPr>
            </w:pPr>
            <w:r w:rsidRPr="00644309">
              <w:rPr>
                <w:rFonts w:ascii="Times New Roman" w:eastAsia="黑体" w:hAnsi="Times New Roman"/>
                <w:sz w:val="24"/>
                <w:szCs w:val="24"/>
              </w:rPr>
              <w:t>十一、参考文献</w:t>
            </w:r>
          </w:p>
        </w:tc>
        <w:tc>
          <w:tcPr>
            <w:tcW w:w="6520" w:type="dxa"/>
            <w:gridSpan w:val="4"/>
            <w:tcBorders>
              <w:top w:val="single" w:sz="4" w:space="0" w:color="auto"/>
              <w:left w:val="single" w:sz="4" w:space="0" w:color="auto"/>
              <w:bottom w:val="single" w:sz="4" w:space="0" w:color="auto"/>
            </w:tcBorders>
            <w:vAlign w:val="center"/>
          </w:tcPr>
          <w:p w:rsidR="00807C24" w:rsidRPr="00807C24" w:rsidRDefault="00807C24" w:rsidP="00260BFE">
            <w:pPr>
              <w:ind w:firstLineChars="200" w:firstLine="482"/>
              <w:rPr>
                <w:rFonts w:ascii="仿宋" w:eastAsia="仿宋" w:hAnsi="仿宋"/>
                <w:b/>
                <w:sz w:val="24"/>
                <w:szCs w:val="24"/>
              </w:rPr>
            </w:pPr>
            <w:r w:rsidRPr="00807C24">
              <w:rPr>
                <w:rFonts w:ascii="仿宋" w:eastAsia="仿宋" w:hAnsi="仿宋" w:hint="eastAsia"/>
                <w:b/>
                <w:sz w:val="24"/>
                <w:szCs w:val="24"/>
              </w:rPr>
              <w:t>一、必读文献</w:t>
            </w:r>
          </w:p>
          <w:p w:rsidR="00EC6F78" w:rsidRPr="000E20D9" w:rsidRDefault="00EC6F78" w:rsidP="00260BFE">
            <w:pPr>
              <w:ind w:firstLineChars="200" w:firstLine="482"/>
              <w:rPr>
                <w:rFonts w:ascii="仿宋" w:eastAsia="仿宋" w:hAnsi="仿宋" w:hint="eastAsia"/>
                <w:b/>
                <w:sz w:val="24"/>
                <w:szCs w:val="24"/>
              </w:rPr>
            </w:pPr>
            <w:r w:rsidRPr="000E20D9">
              <w:rPr>
                <w:rFonts w:ascii="仿宋" w:eastAsia="仿宋" w:hAnsi="仿宋" w:hint="eastAsia"/>
                <w:b/>
                <w:sz w:val="24"/>
                <w:szCs w:val="24"/>
              </w:rPr>
              <w:t>中文原著</w:t>
            </w:r>
          </w:p>
          <w:p w:rsidR="00EC6F78" w:rsidRPr="000E20D9" w:rsidRDefault="00EC6F78" w:rsidP="00260BFE">
            <w:pPr>
              <w:rPr>
                <w:rFonts w:ascii="ˎ̥" w:hAnsi="ˎ̥" w:cs="宋体" w:hint="eastAsia"/>
                <w:color w:val="FF0000"/>
                <w:kern w:val="0"/>
                <w:sz w:val="24"/>
                <w:szCs w:val="24"/>
              </w:rPr>
            </w:pPr>
            <w:r w:rsidRPr="000E20D9">
              <w:rPr>
                <w:rFonts w:ascii="Times New Roman" w:eastAsia="仿宋" w:hAnsi="Times New Roman" w:hint="eastAsia"/>
                <w:sz w:val="24"/>
                <w:szCs w:val="24"/>
              </w:rPr>
              <w:t xml:space="preserve">    1</w:t>
            </w:r>
            <w:r w:rsidRPr="000E20D9">
              <w:rPr>
                <w:rFonts w:ascii="Times New Roman" w:eastAsia="仿宋" w:hAnsi="Times New Roman"/>
                <w:sz w:val="24"/>
                <w:szCs w:val="24"/>
              </w:rPr>
              <w:t>.</w:t>
            </w:r>
            <w:r w:rsidRPr="000E20D9">
              <w:rPr>
                <w:rFonts w:ascii="宋体" w:hAnsi="宋体" w:hint="eastAsia"/>
                <w:color w:val="FF0000"/>
                <w:sz w:val="24"/>
                <w:szCs w:val="24"/>
              </w:rPr>
              <w:t xml:space="preserve"> </w:t>
            </w:r>
            <w:r w:rsidRPr="000E20D9">
              <w:rPr>
                <w:rFonts w:ascii="仿宋" w:eastAsia="仿宋" w:hAnsi="仿宋" w:hint="eastAsia"/>
                <w:sz w:val="24"/>
                <w:szCs w:val="24"/>
              </w:rPr>
              <w:t>王宪钧：《数理逻辑引论》，北京大学出版社</w:t>
            </w:r>
            <w:r w:rsidRPr="000E20D9">
              <w:rPr>
                <w:rFonts w:ascii="仿宋" w:eastAsia="仿宋" w:hAnsi="仿宋"/>
                <w:sz w:val="24"/>
                <w:szCs w:val="24"/>
              </w:rPr>
              <w:t>1982</w:t>
            </w:r>
            <w:r w:rsidRPr="000E20D9">
              <w:rPr>
                <w:rFonts w:ascii="仿宋" w:eastAsia="仿宋" w:hAnsi="仿宋" w:hint="eastAsia"/>
                <w:sz w:val="24"/>
                <w:szCs w:val="24"/>
              </w:rPr>
              <w:t>年。</w:t>
            </w:r>
          </w:p>
          <w:p w:rsidR="00EC6F78" w:rsidRPr="000E20D9" w:rsidRDefault="00EC6F78" w:rsidP="00260BFE">
            <w:pPr>
              <w:ind w:firstLineChars="200" w:firstLine="480"/>
              <w:rPr>
                <w:rFonts w:ascii="Times New Roman" w:eastAsia="仿宋" w:hAnsi="Times New Roman" w:hint="eastAsia"/>
                <w:sz w:val="24"/>
                <w:szCs w:val="24"/>
              </w:rPr>
            </w:pPr>
            <w:r w:rsidRPr="000E20D9">
              <w:rPr>
                <w:rFonts w:ascii="Times New Roman" w:eastAsia="仿宋" w:hAnsi="Times New Roman" w:hint="eastAsia"/>
                <w:sz w:val="24"/>
                <w:szCs w:val="24"/>
              </w:rPr>
              <w:t>2</w:t>
            </w:r>
            <w:r w:rsidRPr="000E20D9">
              <w:rPr>
                <w:rFonts w:ascii="Times New Roman" w:eastAsia="仿宋" w:hAnsi="Times New Roman"/>
                <w:sz w:val="24"/>
                <w:szCs w:val="24"/>
              </w:rPr>
              <w:t>.</w:t>
            </w:r>
            <w:r w:rsidRPr="000E20D9">
              <w:rPr>
                <w:rFonts w:ascii="Times New Roman" w:eastAsia="仿宋" w:hAnsi="Times New Roman" w:hint="eastAsia"/>
                <w:sz w:val="24"/>
                <w:szCs w:val="24"/>
              </w:rPr>
              <w:t xml:space="preserve"> </w:t>
            </w:r>
            <w:r w:rsidRPr="000E20D9">
              <w:rPr>
                <w:rFonts w:ascii="Times New Roman" w:eastAsia="仿宋" w:hAnsi="Times New Roman" w:hint="eastAsia"/>
                <w:sz w:val="24"/>
                <w:szCs w:val="24"/>
              </w:rPr>
              <w:t>周北海：</w:t>
            </w:r>
            <w:r w:rsidRPr="000E20D9">
              <w:rPr>
                <w:rFonts w:ascii="仿宋" w:eastAsia="仿宋" w:hAnsi="仿宋" w:hint="eastAsia"/>
                <w:sz w:val="24"/>
                <w:szCs w:val="24"/>
              </w:rPr>
              <w:t>《模态逻辑导论》，北京大学出版社</w:t>
            </w:r>
            <w:r w:rsidRPr="000E20D9">
              <w:rPr>
                <w:rFonts w:ascii="仿宋" w:eastAsia="仿宋" w:hAnsi="仿宋"/>
                <w:sz w:val="24"/>
                <w:szCs w:val="24"/>
              </w:rPr>
              <w:t>1997</w:t>
            </w:r>
            <w:r w:rsidRPr="000E20D9">
              <w:rPr>
                <w:rFonts w:ascii="仿宋" w:eastAsia="仿宋" w:hAnsi="仿宋" w:hint="eastAsia"/>
                <w:sz w:val="24"/>
                <w:szCs w:val="24"/>
              </w:rPr>
              <w:t>。</w:t>
            </w:r>
          </w:p>
          <w:p w:rsidR="00827264" w:rsidRPr="00827264" w:rsidRDefault="00EC6F78" w:rsidP="00260BFE">
            <w:pPr>
              <w:ind w:firstLineChars="200" w:firstLine="480"/>
              <w:rPr>
                <w:rFonts w:ascii="仿宋" w:eastAsia="仿宋" w:hAnsi="仿宋" w:hint="eastAsia"/>
                <w:sz w:val="24"/>
                <w:szCs w:val="24"/>
              </w:rPr>
            </w:pPr>
            <w:r w:rsidRPr="000E20D9">
              <w:rPr>
                <w:rFonts w:ascii="Times New Roman" w:eastAsia="仿宋" w:hAnsi="Times New Roman" w:hint="eastAsia"/>
                <w:sz w:val="24"/>
                <w:szCs w:val="24"/>
              </w:rPr>
              <w:t>3</w:t>
            </w:r>
            <w:r w:rsidRPr="000E20D9">
              <w:rPr>
                <w:rFonts w:ascii="Times New Roman" w:eastAsia="仿宋" w:hAnsi="Times New Roman"/>
                <w:sz w:val="24"/>
                <w:szCs w:val="24"/>
              </w:rPr>
              <w:t>.</w:t>
            </w:r>
            <w:r w:rsidRPr="00827264">
              <w:rPr>
                <w:rFonts w:ascii="仿宋" w:eastAsia="仿宋" w:hAnsi="仿宋" w:hint="eastAsia"/>
                <w:sz w:val="24"/>
                <w:szCs w:val="24"/>
              </w:rPr>
              <w:t xml:space="preserve"> </w:t>
            </w:r>
            <w:r w:rsidR="00827264" w:rsidRPr="00827264">
              <w:rPr>
                <w:rFonts w:ascii="仿宋" w:eastAsia="仿宋" w:hAnsi="仿宋" w:hint="eastAsia"/>
                <w:sz w:val="24"/>
                <w:szCs w:val="24"/>
              </w:rPr>
              <w:t>李小五：《现代逻辑学讲义》，中山大学出版社2005年。</w:t>
            </w:r>
          </w:p>
          <w:p w:rsidR="00EC6F78" w:rsidRPr="000E20D9" w:rsidRDefault="00827264" w:rsidP="00260BFE">
            <w:pPr>
              <w:ind w:firstLineChars="200" w:firstLine="480"/>
              <w:rPr>
                <w:rFonts w:ascii="仿宋" w:eastAsia="仿宋" w:hAnsi="仿宋" w:hint="eastAsia"/>
                <w:sz w:val="24"/>
                <w:szCs w:val="24"/>
              </w:rPr>
            </w:pPr>
            <w:r w:rsidRPr="00827264">
              <w:rPr>
                <w:rFonts w:ascii="宋体" w:hAnsi="宋体" w:hint="eastAsia"/>
                <w:sz w:val="24"/>
                <w:szCs w:val="24"/>
              </w:rPr>
              <w:t>4.</w:t>
            </w:r>
            <w:r w:rsidR="00EC6F78" w:rsidRPr="000E20D9">
              <w:rPr>
                <w:rFonts w:ascii="仿宋" w:eastAsia="仿宋" w:hAnsi="仿宋" w:hint="eastAsia"/>
                <w:sz w:val="24"/>
                <w:szCs w:val="24"/>
              </w:rPr>
              <w:t>王洪：《制定法推理与判例法推理》(修订版)，中国政法大学出版社</w:t>
            </w:r>
            <w:r w:rsidR="00EC6F78" w:rsidRPr="000E20D9">
              <w:rPr>
                <w:rFonts w:ascii="仿宋" w:eastAsia="仿宋" w:hAnsi="仿宋"/>
                <w:sz w:val="24"/>
                <w:szCs w:val="24"/>
              </w:rPr>
              <w:t>20</w:t>
            </w:r>
            <w:r w:rsidR="00EC6F78" w:rsidRPr="000E20D9">
              <w:rPr>
                <w:rFonts w:ascii="仿宋" w:eastAsia="仿宋" w:hAnsi="仿宋" w:hint="eastAsia"/>
                <w:sz w:val="24"/>
                <w:szCs w:val="24"/>
              </w:rPr>
              <w:t>16年。</w:t>
            </w:r>
          </w:p>
          <w:p w:rsidR="00EC6F78" w:rsidRPr="000E20D9" w:rsidRDefault="00EC6F78" w:rsidP="00260BFE">
            <w:pPr>
              <w:ind w:firstLineChars="200" w:firstLine="482"/>
              <w:rPr>
                <w:rFonts w:ascii="仿宋" w:eastAsia="仿宋" w:hAnsi="仿宋" w:hint="eastAsia"/>
                <w:b/>
                <w:sz w:val="24"/>
                <w:szCs w:val="24"/>
              </w:rPr>
            </w:pPr>
            <w:r w:rsidRPr="000E20D9">
              <w:rPr>
                <w:rFonts w:ascii="仿宋" w:eastAsia="仿宋" w:hAnsi="仿宋" w:hint="eastAsia"/>
                <w:b/>
                <w:sz w:val="24"/>
                <w:szCs w:val="24"/>
              </w:rPr>
              <w:t>中文译著</w:t>
            </w:r>
          </w:p>
          <w:p w:rsidR="00EC6F78" w:rsidRPr="000E20D9" w:rsidRDefault="00827264" w:rsidP="00260BFE">
            <w:pPr>
              <w:ind w:firstLineChars="200" w:firstLine="480"/>
              <w:rPr>
                <w:rFonts w:ascii="仿宋" w:eastAsia="仿宋" w:hAnsi="仿宋" w:hint="eastAsia"/>
                <w:sz w:val="24"/>
                <w:szCs w:val="24"/>
              </w:rPr>
            </w:pPr>
            <w:r>
              <w:rPr>
                <w:rFonts w:ascii="仿宋" w:eastAsia="仿宋" w:hAnsi="仿宋" w:hint="eastAsia"/>
                <w:sz w:val="24"/>
                <w:szCs w:val="24"/>
              </w:rPr>
              <w:t>5</w:t>
            </w:r>
            <w:r w:rsidR="00EC6F78" w:rsidRPr="000E20D9">
              <w:rPr>
                <w:rFonts w:ascii="仿宋" w:eastAsia="仿宋" w:hAnsi="仿宋"/>
                <w:sz w:val="24"/>
                <w:szCs w:val="24"/>
              </w:rPr>
              <w:t>.</w:t>
            </w:r>
            <w:r w:rsidR="00EC6F78" w:rsidRPr="000E20D9">
              <w:rPr>
                <w:rFonts w:ascii="仿宋" w:eastAsia="仿宋" w:hAnsi="仿宋" w:hint="eastAsia"/>
                <w:sz w:val="24"/>
                <w:szCs w:val="24"/>
              </w:rPr>
              <w:t xml:space="preserve"> [英]威廉</w:t>
            </w:r>
            <w:r w:rsidR="00EC6F78" w:rsidRPr="000E20D9">
              <w:rPr>
                <w:rFonts w:ascii="仿宋" w:eastAsia="仿宋" w:hAnsi="仿宋"/>
                <w:sz w:val="24"/>
                <w:szCs w:val="24"/>
              </w:rPr>
              <w:t>·</w:t>
            </w:r>
            <w:r w:rsidR="00EC6F78" w:rsidRPr="000E20D9">
              <w:rPr>
                <w:rFonts w:ascii="仿宋" w:eastAsia="仿宋" w:hAnsi="仿宋" w:hint="eastAsia"/>
                <w:sz w:val="24"/>
                <w:szCs w:val="24"/>
              </w:rPr>
              <w:t>涅尔和玛莎</w:t>
            </w:r>
            <w:r w:rsidR="00EC6F78" w:rsidRPr="000E20D9">
              <w:rPr>
                <w:rFonts w:ascii="仿宋" w:eastAsia="仿宋" w:hAnsi="仿宋"/>
                <w:sz w:val="24"/>
                <w:szCs w:val="24"/>
              </w:rPr>
              <w:t>·</w:t>
            </w:r>
            <w:r w:rsidR="00EC6F78" w:rsidRPr="000E20D9">
              <w:rPr>
                <w:rFonts w:ascii="仿宋" w:eastAsia="仿宋" w:hAnsi="仿宋" w:hint="eastAsia"/>
                <w:sz w:val="24"/>
                <w:szCs w:val="24"/>
              </w:rPr>
              <w:t>涅尔：《逻辑学的发展》，张家龙译，商务印书馆</w:t>
            </w:r>
            <w:r w:rsidR="00EC6F78" w:rsidRPr="000E20D9">
              <w:rPr>
                <w:rFonts w:ascii="仿宋" w:eastAsia="仿宋" w:hAnsi="仿宋"/>
                <w:sz w:val="24"/>
                <w:szCs w:val="24"/>
              </w:rPr>
              <w:t>1985</w:t>
            </w:r>
            <w:r w:rsidR="00EC6F78" w:rsidRPr="000E20D9">
              <w:rPr>
                <w:rFonts w:ascii="仿宋" w:eastAsia="仿宋" w:hAnsi="仿宋" w:hint="eastAsia"/>
                <w:sz w:val="24"/>
                <w:szCs w:val="24"/>
              </w:rPr>
              <w:t>年。</w:t>
            </w:r>
          </w:p>
          <w:p w:rsidR="00EC6F78" w:rsidRPr="000E20D9" w:rsidRDefault="00827264" w:rsidP="00260BFE">
            <w:pPr>
              <w:ind w:firstLineChars="200" w:firstLine="480"/>
              <w:rPr>
                <w:rFonts w:ascii="仿宋" w:eastAsia="仿宋" w:hAnsi="仿宋" w:hint="eastAsia"/>
                <w:sz w:val="24"/>
                <w:szCs w:val="24"/>
              </w:rPr>
            </w:pPr>
            <w:r>
              <w:rPr>
                <w:rFonts w:ascii="仿宋" w:eastAsia="仿宋" w:hAnsi="仿宋" w:hint="eastAsia"/>
                <w:sz w:val="24"/>
                <w:szCs w:val="24"/>
              </w:rPr>
              <w:t>6</w:t>
            </w:r>
            <w:r w:rsidR="00EC6F78" w:rsidRPr="000E20D9">
              <w:rPr>
                <w:rFonts w:ascii="仿宋" w:eastAsia="仿宋" w:hAnsi="仿宋"/>
                <w:sz w:val="24"/>
                <w:szCs w:val="24"/>
              </w:rPr>
              <w:t>.</w:t>
            </w:r>
            <w:r w:rsidR="00EC6F78" w:rsidRPr="000E20D9">
              <w:rPr>
                <w:rFonts w:ascii="仿宋" w:eastAsia="仿宋" w:hAnsi="仿宋" w:hint="eastAsia"/>
                <w:sz w:val="24"/>
                <w:szCs w:val="24"/>
              </w:rPr>
              <w:t xml:space="preserve"> [美]卡多佐：《司法过程的性质》，苏力译，商务印书馆</w:t>
            </w:r>
            <w:r w:rsidR="00EC6F78" w:rsidRPr="000E20D9">
              <w:rPr>
                <w:rFonts w:ascii="仿宋" w:eastAsia="仿宋" w:hAnsi="仿宋"/>
                <w:sz w:val="24"/>
                <w:szCs w:val="24"/>
              </w:rPr>
              <w:t>1998</w:t>
            </w:r>
            <w:r w:rsidR="00EC6F78" w:rsidRPr="000E20D9">
              <w:rPr>
                <w:rFonts w:ascii="仿宋" w:eastAsia="仿宋" w:hAnsi="仿宋" w:hint="eastAsia"/>
                <w:sz w:val="24"/>
                <w:szCs w:val="24"/>
              </w:rPr>
              <w:t>年。</w:t>
            </w:r>
          </w:p>
          <w:p w:rsidR="00EC6F78" w:rsidRDefault="00E74FCB" w:rsidP="00260BFE">
            <w:pPr>
              <w:ind w:firstLineChars="200" w:firstLine="480"/>
              <w:rPr>
                <w:rFonts w:ascii="仿宋" w:eastAsia="仿宋" w:hAnsi="仿宋" w:hint="eastAsia"/>
                <w:sz w:val="24"/>
                <w:szCs w:val="24"/>
              </w:rPr>
            </w:pPr>
            <w:r w:rsidRPr="000E20D9">
              <w:rPr>
                <w:rFonts w:ascii="仿宋" w:eastAsia="仿宋" w:hAnsi="仿宋" w:hint="eastAsia"/>
                <w:sz w:val="24"/>
                <w:szCs w:val="24"/>
              </w:rPr>
              <w:t>7</w:t>
            </w:r>
            <w:r w:rsidRPr="000E20D9">
              <w:rPr>
                <w:rFonts w:ascii="仿宋" w:eastAsia="仿宋" w:hAnsi="仿宋"/>
                <w:sz w:val="24"/>
                <w:szCs w:val="24"/>
              </w:rPr>
              <w:t>.</w:t>
            </w:r>
            <w:r w:rsidR="00EC6F78" w:rsidRPr="000E20D9">
              <w:rPr>
                <w:rFonts w:ascii="仿宋" w:eastAsia="仿宋" w:hAnsi="仿宋" w:hint="eastAsia"/>
                <w:sz w:val="24"/>
                <w:szCs w:val="24"/>
              </w:rPr>
              <w:t>[美] A.P.马蒂尼奇：《语言哲学》，</w:t>
            </w:r>
            <w:proofErr w:type="gramStart"/>
            <w:r w:rsidR="00EC6F78" w:rsidRPr="000E20D9">
              <w:rPr>
                <w:rFonts w:ascii="仿宋" w:eastAsia="仿宋" w:hAnsi="仿宋" w:hint="eastAsia"/>
                <w:sz w:val="24"/>
                <w:szCs w:val="24"/>
              </w:rPr>
              <w:t>牟博等</w:t>
            </w:r>
            <w:proofErr w:type="gramEnd"/>
            <w:r w:rsidR="00EC6F78" w:rsidRPr="000E20D9">
              <w:rPr>
                <w:rFonts w:ascii="仿宋" w:eastAsia="仿宋" w:hAnsi="仿宋" w:hint="eastAsia"/>
                <w:sz w:val="24"/>
                <w:szCs w:val="24"/>
              </w:rPr>
              <w:t>译，商务印书馆1998年。</w:t>
            </w:r>
          </w:p>
          <w:p w:rsidR="00E74FCB" w:rsidRPr="000E20D9" w:rsidRDefault="00E74FCB" w:rsidP="00260BFE">
            <w:pPr>
              <w:ind w:firstLineChars="200" w:firstLine="480"/>
              <w:rPr>
                <w:rFonts w:ascii="仿宋" w:eastAsia="仿宋" w:hAnsi="仿宋" w:hint="eastAsia"/>
                <w:sz w:val="24"/>
                <w:szCs w:val="24"/>
              </w:rPr>
            </w:pPr>
            <w:r>
              <w:rPr>
                <w:rFonts w:ascii="仿宋" w:eastAsia="仿宋" w:hAnsi="仿宋" w:hint="eastAsia"/>
                <w:sz w:val="24"/>
                <w:szCs w:val="24"/>
              </w:rPr>
              <w:t>8.</w:t>
            </w:r>
            <w:r w:rsidRPr="000E20D9">
              <w:rPr>
                <w:rFonts w:ascii="仿宋" w:eastAsia="仿宋" w:hAnsi="仿宋" w:hint="eastAsia"/>
                <w:sz w:val="24"/>
                <w:szCs w:val="24"/>
              </w:rPr>
              <w:t>[</w:t>
            </w:r>
            <w:r w:rsidRPr="000E20D9">
              <w:rPr>
                <w:rFonts w:ascii="仿宋" w:eastAsia="仿宋" w:hAnsi="仿宋"/>
                <w:sz w:val="24"/>
                <w:szCs w:val="24"/>
              </w:rPr>
              <w:t>德</w:t>
            </w:r>
            <w:r w:rsidRPr="000E20D9">
              <w:rPr>
                <w:rFonts w:ascii="仿宋" w:eastAsia="仿宋" w:hAnsi="仿宋" w:hint="eastAsia"/>
                <w:sz w:val="24"/>
                <w:szCs w:val="24"/>
              </w:rPr>
              <w:t>]</w:t>
            </w:r>
            <w:proofErr w:type="gramStart"/>
            <w:r w:rsidRPr="000E20D9">
              <w:rPr>
                <w:rFonts w:ascii="仿宋" w:eastAsia="仿宋" w:hAnsi="仿宋"/>
                <w:sz w:val="24"/>
                <w:szCs w:val="24"/>
              </w:rPr>
              <w:t>弗</w:t>
            </w:r>
            <w:proofErr w:type="gramEnd"/>
            <w:r w:rsidRPr="000E20D9">
              <w:rPr>
                <w:rFonts w:ascii="仿宋" w:eastAsia="仿宋" w:hAnsi="仿宋"/>
                <w:sz w:val="24"/>
                <w:szCs w:val="24"/>
              </w:rPr>
              <w:t>雷格</w:t>
            </w:r>
            <w:r w:rsidRPr="000E20D9">
              <w:rPr>
                <w:rFonts w:ascii="仿宋" w:eastAsia="仿宋" w:hAnsi="仿宋" w:hint="eastAsia"/>
                <w:sz w:val="24"/>
                <w:szCs w:val="24"/>
              </w:rPr>
              <w:t>：</w:t>
            </w:r>
            <w:r w:rsidRPr="000E20D9">
              <w:rPr>
                <w:rFonts w:ascii="仿宋" w:eastAsia="仿宋" w:hAnsi="仿宋"/>
                <w:sz w:val="24"/>
                <w:szCs w:val="24"/>
              </w:rPr>
              <w:t>《弗雷格哲学论著选辑》</w:t>
            </w:r>
            <w:r w:rsidRPr="000E20D9">
              <w:rPr>
                <w:rFonts w:ascii="仿宋" w:eastAsia="仿宋" w:hAnsi="仿宋" w:hint="eastAsia"/>
                <w:sz w:val="24"/>
                <w:szCs w:val="24"/>
              </w:rPr>
              <w:t>，</w:t>
            </w:r>
            <w:r w:rsidRPr="000E20D9">
              <w:rPr>
                <w:rFonts w:ascii="仿宋" w:eastAsia="仿宋" w:hAnsi="仿宋"/>
                <w:sz w:val="24"/>
                <w:szCs w:val="24"/>
              </w:rPr>
              <w:t>王路译</w:t>
            </w:r>
            <w:r w:rsidRPr="000E20D9">
              <w:rPr>
                <w:rFonts w:ascii="仿宋" w:eastAsia="仿宋" w:hAnsi="仿宋" w:hint="eastAsia"/>
                <w:sz w:val="24"/>
                <w:szCs w:val="24"/>
              </w:rPr>
              <w:t>，</w:t>
            </w:r>
            <w:r w:rsidRPr="000E20D9">
              <w:rPr>
                <w:rFonts w:ascii="仿宋" w:eastAsia="仿宋" w:hAnsi="仿宋"/>
                <w:sz w:val="24"/>
                <w:szCs w:val="24"/>
              </w:rPr>
              <w:t xml:space="preserve"> 商务印书馆 </w:t>
            </w:r>
            <w:r>
              <w:rPr>
                <w:rFonts w:ascii="仿宋" w:eastAsia="仿宋" w:hAnsi="仿宋" w:hint="eastAsia"/>
                <w:sz w:val="24"/>
                <w:szCs w:val="24"/>
              </w:rPr>
              <w:t>2006</w:t>
            </w:r>
            <w:r w:rsidRPr="000E20D9">
              <w:rPr>
                <w:rFonts w:ascii="仿宋" w:eastAsia="仿宋" w:hAnsi="仿宋" w:hint="eastAsia"/>
                <w:sz w:val="24"/>
                <w:szCs w:val="24"/>
              </w:rPr>
              <w:t>年。</w:t>
            </w:r>
          </w:p>
          <w:p w:rsidR="00EC6F78" w:rsidRPr="000E20D9" w:rsidRDefault="00EC6F78" w:rsidP="00260BFE">
            <w:pPr>
              <w:ind w:firstLineChars="200" w:firstLine="480"/>
              <w:rPr>
                <w:rFonts w:ascii="仿宋" w:eastAsia="仿宋" w:hAnsi="仿宋" w:hint="eastAsia"/>
                <w:sz w:val="24"/>
                <w:szCs w:val="24"/>
              </w:rPr>
            </w:pPr>
            <w:r w:rsidRPr="000E20D9">
              <w:rPr>
                <w:rFonts w:ascii="仿宋" w:eastAsia="仿宋" w:hAnsi="仿宋" w:hint="eastAsia"/>
                <w:sz w:val="24"/>
                <w:szCs w:val="24"/>
              </w:rPr>
              <w:t>9. [德]</w:t>
            </w:r>
            <w:proofErr w:type="gramStart"/>
            <w:r w:rsidRPr="000E20D9">
              <w:rPr>
                <w:rFonts w:ascii="仿宋" w:eastAsia="仿宋" w:hAnsi="仿宋" w:hint="eastAsia"/>
                <w:sz w:val="24"/>
                <w:szCs w:val="24"/>
              </w:rPr>
              <w:t>恩吉施</w:t>
            </w:r>
            <w:proofErr w:type="gramEnd"/>
            <w:r w:rsidRPr="000E20D9">
              <w:rPr>
                <w:rFonts w:ascii="仿宋" w:eastAsia="仿宋" w:hAnsi="仿宋" w:hint="eastAsia"/>
                <w:sz w:val="24"/>
                <w:szCs w:val="24"/>
              </w:rPr>
              <w:t>：《法律思维导论》，</w:t>
            </w:r>
            <w:hyperlink r:id="rId7" w:history="1">
              <w:r w:rsidRPr="000E20D9">
                <w:rPr>
                  <w:rFonts w:ascii="仿宋" w:eastAsia="仿宋" w:hAnsi="仿宋" w:hint="eastAsia"/>
                  <w:sz w:val="24"/>
                  <w:szCs w:val="24"/>
                </w:rPr>
                <w:t>郑</w:t>
              </w:r>
              <w:proofErr w:type="gramStart"/>
              <w:r w:rsidRPr="000E20D9">
                <w:rPr>
                  <w:rFonts w:ascii="仿宋" w:eastAsia="仿宋" w:hAnsi="仿宋" w:hint="eastAsia"/>
                  <w:sz w:val="24"/>
                  <w:szCs w:val="24"/>
                </w:rPr>
                <w:t>永流译</w:t>
              </w:r>
              <w:proofErr w:type="gramEnd"/>
            </w:hyperlink>
            <w:r w:rsidRPr="000E20D9">
              <w:rPr>
                <w:rFonts w:ascii="仿宋" w:eastAsia="仿宋" w:hAnsi="仿宋" w:hint="eastAsia"/>
                <w:sz w:val="24"/>
                <w:szCs w:val="24"/>
              </w:rPr>
              <w:t>，法律出版社</w:t>
            </w:r>
            <w:r w:rsidRPr="000E20D9">
              <w:rPr>
                <w:rFonts w:ascii="仿宋" w:eastAsia="仿宋" w:hAnsi="仿宋"/>
                <w:sz w:val="24"/>
                <w:szCs w:val="24"/>
              </w:rPr>
              <w:t>20</w:t>
            </w:r>
            <w:r w:rsidRPr="000E20D9">
              <w:rPr>
                <w:rFonts w:ascii="仿宋" w:eastAsia="仿宋" w:hAnsi="仿宋" w:hint="eastAsia"/>
                <w:sz w:val="24"/>
                <w:szCs w:val="24"/>
              </w:rPr>
              <w:t>1</w:t>
            </w:r>
            <w:r w:rsidRPr="000E20D9">
              <w:rPr>
                <w:rFonts w:ascii="仿宋" w:eastAsia="仿宋" w:hAnsi="仿宋"/>
                <w:sz w:val="24"/>
                <w:szCs w:val="24"/>
              </w:rPr>
              <w:t>4</w:t>
            </w:r>
            <w:r w:rsidRPr="000E20D9">
              <w:rPr>
                <w:rFonts w:ascii="仿宋" w:eastAsia="仿宋" w:hAnsi="仿宋" w:hint="eastAsia"/>
                <w:sz w:val="24"/>
                <w:szCs w:val="24"/>
              </w:rPr>
              <w:t>年。</w:t>
            </w:r>
          </w:p>
          <w:p w:rsidR="00EC6F78" w:rsidRPr="000E20D9" w:rsidRDefault="00EC6F78" w:rsidP="00260BFE">
            <w:pPr>
              <w:ind w:firstLineChars="196" w:firstLine="472"/>
              <w:rPr>
                <w:rFonts w:ascii="仿宋" w:eastAsia="仿宋" w:hAnsi="仿宋" w:hint="eastAsia"/>
                <w:b/>
                <w:sz w:val="24"/>
                <w:szCs w:val="24"/>
              </w:rPr>
            </w:pPr>
            <w:r w:rsidRPr="000E20D9">
              <w:rPr>
                <w:rFonts w:ascii="仿宋" w:eastAsia="仿宋" w:hAnsi="仿宋" w:hint="eastAsia"/>
                <w:b/>
                <w:sz w:val="24"/>
                <w:szCs w:val="24"/>
              </w:rPr>
              <w:t>外文文献</w:t>
            </w:r>
          </w:p>
          <w:p w:rsidR="00EC6F78" w:rsidRPr="000E20D9" w:rsidRDefault="00EC6F78" w:rsidP="00260BFE">
            <w:pPr>
              <w:widowControl/>
              <w:ind w:firstLineChars="200" w:firstLine="480"/>
              <w:jc w:val="left"/>
              <w:rPr>
                <w:color w:val="000000"/>
                <w:kern w:val="0"/>
                <w:sz w:val="24"/>
                <w:szCs w:val="24"/>
              </w:rPr>
            </w:pPr>
            <w:r w:rsidRPr="000E20D9">
              <w:rPr>
                <w:rFonts w:ascii="仿宋" w:eastAsia="仿宋" w:hAnsi="仿宋" w:hint="eastAsia"/>
                <w:sz w:val="24"/>
                <w:szCs w:val="24"/>
              </w:rPr>
              <w:t>10</w:t>
            </w:r>
            <w:r w:rsidRPr="000E20D9">
              <w:rPr>
                <w:rFonts w:ascii="Times New Roman" w:eastAsia="仿宋" w:hAnsi="Times New Roman"/>
                <w:sz w:val="24"/>
                <w:szCs w:val="24"/>
              </w:rPr>
              <w:t>.</w:t>
            </w:r>
            <w:r w:rsidRPr="000E20D9">
              <w:rPr>
                <w:rFonts w:eastAsia="楷体_GB2312"/>
                <w:bCs/>
                <w:color w:val="000000"/>
                <w:kern w:val="0"/>
                <w:sz w:val="24"/>
                <w:szCs w:val="24"/>
              </w:rPr>
              <w:t xml:space="preserve"> Nei </w:t>
            </w:r>
            <w:proofErr w:type="gramStart"/>
            <w:r w:rsidRPr="000E20D9">
              <w:rPr>
                <w:rFonts w:eastAsia="楷体_GB2312"/>
                <w:bCs/>
                <w:color w:val="000000"/>
                <w:kern w:val="0"/>
                <w:sz w:val="24"/>
                <w:szCs w:val="24"/>
              </w:rPr>
              <w:t>MacCormick ,</w:t>
            </w:r>
            <w:proofErr w:type="gramEnd"/>
            <w:r w:rsidRPr="000E20D9">
              <w:rPr>
                <w:rFonts w:eastAsia="楷体_GB2312"/>
                <w:bCs/>
                <w:color w:val="000000"/>
                <w:kern w:val="0"/>
                <w:sz w:val="24"/>
                <w:szCs w:val="24"/>
              </w:rPr>
              <w:t xml:space="preserve"> Legal Reasoning And Legal Theory , Clarendon Press,1994</w:t>
            </w:r>
            <w:r w:rsidRPr="000E20D9">
              <w:rPr>
                <w:rFonts w:eastAsia="楷体_GB2312" w:hint="eastAsia"/>
                <w:bCs/>
                <w:color w:val="000000"/>
                <w:kern w:val="0"/>
                <w:sz w:val="24"/>
                <w:szCs w:val="24"/>
              </w:rPr>
              <w:t>.</w:t>
            </w:r>
          </w:p>
          <w:p w:rsidR="00EC6F78" w:rsidRPr="000E20D9" w:rsidRDefault="00EC6F78" w:rsidP="00260BFE">
            <w:pPr>
              <w:ind w:firstLineChars="200" w:firstLine="482"/>
              <w:rPr>
                <w:rFonts w:ascii="仿宋" w:eastAsia="仿宋" w:hAnsi="仿宋" w:hint="eastAsia"/>
                <w:b/>
                <w:sz w:val="24"/>
                <w:szCs w:val="24"/>
              </w:rPr>
            </w:pPr>
          </w:p>
          <w:p w:rsidR="00F8477A" w:rsidRPr="00807C24" w:rsidRDefault="00F8477A" w:rsidP="00260BFE">
            <w:pPr>
              <w:ind w:firstLineChars="200" w:firstLine="482"/>
              <w:rPr>
                <w:rFonts w:ascii="仿宋" w:eastAsia="仿宋" w:hAnsi="仿宋"/>
                <w:b/>
                <w:sz w:val="24"/>
                <w:szCs w:val="24"/>
              </w:rPr>
            </w:pPr>
            <w:r>
              <w:rPr>
                <w:rFonts w:ascii="仿宋" w:eastAsia="仿宋" w:hAnsi="仿宋" w:hint="eastAsia"/>
                <w:b/>
                <w:sz w:val="24"/>
                <w:szCs w:val="24"/>
              </w:rPr>
              <w:t>二、选</w:t>
            </w:r>
            <w:r w:rsidRPr="00807C24">
              <w:rPr>
                <w:rFonts w:ascii="仿宋" w:eastAsia="仿宋" w:hAnsi="仿宋" w:hint="eastAsia"/>
                <w:b/>
                <w:sz w:val="24"/>
                <w:szCs w:val="24"/>
              </w:rPr>
              <w:t>读文献</w:t>
            </w:r>
          </w:p>
          <w:p w:rsidR="00F8477A" w:rsidRPr="00807C24" w:rsidRDefault="00F8477A" w:rsidP="00260BFE">
            <w:pPr>
              <w:ind w:firstLineChars="200" w:firstLine="482"/>
              <w:rPr>
                <w:rFonts w:ascii="仿宋" w:eastAsia="仿宋" w:hAnsi="仿宋"/>
                <w:b/>
                <w:sz w:val="24"/>
                <w:szCs w:val="24"/>
              </w:rPr>
            </w:pPr>
            <w:r w:rsidRPr="00807C24">
              <w:rPr>
                <w:rFonts w:ascii="仿宋" w:eastAsia="仿宋" w:hAnsi="仿宋" w:hint="eastAsia"/>
                <w:b/>
                <w:sz w:val="24"/>
                <w:szCs w:val="24"/>
              </w:rPr>
              <w:lastRenderedPageBreak/>
              <w:t>中文原著</w:t>
            </w:r>
          </w:p>
          <w:p w:rsidR="00351E0E" w:rsidRPr="00351E0E" w:rsidRDefault="00A1115D" w:rsidP="00260BFE">
            <w:pPr>
              <w:pStyle w:val="af1"/>
              <w:ind w:firstLineChars="200" w:firstLine="480"/>
              <w:rPr>
                <w:rFonts w:ascii="仿宋" w:eastAsia="仿宋" w:hAnsi="仿宋" w:hint="eastAsia"/>
                <w:kern w:val="2"/>
                <w:sz w:val="24"/>
                <w:lang w:val="en-US" w:eastAsia="zh-CN"/>
              </w:rPr>
            </w:pPr>
            <w:r>
              <w:rPr>
                <w:rFonts w:ascii="仿宋" w:eastAsia="仿宋" w:hAnsi="仿宋" w:hint="eastAsia"/>
                <w:kern w:val="2"/>
                <w:sz w:val="24"/>
                <w:lang w:val="en-US" w:eastAsia="zh-CN"/>
              </w:rPr>
              <w:t>1</w:t>
            </w:r>
            <w:r w:rsidR="00B974FF">
              <w:rPr>
                <w:rFonts w:ascii="仿宋" w:eastAsia="仿宋" w:hAnsi="仿宋" w:hint="eastAsia"/>
                <w:kern w:val="2"/>
                <w:sz w:val="24"/>
                <w:lang w:val="en-US" w:eastAsia="zh-CN"/>
              </w:rPr>
              <w:t>.</w:t>
            </w:r>
            <w:r w:rsidR="00807C24">
              <w:rPr>
                <w:rFonts w:ascii="仿宋" w:eastAsia="仿宋" w:hAnsi="仿宋" w:hint="eastAsia"/>
                <w:kern w:val="2"/>
                <w:sz w:val="24"/>
                <w:lang w:val="en-US" w:eastAsia="zh-CN"/>
              </w:rPr>
              <w:t>王路</w:t>
            </w:r>
            <w:r w:rsidR="00351E0E" w:rsidRPr="00351E0E">
              <w:rPr>
                <w:rFonts w:ascii="仿宋" w:eastAsia="仿宋" w:hAnsi="仿宋" w:hint="eastAsia"/>
                <w:kern w:val="2"/>
                <w:sz w:val="24"/>
                <w:lang w:val="en-US" w:eastAsia="zh-CN"/>
              </w:rPr>
              <w:t>：《亚里士多德的逻辑学说》，中国社会科学出版社</w:t>
            </w:r>
            <w:r w:rsidR="00351E0E" w:rsidRPr="00351E0E">
              <w:rPr>
                <w:rFonts w:ascii="仿宋" w:eastAsia="仿宋" w:hAnsi="仿宋"/>
                <w:kern w:val="2"/>
                <w:sz w:val="24"/>
                <w:lang w:val="en-US" w:eastAsia="zh-CN"/>
              </w:rPr>
              <w:t>1991</w:t>
            </w:r>
            <w:r w:rsidR="00F8477A">
              <w:rPr>
                <w:rFonts w:ascii="仿宋" w:eastAsia="仿宋" w:hAnsi="仿宋" w:hint="eastAsia"/>
                <w:kern w:val="2"/>
                <w:sz w:val="24"/>
                <w:lang w:val="en-US" w:eastAsia="zh-CN"/>
              </w:rPr>
              <w:t>年</w:t>
            </w:r>
            <w:r w:rsidR="00351E0E" w:rsidRPr="00351E0E">
              <w:rPr>
                <w:rFonts w:ascii="仿宋" w:eastAsia="仿宋" w:hAnsi="仿宋" w:hint="eastAsia"/>
                <w:kern w:val="2"/>
                <w:sz w:val="24"/>
                <w:lang w:val="en-US" w:eastAsia="zh-CN"/>
              </w:rPr>
              <w:t>。</w:t>
            </w:r>
          </w:p>
          <w:p w:rsidR="00144D13" w:rsidRPr="00351E0E" w:rsidRDefault="00A1115D" w:rsidP="00260BFE">
            <w:pPr>
              <w:ind w:firstLineChars="200" w:firstLine="480"/>
              <w:rPr>
                <w:rFonts w:ascii="仿宋" w:eastAsia="仿宋" w:hAnsi="仿宋" w:hint="eastAsia"/>
                <w:sz w:val="24"/>
                <w:szCs w:val="24"/>
              </w:rPr>
            </w:pPr>
            <w:r>
              <w:rPr>
                <w:rFonts w:ascii="仿宋" w:eastAsia="仿宋" w:hAnsi="仿宋" w:hint="eastAsia"/>
                <w:sz w:val="24"/>
                <w:szCs w:val="24"/>
              </w:rPr>
              <w:t>2</w:t>
            </w:r>
            <w:r w:rsidR="00B974FF">
              <w:rPr>
                <w:rFonts w:ascii="仿宋" w:eastAsia="仿宋" w:hAnsi="仿宋" w:hint="eastAsia"/>
                <w:sz w:val="24"/>
                <w:szCs w:val="24"/>
              </w:rPr>
              <w:t>.</w:t>
            </w:r>
            <w:r w:rsidR="00807C24">
              <w:rPr>
                <w:rFonts w:ascii="仿宋" w:eastAsia="仿宋" w:hAnsi="仿宋" w:hint="eastAsia"/>
                <w:sz w:val="24"/>
                <w:szCs w:val="24"/>
              </w:rPr>
              <w:t>张清宇等</w:t>
            </w:r>
            <w:r w:rsidR="00144D13" w:rsidRPr="00351E0E">
              <w:rPr>
                <w:rFonts w:ascii="仿宋" w:eastAsia="仿宋" w:hAnsi="仿宋" w:hint="eastAsia"/>
                <w:sz w:val="24"/>
                <w:szCs w:val="24"/>
              </w:rPr>
              <w:t>：《哲学逻辑研究》，社会科学文献出版社</w:t>
            </w:r>
            <w:r w:rsidR="00144D13" w:rsidRPr="00351E0E">
              <w:rPr>
                <w:rFonts w:ascii="仿宋" w:eastAsia="仿宋" w:hAnsi="仿宋"/>
                <w:sz w:val="24"/>
                <w:szCs w:val="24"/>
              </w:rPr>
              <w:t>1997</w:t>
            </w:r>
            <w:r w:rsidR="00F8477A">
              <w:rPr>
                <w:rFonts w:ascii="仿宋" w:eastAsia="仿宋" w:hAnsi="仿宋" w:hint="eastAsia"/>
                <w:sz w:val="24"/>
                <w:szCs w:val="24"/>
              </w:rPr>
              <w:t>年</w:t>
            </w:r>
            <w:r w:rsidR="00144D13" w:rsidRPr="00351E0E">
              <w:rPr>
                <w:rFonts w:ascii="仿宋" w:eastAsia="仿宋" w:hAnsi="仿宋" w:hint="eastAsia"/>
                <w:sz w:val="24"/>
                <w:szCs w:val="24"/>
              </w:rPr>
              <w:t>。</w:t>
            </w:r>
          </w:p>
          <w:p w:rsidR="00351E0E" w:rsidRPr="00351E0E" w:rsidRDefault="00A1115D" w:rsidP="00260BFE">
            <w:pPr>
              <w:pStyle w:val="af1"/>
              <w:ind w:firstLineChars="200" w:firstLine="480"/>
              <w:rPr>
                <w:rFonts w:ascii="仿宋" w:eastAsia="仿宋" w:hAnsi="仿宋" w:hint="eastAsia"/>
                <w:kern w:val="2"/>
                <w:sz w:val="24"/>
                <w:lang w:val="en-US" w:eastAsia="zh-CN"/>
              </w:rPr>
            </w:pPr>
            <w:r>
              <w:rPr>
                <w:rFonts w:ascii="仿宋" w:eastAsia="仿宋" w:hAnsi="仿宋" w:hint="eastAsia"/>
                <w:kern w:val="2"/>
                <w:sz w:val="24"/>
                <w:lang w:val="en-US" w:eastAsia="zh-CN"/>
              </w:rPr>
              <w:t>3</w:t>
            </w:r>
            <w:r w:rsidR="00B974FF">
              <w:rPr>
                <w:rFonts w:ascii="仿宋" w:eastAsia="仿宋" w:hAnsi="仿宋" w:hint="eastAsia"/>
                <w:kern w:val="2"/>
                <w:sz w:val="24"/>
                <w:lang w:val="en-US" w:eastAsia="zh-CN"/>
              </w:rPr>
              <w:t>.</w:t>
            </w:r>
            <w:r w:rsidR="00807C24">
              <w:rPr>
                <w:rFonts w:ascii="仿宋" w:eastAsia="仿宋" w:hAnsi="仿宋" w:hint="eastAsia"/>
                <w:kern w:val="2"/>
                <w:sz w:val="24"/>
                <w:lang w:val="en-US" w:eastAsia="zh-CN"/>
              </w:rPr>
              <w:t>王路</w:t>
            </w:r>
            <w:r w:rsidR="00351E0E" w:rsidRPr="00351E0E">
              <w:rPr>
                <w:rFonts w:ascii="仿宋" w:eastAsia="仿宋" w:hAnsi="仿宋" w:hint="eastAsia"/>
                <w:kern w:val="2"/>
                <w:sz w:val="24"/>
                <w:lang w:val="en-US" w:eastAsia="zh-CN"/>
              </w:rPr>
              <w:t>：《逻辑的观念》，商务印书馆</w:t>
            </w:r>
            <w:r w:rsidR="00351E0E" w:rsidRPr="00351E0E">
              <w:rPr>
                <w:rFonts w:ascii="仿宋" w:eastAsia="仿宋" w:hAnsi="仿宋"/>
                <w:kern w:val="2"/>
                <w:sz w:val="24"/>
                <w:lang w:val="en-US" w:eastAsia="zh-CN"/>
              </w:rPr>
              <w:t>2000</w:t>
            </w:r>
            <w:r w:rsidR="00F8477A">
              <w:rPr>
                <w:rFonts w:ascii="仿宋" w:eastAsia="仿宋" w:hAnsi="仿宋" w:hint="eastAsia"/>
                <w:kern w:val="2"/>
                <w:sz w:val="24"/>
                <w:lang w:val="en-US" w:eastAsia="zh-CN"/>
              </w:rPr>
              <w:t>年</w:t>
            </w:r>
            <w:r w:rsidR="00351E0E" w:rsidRPr="00351E0E">
              <w:rPr>
                <w:rFonts w:ascii="仿宋" w:eastAsia="仿宋" w:hAnsi="仿宋" w:hint="eastAsia"/>
                <w:kern w:val="2"/>
                <w:sz w:val="24"/>
                <w:lang w:val="en-US" w:eastAsia="zh-CN"/>
              </w:rPr>
              <w:t>。</w:t>
            </w:r>
          </w:p>
          <w:p w:rsidR="00300978" w:rsidRPr="00CB7CF8" w:rsidRDefault="00A1115D" w:rsidP="00260BFE">
            <w:pPr>
              <w:ind w:firstLineChars="200" w:firstLine="480"/>
              <w:rPr>
                <w:rFonts w:ascii="仿宋" w:eastAsia="仿宋" w:hAnsi="仿宋"/>
                <w:sz w:val="24"/>
                <w:szCs w:val="24"/>
              </w:rPr>
            </w:pPr>
            <w:r>
              <w:rPr>
                <w:rFonts w:ascii="仿宋" w:eastAsia="仿宋" w:hAnsi="仿宋" w:hint="eastAsia"/>
                <w:sz w:val="24"/>
                <w:szCs w:val="24"/>
              </w:rPr>
              <w:t>4</w:t>
            </w:r>
            <w:r w:rsidR="00B974FF" w:rsidRPr="00CB7CF8">
              <w:rPr>
                <w:rFonts w:ascii="仿宋" w:eastAsia="仿宋" w:hAnsi="仿宋" w:hint="eastAsia"/>
                <w:sz w:val="24"/>
                <w:szCs w:val="24"/>
              </w:rPr>
              <w:t>.</w:t>
            </w:r>
            <w:r w:rsidR="00807C24">
              <w:rPr>
                <w:rFonts w:ascii="仿宋" w:eastAsia="仿宋" w:hAnsi="仿宋" w:hint="eastAsia"/>
                <w:sz w:val="24"/>
                <w:szCs w:val="24"/>
              </w:rPr>
              <w:t>王洪</w:t>
            </w:r>
            <w:r w:rsidR="00300978" w:rsidRPr="00CB7CF8">
              <w:rPr>
                <w:rFonts w:ascii="仿宋" w:eastAsia="仿宋" w:hAnsi="仿宋" w:hint="eastAsia"/>
                <w:sz w:val="24"/>
                <w:szCs w:val="24"/>
              </w:rPr>
              <w:t>：《司法判决与法律推理》，时事出版社</w:t>
            </w:r>
            <w:r w:rsidR="00300978" w:rsidRPr="00CB7CF8">
              <w:rPr>
                <w:rFonts w:ascii="仿宋" w:eastAsia="仿宋" w:hAnsi="仿宋"/>
                <w:sz w:val="24"/>
                <w:szCs w:val="24"/>
              </w:rPr>
              <w:t>2002</w:t>
            </w:r>
            <w:r w:rsidR="00F8477A">
              <w:rPr>
                <w:rFonts w:ascii="仿宋" w:eastAsia="仿宋" w:hAnsi="仿宋" w:hint="eastAsia"/>
                <w:sz w:val="24"/>
                <w:szCs w:val="24"/>
              </w:rPr>
              <w:t>年</w:t>
            </w:r>
            <w:r w:rsidR="00300978" w:rsidRPr="00CB7CF8">
              <w:rPr>
                <w:rFonts w:ascii="仿宋" w:eastAsia="仿宋" w:hAnsi="仿宋" w:hint="eastAsia"/>
                <w:sz w:val="24"/>
                <w:szCs w:val="24"/>
              </w:rPr>
              <w:t>。</w:t>
            </w:r>
          </w:p>
          <w:p w:rsidR="00300978" w:rsidRPr="00CB7CF8" w:rsidRDefault="00A1115D" w:rsidP="00260BFE">
            <w:pPr>
              <w:pStyle w:val="af1"/>
              <w:ind w:firstLineChars="200" w:firstLine="480"/>
              <w:rPr>
                <w:rFonts w:ascii="仿宋" w:eastAsia="仿宋" w:hAnsi="仿宋" w:hint="eastAsia"/>
                <w:kern w:val="2"/>
                <w:sz w:val="24"/>
                <w:lang w:val="en-US" w:eastAsia="zh-CN"/>
              </w:rPr>
            </w:pPr>
            <w:r>
              <w:rPr>
                <w:rFonts w:ascii="仿宋" w:eastAsia="仿宋" w:hAnsi="仿宋" w:hint="eastAsia"/>
                <w:kern w:val="2"/>
                <w:sz w:val="24"/>
                <w:lang w:val="en-US" w:eastAsia="zh-CN"/>
              </w:rPr>
              <w:t>5</w:t>
            </w:r>
            <w:r w:rsidR="00B974FF" w:rsidRPr="00CB7CF8">
              <w:rPr>
                <w:rFonts w:ascii="仿宋" w:eastAsia="仿宋" w:hAnsi="仿宋" w:hint="eastAsia"/>
                <w:kern w:val="2"/>
                <w:sz w:val="24"/>
                <w:lang w:val="en-US" w:eastAsia="zh-CN"/>
              </w:rPr>
              <w:t>.</w:t>
            </w:r>
            <w:r w:rsidR="00807C24">
              <w:rPr>
                <w:rFonts w:ascii="仿宋" w:eastAsia="仿宋" w:hAnsi="仿宋" w:hint="eastAsia"/>
                <w:kern w:val="2"/>
                <w:sz w:val="24"/>
                <w:lang w:val="en-US" w:eastAsia="zh-CN"/>
              </w:rPr>
              <w:t>王路</w:t>
            </w:r>
            <w:r w:rsidR="00144D13" w:rsidRPr="00CB7CF8">
              <w:rPr>
                <w:rFonts w:ascii="仿宋" w:eastAsia="仿宋" w:hAnsi="仿宋" w:hint="eastAsia"/>
                <w:kern w:val="2"/>
                <w:sz w:val="24"/>
                <w:lang w:val="en-US" w:eastAsia="zh-CN"/>
              </w:rPr>
              <w:t>：《逻辑与哲学》，人民出版社</w:t>
            </w:r>
            <w:r w:rsidR="00144D13" w:rsidRPr="00CB7CF8">
              <w:rPr>
                <w:rFonts w:ascii="仿宋" w:eastAsia="仿宋" w:hAnsi="仿宋"/>
                <w:kern w:val="2"/>
                <w:sz w:val="24"/>
                <w:lang w:val="en-US" w:eastAsia="zh-CN"/>
              </w:rPr>
              <w:t>2007</w:t>
            </w:r>
            <w:r w:rsidR="00F8477A">
              <w:rPr>
                <w:rFonts w:ascii="仿宋" w:eastAsia="仿宋" w:hAnsi="仿宋" w:hint="eastAsia"/>
                <w:kern w:val="2"/>
                <w:sz w:val="24"/>
                <w:lang w:val="en-US" w:eastAsia="zh-CN"/>
              </w:rPr>
              <w:t>年</w:t>
            </w:r>
            <w:r w:rsidR="00144D13" w:rsidRPr="00CB7CF8">
              <w:rPr>
                <w:rFonts w:ascii="仿宋" w:eastAsia="仿宋" w:hAnsi="仿宋" w:hint="eastAsia"/>
                <w:kern w:val="2"/>
                <w:sz w:val="24"/>
                <w:lang w:val="en-US" w:eastAsia="zh-CN"/>
              </w:rPr>
              <w:t>。</w:t>
            </w:r>
          </w:p>
          <w:p w:rsidR="00300978" w:rsidRPr="00CB7CF8" w:rsidRDefault="00A1115D" w:rsidP="00260BFE">
            <w:pPr>
              <w:pStyle w:val="af1"/>
              <w:ind w:firstLineChars="200" w:firstLine="480"/>
              <w:rPr>
                <w:rFonts w:ascii="仿宋" w:eastAsia="仿宋" w:hAnsi="仿宋" w:hint="eastAsia"/>
                <w:kern w:val="2"/>
                <w:sz w:val="24"/>
                <w:lang w:val="en-US" w:eastAsia="zh-CN"/>
              </w:rPr>
            </w:pPr>
            <w:r>
              <w:rPr>
                <w:rFonts w:ascii="仿宋" w:eastAsia="仿宋" w:hAnsi="仿宋" w:hint="eastAsia"/>
                <w:kern w:val="2"/>
                <w:sz w:val="24"/>
                <w:lang w:val="en-US" w:eastAsia="zh-CN"/>
              </w:rPr>
              <w:t>6</w:t>
            </w:r>
            <w:r w:rsidR="00B974FF" w:rsidRPr="00CB7CF8">
              <w:rPr>
                <w:rFonts w:ascii="仿宋" w:eastAsia="仿宋" w:hAnsi="仿宋" w:hint="eastAsia"/>
                <w:kern w:val="2"/>
                <w:sz w:val="24"/>
                <w:lang w:val="en-US" w:eastAsia="zh-CN"/>
              </w:rPr>
              <w:t>.</w:t>
            </w:r>
            <w:r w:rsidR="00807C24">
              <w:rPr>
                <w:rFonts w:ascii="仿宋" w:eastAsia="仿宋" w:hAnsi="仿宋" w:hint="eastAsia"/>
                <w:kern w:val="2"/>
                <w:sz w:val="24"/>
                <w:lang w:val="en-US" w:eastAsia="zh-CN"/>
              </w:rPr>
              <w:t>王洪</w:t>
            </w:r>
            <w:r w:rsidR="00300978" w:rsidRPr="00CB7CF8">
              <w:rPr>
                <w:rFonts w:ascii="仿宋" w:eastAsia="仿宋" w:hAnsi="仿宋" w:hint="eastAsia"/>
                <w:kern w:val="2"/>
                <w:sz w:val="24"/>
                <w:lang w:val="en-US" w:eastAsia="zh-CN"/>
              </w:rPr>
              <w:t>：《法律逻辑学》，中国政法大学出版社</w:t>
            </w:r>
            <w:r w:rsidR="00300978" w:rsidRPr="00CB7CF8">
              <w:rPr>
                <w:rFonts w:ascii="仿宋" w:eastAsia="仿宋" w:hAnsi="仿宋"/>
                <w:kern w:val="2"/>
                <w:sz w:val="24"/>
                <w:lang w:val="en-US" w:eastAsia="zh-CN"/>
              </w:rPr>
              <w:t>2008</w:t>
            </w:r>
            <w:r w:rsidR="00300978" w:rsidRPr="00CB7CF8">
              <w:rPr>
                <w:rFonts w:ascii="仿宋" w:eastAsia="仿宋" w:hAnsi="仿宋" w:hint="eastAsia"/>
                <w:kern w:val="2"/>
                <w:sz w:val="24"/>
                <w:lang w:val="en-US" w:eastAsia="zh-CN"/>
              </w:rPr>
              <w:t>年。</w:t>
            </w:r>
          </w:p>
          <w:p w:rsidR="00E74FCB" w:rsidRDefault="00A1115D" w:rsidP="00260BFE">
            <w:pPr>
              <w:widowControl/>
              <w:shd w:val="clear" w:color="auto" w:fill="FFFFFF"/>
              <w:spacing w:line="345" w:lineRule="atLeast"/>
              <w:ind w:firstLineChars="200" w:firstLine="480"/>
              <w:jc w:val="left"/>
              <w:rPr>
                <w:rFonts w:ascii="仿宋" w:eastAsia="仿宋" w:hAnsi="仿宋" w:hint="eastAsia"/>
                <w:sz w:val="24"/>
                <w:szCs w:val="24"/>
              </w:rPr>
            </w:pPr>
            <w:r>
              <w:rPr>
                <w:rFonts w:ascii="仿宋" w:eastAsia="仿宋" w:hAnsi="仿宋" w:hint="eastAsia"/>
                <w:sz w:val="24"/>
                <w:szCs w:val="24"/>
              </w:rPr>
              <w:t>7</w:t>
            </w:r>
            <w:r w:rsidR="00E74FCB">
              <w:rPr>
                <w:rFonts w:ascii="仿宋" w:eastAsia="仿宋" w:hAnsi="仿宋" w:hint="eastAsia"/>
                <w:sz w:val="24"/>
                <w:szCs w:val="24"/>
              </w:rPr>
              <w:t>.徐明：《符号逻辑讲义》，武汉大学出版社2008年。</w:t>
            </w:r>
          </w:p>
          <w:p w:rsidR="00DB02D3" w:rsidRPr="00CB7CF8" w:rsidRDefault="00E74FCB" w:rsidP="00260BFE">
            <w:pPr>
              <w:widowControl/>
              <w:shd w:val="clear" w:color="auto" w:fill="FFFFFF"/>
              <w:spacing w:line="345" w:lineRule="atLeast"/>
              <w:ind w:firstLineChars="200" w:firstLine="480"/>
              <w:jc w:val="left"/>
              <w:rPr>
                <w:rFonts w:ascii="仿宋" w:eastAsia="仿宋" w:hAnsi="仿宋"/>
                <w:sz w:val="24"/>
                <w:szCs w:val="24"/>
              </w:rPr>
            </w:pPr>
            <w:r>
              <w:rPr>
                <w:rFonts w:ascii="仿宋" w:eastAsia="仿宋" w:hAnsi="仿宋" w:hint="eastAsia"/>
                <w:sz w:val="24"/>
                <w:szCs w:val="24"/>
              </w:rPr>
              <w:t>8.</w:t>
            </w:r>
            <w:r w:rsidR="00DB02D3" w:rsidRPr="00CB7CF8">
              <w:rPr>
                <w:rFonts w:ascii="仿宋" w:eastAsia="仿宋" w:hAnsi="仿宋" w:hint="eastAsia"/>
                <w:sz w:val="24"/>
                <w:szCs w:val="24"/>
              </w:rPr>
              <w:t>陈波:《逻辑学读本》</w:t>
            </w:r>
            <w:r w:rsidR="00A1115D">
              <w:rPr>
                <w:rFonts w:ascii="仿宋" w:eastAsia="仿宋" w:hAnsi="仿宋" w:hint="eastAsia"/>
                <w:sz w:val="24"/>
                <w:szCs w:val="24"/>
              </w:rPr>
              <w:t>，</w:t>
            </w:r>
            <w:r w:rsidR="00DB02D3" w:rsidRPr="00CB7CF8">
              <w:rPr>
                <w:rFonts w:ascii="仿宋" w:eastAsia="仿宋" w:hAnsi="仿宋" w:hint="eastAsia"/>
                <w:sz w:val="24"/>
                <w:szCs w:val="24"/>
              </w:rPr>
              <w:t>中国人民大学出版社2009年。</w:t>
            </w:r>
          </w:p>
          <w:p w:rsidR="00807C24" w:rsidRDefault="00807C24" w:rsidP="00260BFE">
            <w:pPr>
              <w:ind w:firstLineChars="200" w:firstLine="482"/>
              <w:rPr>
                <w:rFonts w:ascii="仿宋" w:eastAsia="仿宋" w:hAnsi="仿宋" w:hint="eastAsia"/>
                <w:b/>
                <w:sz w:val="24"/>
                <w:szCs w:val="24"/>
              </w:rPr>
            </w:pPr>
            <w:r w:rsidRPr="00807C24">
              <w:rPr>
                <w:rFonts w:ascii="仿宋" w:eastAsia="仿宋" w:hAnsi="仿宋" w:hint="eastAsia"/>
                <w:b/>
                <w:sz w:val="24"/>
                <w:szCs w:val="24"/>
              </w:rPr>
              <w:t>中文译著</w:t>
            </w:r>
          </w:p>
          <w:p w:rsidR="0054676F" w:rsidRPr="00772A10" w:rsidRDefault="00E74FCB" w:rsidP="00260BFE">
            <w:pPr>
              <w:ind w:firstLineChars="200" w:firstLine="480"/>
              <w:rPr>
                <w:rFonts w:ascii="仿宋" w:eastAsia="仿宋" w:hAnsi="仿宋" w:hint="eastAsia"/>
                <w:sz w:val="24"/>
                <w:szCs w:val="24"/>
              </w:rPr>
            </w:pPr>
            <w:r>
              <w:rPr>
                <w:rFonts w:ascii="仿宋" w:eastAsia="仿宋" w:hAnsi="仿宋" w:hint="eastAsia"/>
                <w:sz w:val="24"/>
                <w:szCs w:val="24"/>
              </w:rPr>
              <w:t>9</w:t>
            </w:r>
            <w:r w:rsidR="0054676F" w:rsidRPr="00772A10">
              <w:rPr>
                <w:rFonts w:ascii="仿宋" w:eastAsia="仿宋" w:hAnsi="仿宋" w:hint="eastAsia"/>
                <w:sz w:val="24"/>
                <w:szCs w:val="24"/>
              </w:rPr>
              <w:t>. [美]</w:t>
            </w:r>
            <w:proofErr w:type="gramStart"/>
            <w:r w:rsidR="0054676F" w:rsidRPr="00772A10">
              <w:rPr>
                <w:rFonts w:ascii="仿宋" w:eastAsia="仿宋" w:hAnsi="仿宋" w:hint="eastAsia"/>
                <w:sz w:val="24"/>
                <w:szCs w:val="24"/>
              </w:rPr>
              <w:t>苏佩斯</w:t>
            </w:r>
            <w:proofErr w:type="gramEnd"/>
            <w:r w:rsidR="0054676F" w:rsidRPr="00772A10">
              <w:rPr>
                <w:rFonts w:ascii="仿宋" w:eastAsia="仿宋" w:hAnsi="仿宋" w:hint="eastAsia"/>
                <w:sz w:val="24"/>
                <w:szCs w:val="24"/>
              </w:rPr>
              <w:t>：《逻辑导论》，宋文淦等译，中国社会科学出版社</w:t>
            </w:r>
            <w:r w:rsidR="0054676F" w:rsidRPr="00772A10">
              <w:rPr>
                <w:rFonts w:ascii="仿宋" w:eastAsia="仿宋" w:hAnsi="仿宋"/>
                <w:sz w:val="24"/>
                <w:szCs w:val="24"/>
              </w:rPr>
              <w:t>1984</w:t>
            </w:r>
            <w:r w:rsidR="0054676F" w:rsidRPr="00772A10">
              <w:rPr>
                <w:rFonts w:ascii="仿宋" w:eastAsia="仿宋" w:hAnsi="仿宋" w:hint="eastAsia"/>
                <w:sz w:val="24"/>
                <w:szCs w:val="24"/>
              </w:rPr>
              <w:t>年。</w:t>
            </w:r>
          </w:p>
          <w:p w:rsidR="0054676F" w:rsidRPr="00772A10" w:rsidRDefault="00E74FCB" w:rsidP="00260BFE">
            <w:pPr>
              <w:ind w:firstLineChars="200" w:firstLine="480"/>
              <w:rPr>
                <w:rFonts w:ascii="仿宋" w:eastAsia="仿宋" w:hAnsi="仿宋" w:hint="eastAsia"/>
                <w:sz w:val="24"/>
                <w:szCs w:val="24"/>
              </w:rPr>
            </w:pPr>
            <w:r>
              <w:rPr>
                <w:rFonts w:ascii="仿宋" w:eastAsia="仿宋" w:hAnsi="仿宋" w:hint="eastAsia"/>
                <w:sz w:val="24"/>
                <w:szCs w:val="24"/>
              </w:rPr>
              <w:t>10</w:t>
            </w:r>
            <w:r w:rsidR="0054676F" w:rsidRPr="00772A10">
              <w:rPr>
                <w:rFonts w:ascii="仿宋" w:eastAsia="仿宋" w:hAnsi="仿宋" w:hint="eastAsia"/>
                <w:sz w:val="24"/>
                <w:szCs w:val="24"/>
              </w:rPr>
              <w:t>. [英]卡尔</w:t>
            </w:r>
            <w:r w:rsidR="0054676F" w:rsidRPr="00772A10">
              <w:rPr>
                <w:rFonts w:ascii="仿宋" w:eastAsia="仿宋" w:hAnsi="仿宋"/>
                <w:sz w:val="24"/>
                <w:szCs w:val="24"/>
              </w:rPr>
              <w:t>·</w:t>
            </w:r>
            <w:r w:rsidR="0054676F" w:rsidRPr="00772A10">
              <w:rPr>
                <w:rFonts w:ascii="仿宋" w:eastAsia="仿宋" w:hAnsi="仿宋" w:hint="eastAsia"/>
                <w:sz w:val="24"/>
                <w:szCs w:val="24"/>
              </w:rPr>
              <w:t>波普尔：《猜想与反驳：科学知识的增长》，</w:t>
            </w:r>
            <w:proofErr w:type="gramStart"/>
            <w:r w:rsidR="0054676F" w:rsidRPr="00772A10">
              <w:rPr>
                <w:rFonts w:ascii="仿宋" w:eastAsia="仿宋" w:hAnsi="仿宋" w:hint="eastAsia"/>
                <w:sz w:val="24"/>
                <w:szCs w:val="24"/>
              </w:rPr>
              <w:t>傅季重</w:t>
            </w:r>
            <w:proofErr w:type="gramEnd"/>
            <w:r w:rsidR="0054676F" w:rsidRPr="00772A10">
              <w:rPr>
                <w:rFonts w:ascii="仿宋" w:eastAsia="仿宋" w:hAnsi="仿宋" w:hint="eastAsia"/>
                <w:sz w:val="24"/>
                <w:szCs w:val="24"/>
              </w:rPr>
              <w:t>等译，上海译文出版社</w:t>
            </w:r>
            <w:r w:rsidR="0054676F" w:rsidRPr="00772A10">
              <w:rPr>
                <w:rFonts w:ascii="仿宋" w:eastAsia="仿宋" w:hAnsi="仿宋"/>
                <w:sz w:val="24"/>
                <w:szCs w:val="24"/>
              </w:rPr>
              <w:t>1986</w:t>
            </w:r>
            <w:r w:rsidR="0054676F" w:rsidRPr="00772A10">
              <w:rPr>
                <w:rFonts w:ascii="仿宋" w:eastAsia="仿宋" w:hAnsi="仿宋" w:hint="eastAsia"/>
                <w:sz w:val="24"/>
                <w:szCs w:val="24"/>
              </w:rPr>
              <w:t>年。</w:t>
            </w:r>
          </w:p>
          <w:p w:rsidR="0054676F" w:rsidRPr="00772A10" w:rsidRDefault="0054676F"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1</w:t>
            </w:r>
            <w:r w:rsidR="00E74FCB">
              <w:rPr>
                <w:rFonts w:ascii="仿宋" w:eastAsia="仿宋" w:hAnsi="仿宋" w:hint="eastAsia"/>
                <w:sz w:val="24"/>
                <w:szCs w:val="24"/>
              </w:rPr>
              <w:t>1</w:t>
            </w:r>
            <w:r w:rsidRPr="00772A10">
              <w:rPr>
                <w:rFonts w:ascii="仿宋" w:eastAsia="仿宋" w:hAnsi="仿宋" w:hint="eastAsia"/>
                <w:sz w:val="24"/>
                <w:szCs w:val="24"/>
              </w:rPr>
              <w:t>. [德]施太格缪勒：《当代哲学主流》，王炳文等译，上卷商务印书馆</w:t>
            </w:r>
            <w:r w:rsidRPr="00772A10">
              <w:rPr>
                <w:rFonts w:ascii="仿宋" w:eastAsia="仿宋" w:hAnsi="仿宋"/>
                <w:sz w:val="24"/>
                <w:szCs w:val="24"/>
              </w:rPr>
              <w:t>1986</w:t>
            </w:r>
            <w:r w:rsidRPr="00772A10">
              <w:rPr>
                <w:rFonts w:ascii="仿宋" w:eastAsia="仿宋" w:hAnsi="仿宋" w:hint="eastAsia"/>
                <w:sz w:val="24"/>
                <w:szCs w:val="24"/>
              </w:rPr>
              <w:t>年。</w:t>
            </w:r>
          </w:p>
          <w:p w:rsidR="0054676F" w:rsidRPr="00772A10" w:rsidRDefault="0054676F"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1</w:t>
            </w:r>
            <w:r w:rsidR="00E74FCB">
              <w:rPr>
                <w:rFonts w:ascii="仿宋" w:eastAsia="仿宋" w:hAnsi="仿宋" w:hint="eastAsia"/>
                <w:sz w:val="24"/>
                <w:szCs w:val="24"/>
              </w:rPr>
              <w:t>2</w:t>
            </w:r>
            <w:r w:rsidRPr="00772A10">
              <w:rPr>
                <w:rFonts w:ascii="仿宋" w:eastAsia="仿宋" w:hAnsi="仿宋" w:hint="eastAsia"/>
                <w:sz w:val="24"/>
                <w:szCs w:val="24"/>
              </w:rPr>
              <w:t>. [古希腊]亚里士多德：《工具论》，载《亚里士多德全集》（苗力田主编）第一卷，中国人民大学出版社</w:t>
            </w:r>
            <w:r w:rsidRPr="00772A10">
              <w:rPr>
                <w:rFonts w:ascii="仿宋" w:eastAsia="仿宋" w:hAnsi="仿宋"/>
                <w:sz w:val="24"/>
                <w:szCs w:val="24"/>
              </w:rPr>
              <w:t>1990</w:t>
            </w:r>
            <w:r w:rsidRPr="00772A10">
              <w:rPr>
                <w:rFonts w:ascii="仿宋" w:eastAsia="仿宋" w:hAnsi="仿宋" w:hint="eastAsia"/>
                <w:sz w:val="24"/>
                <w:szCs w:val="24"/>
              </w:rPr>
              <w:t>年。</w:t>
            </w:r>
          </w:p>
          <w:p w:rsidR="0054676F" w:rsidRPr="00772A10" w:rsidRDefault="0054676F"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1</w:t>
            </w:r>
            <w:r w:rsidR="00E74FCB">
              <w:rPr>
                <w:rFonts w:ascii="仿宋" w:eastAsia="仿宋" w:hAnsi="仿宋" w:hint="eastAsia"/>
                <w:sz w:val="24"/>
                <w:szCs w:val="24"/>
              </w:rPr>
              <w:t>3</w:t>
            </w:r>
            <w:r w:rsidRPr="00772A10">
              <w:rPr>
                <w:rFonts w:ascii="仿宋" w:eastAsia="仿宋" w:hAnsi="仿宋" w:hint="eastAsia"/>
                <w:sz w:val="24"/>
                <w:szCs w:val="24"/>
              </w:rPr>
              <w:t>. [美]波斯纳：《法理学问题》，苏力译，中国政法大学出版社</w:t>
            </w:r>
            <w:r w:rsidRPr="00772A10">
              <w:rPr>
                <w:rFonts w:ascii="仿宋" w:eastAsia="仿宋" w:hAnsi="仿宋"/>
                <w:sz w:val="24"/>
                <w:szCs w:val="24"/>
              </w:rPr>
              <w:t>1994</w:t>
            </w:r>
            <w:r w:rsidRPr="00772A10">
              <w:rPr>
                <w:rFonts w:ascii="仿宋" w:eastAsia="仿宋" w:hAnsi="仿宋" w:hint="eastAsia"/>
                <w:sz w:val="24"/>
                <w:szCs w:val="24"/>
              </w:rPr>
              <w:t>年。</w:t>
            </w:r>
          </w:p>
          <w:p w:rsidR="0054676F" w:rsidRPr="00772A10" w:rsidRDefault="000C732A"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1</w:t>
            </w:r>
            <w:r w:rsidR="00E74FCB">
              <w:rPr>
                <w:rFonts w:ascii="仿宋" w:eastAsia="仿宋" w:hAnsi="仿宋" w:hint="eastAsia"/>
                <w:sz w:val="24"/>
                <w:szCs w:val="24"/>
              </w:rPr>
              <w:t>4</w:t>
            </w:r>
            <w:r w:rsidR="0054676F" w:rsidRPr="00772A10">
              <w:rPr>
                <w:rFonts w:ascii="仿宋" w:eastAsia="仿宋" w:hAnsi="仿宋" w:hint="eastAsia"/>
                <w:sz w:val="24"/>
                <w:szCs w:val="24"/>
              </w:rPr>
              <w:t>. [美]科</w:t>
            </w:r>
            <w:proofErr w:type="gramStart"/>
            <w:r w:rsidR="0054676F" w:rsidRPr="00772A10">
              <w:rPr>
                <w:rFonts w:ascii="仿宋" w:eastAsia="仿宋" w:hAnsi="仿宋" w:hint="eastAsia"/>
                <w:sz w:val="24"/>
                <w:szCs w:val="24"/>
              </w:rPr>
              <w:t>庇</w:t>
            </w:r>
            <w:proofErr w:type="gramEnd"/>
            <w:r w:rsidR="0054676F" w:rsidRPr="00772A10">
              <w:rPr>
                <w:rFonts w:ascii="仿宋" w:eastAsia="仿宋" w:hAnsi="仿宋" w:hint="eastAsia"/>
                <w:sz w:val="24"/>
                <w:szCs w:val="24"/>
              </w:rPr>
              <w:t>：《符号逻辑》，宋文坚、宋文淦译，北京大学出版社</w:t>
            </w:r>
            <w:r w:rsidR="0054676F" w:rsidRPr="00772A10">
              <w:rPr>
                <w:rFonts w:ascii="仿宋" w:eastAsia="仿宋" w:hAnsi="仿宋"/>
                <w:sz w:val="24"/>
                <w:szCs w:val="24"/>
              </w:rPr>
              <w:t>1994</w:t>
            </w:r>
            <w:r w:rsidR="0054676F" w:rsidRPr="00772A10">
              <w:rPr>
                <w:rFonts w:ascii="仿宋" w:eastAsia="仿宋" w:hAnsi="仿宋" w:hint="eastAsia"/>
                <w:sz w:val="24"/>
                <w:szCs w:val="24"/>
              </w:rPr>
              <w:t>年。</w:t>
            </w:r>
          </w:p>
          <w:p w:rsidR="0054676F" w:rsidRPr="00772A10" w:rsidRDefault="000C732A"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15</w:t>
            </w:r>
            <w:r w:rsidR="0054676F" w:rsidRPr="00772A10">
              <w:rPr>
                <w:rFonts w:ascii="仿宋" w:eastAsia="仿宋" w:hAnsi="仿宋" w:hint="eastAsia"/>
                <w:sz w:val="24"/>
                <w:szCs w:val="24"/>
              </w:rPr>
              <w:t>. [</w:t>
            </w:r>
            <w:r w:rsidR="00461E7C">
              <w:rPr>
                <w:rFonts w:ascii="仿宋" w:eastAsia="仿宋" w:hAnsi="仿宋" w:hint="eastAsia"/>
                <w:sz w:val="24"/>
                <w:szCs w:val="24"/>
              </w:rPr>
              <w:t>奥</w:t>
            </w:r>
            <w:r w:rsidR="0054676F" w:rsidRPr="00772A10">
              <w:rPr>
                <w:rFonts w:ascii="仿宋" w:eastAsia="仿宋" w:hAnsi="仿宋" w:hint="eastAsia"/>
                <w:sz w:val="24"/>
                <w:szCs w:val="24"/>
              </w:rPr>
              <w:t>]维特根斯坦：《逻辑哲学论》，贺绍甲译，商务印书馆</w:t>
            </w:r>
            <w:r w:rsidR="0054676F" w:rsidRPr="00772A10">
              <w:rPr>
                <w:rFonts w:ascii="仿宋" w:eastAsia="仿宋" w:hAnsi="仿宋"/>
                <w:sz w:val="24"/>
                <w:szCs w:val="24"/>
              </w:rPr>
              <w:t>1996</w:t>
            </w:r>
            <w:r w:rsidR="0054676F" w:rsidRPr="00772A10">
              <w:rPr>
                <w:rFonts w:ascii="仿宋" w:eastAsia="仿宋" w:hAnsi="仿宋" w:hint="eastAsia"/>
                <w:sz w:val="24"/>
                <w:szCs w:val="24"/>
              </w:rPr>
              <w:t>年。</w:t>
            </w:r>
          </w:p>
          <w:p w:rsidR="0054676F" w:rsidRPr="00772A10" w:rsidRDefault="000C732A"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16</w:t>
            </w:r>
            <w:r w:rsidR="0054676F" w:rsidRPr="00772A10">
              <w:rPr>
                <w:rFonts w:ascii="仿宋" w:eastAsia="仿宋" w:hAnsi="仿宋"/>
                <w:sz w:val="24"/>
                <w:szCs w:val="24"/>
              </w:rPr>
              <w:t xml:space="preserve">. </w:t>
            </w:r>
            <w:r w:rsidR="0054676F" w:rsidRPr="00772A10">
              <w:rPr>
                <w:rFonts w:ascii="仿宋" w:eastAsia="仿宋" w:hAnsi="仿宋" w:hint="eastAsia"/>
                <w:sz w:val="24"/>
                <w:szCs w:val="24"/>
              </w:rPr>
              <w:t>[美] 德沃金：《法律帝国》，李常青译，中国大百科全书出版社1996年版。</w:t>
            </w:r>
          </w:p>
          <w:p w:rsidR="000C732A" w:rsidRPr="00772A10" w:rsidRDefault="000C732A"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17.[美]伯顿：《法律和法律推理导论》，</w:t>
            </w:r>
            <w:hyperlink r:id="rId8" w:history="1">
              <w:r w:rsidRPr="00772A10">
                <w:rPr>
                  <w:rFonts w:ascii="仿宋" w:eastAsia="仿宋" w:hAnsi="仿宋" w:hint="eastAsia"/>
                  <w:sz w:val="24"/>
                  <w:szCs w:val="24"/>
                </w:rPr>
                <w:t>张志铭、解兴权译</w:t>
              </w:r>
            </w:hyperlink>
            <w:r w:rsidRPr="00772A10">
              <w:rPr>
                <w:rFonts w:ascii="仿宋" w:eastAsia="仿宋" w:hAnsi="仿宋" w:hint="eastAsia"/>
                <w:sz w:val="24"/>
                <w:szCs w:val="24"/>
              </w:rPr>
              <w:t>，中国政法大学出版社</w:t>
            </w:r>
            <w:r w:rsidRPr="00772A10">
              <w:rPr>
                <w:rFonts w:ascii="仿宋" w:eastAsia="仿宋" w:hAnsi="仿宋"/>
                <w:sz w:val="24"/>
                <w:szCs w:val="24"/>
              </w:rPr>
              <w:t>1998</w:t>
            </w:r>
            <w:r w:rsidRPr="00772A10">
              <w:rPr>
                <w:rFonts w:ascii="仿宋" w:eastAsia="仿宋" w:hAnsi="仿宋" w:hint="eastAsia"/>
                <w:sz w:val="24"/>
                <w:szCs w:val="24"/>
              </w:rPr>
              <w:t>年。</w:t>
            </w:r>
          </w:p>
          <w:p w:rsidR="0054676F" w:rsidRPr="00772A10" w:rsidRDefault="000C732A"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18</w:t>
            </w:r>
            <w:r w:rsidR="0054676F" w:rsidRPr="00772A10">
              <w:rPr>
                <w:rFonts w:ascii="仿宋" w:eastAsia="仿宋" w:hAnsi="仿宋" w:hint="eastAsia"/>
                <w:sz w:val="24"/>
                <w:szCs w:val="24"/>
              </w:rPr>
              <w:t>. [</w:t>
            </w:r>
            <w:r w:rsidR="0054676F" w:rsidRPr="00772A10">
              <w:rPr>
                <w:rFonts w:ascii="仿宋" w:eastAsia="仿宋" w:hAnsi="仿宋"/>
                <w:sz w:val="24"/>
                <w:szCs w:val="24"/>
              </w:rPr>
              <w:t>古希腊</w:t>
            </w:r>
            <w:r w:rsidR="0054676F" w:rsidRPr="00772A10">
              <w:rPr>
                <w:rFonts w:ascii="仿宋" w:eastAsia="仿宋" w:hAnsi="仿宋" w:hint="eastAsia"/>
                <w:sz w:val="24"/>
                <w:szCs w:val="24"/>
              </w:rPr>
              <w:t xml:space="preserve">]柏拉图：《游叙弗伦》, </w:t>
            </w:r>
            <w:proofErr w:type="gramStart"/>
            <w:r w:rsidR="0054676F" w:rsidRPr="00772A10">
              <w:rPr>
                <w:rFonts w:ascii="仿宋" w:eastAsia="仿宋" w:hAnsi="仿宋" w:hint="eastAsia"/>
                <w:sz w:val="24"/>
                <w:szCs w:val="24"/>
              </w:rPr>
              <w:t>严群译</w:t>
            </w:r>
            <w:proofErr w:type="gramEnd"/>
            <w:r w:rsidR="0054676F" w:rsidRPr="00772A10">
              <w:rPr>
                <w:rFonts w:ascii="仿宋" w:eastAsia="仿宋" w:hAnsi="仿宋" w:hint="eastAsia"/>
                <w:sz w:val="24"/>
                <w:szCs w:val="24"/>
              </w:rPr>
              <w:t>，商务印书馆1999年。</w:t>
            </w:r>
          </w:p>
          <w:p w:rsidR="008B761B" w:rsidRDefault="000C732A"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19.</w:t>
            </w:r>
            <w:r w:rsidR="008B761B">
              <w:rPr>
                <w:rFonts w:ascii="仿宋" w:eastAsia="仿宋" w:hAnsi="仿宋" w:hint="eastAsia"/>
                <w:sz w:val="24"/>
                <w:szCs w:val="24"/>
              </w:rPr>
              <w:t>[英]</w:t>
            </w:r>
            <w:r w:rsidR="008B761B" w:rsidRPr="00772A10">
              <w:rPr>
                <w:rFonts w:ascii="仿宋" w:eastAsia="仿宋" w:hAnsi="仿宋" w:hint="eastAsia"/>
                <w:sz w:val="24"/>
                <w:szCs w:val="24"/>
              </w:rPr>
              <w:t xml:space="preserve"> 维特根斯坦：《</w:t>
            </w:r>
            <w:r w:rsidR="008B761B">
              <w:rPr>
                <w:rFonts w:ascii="仿宋" w:eastAsia="仿宋" w:hAnsi="仿宋" w:hint="eastAsia"/>
                <w:sz w:val="24"/>
                <w:szCs w:val="24"/>
              </w:rPr>
              <w:t>哲学研究</w:t>
            </w:r>
            <w:r w:rsidR="008B761B" w:rsidRPr="00772A10">
              <w:rPr>
                <w:rFonts w:ascii="仿宋" w:eastAsia="仿宋" w:hAnsi="仿宋" w:hint="eastAsia"/>
                <w:sz w:val="24"/>
                <w:szCs w:val="24"/>
              </w:rPr>
              <w:t>》，</w:t>
            </w:r>
            <w:r w:rsidR="008B761B">
              <w:rPr>
                <w:rFonts w:ascii="仿宋" w:eastAsia="仿宋" w:hAnsi="仿宋" w:hint="eastAsia"/>
                <w:sz w:val="24"/>
                <w:szCs w:val="24"/>
              </w:rPr>
              <w:t>陈</w:t>
            </w:r>
            <w:proofErr w:type="gramStart"/>
            <w:r w:rsidR="008B761B">
              <w:rPr>
                <w:rFonts w:ascii="仿宋" w:eastAsia="仿宋" w:hAnsi="仿宋" w:hint="eastAsia"/>
                <w:sz w:val="24"/>
                <w:szCs w:val="24"/>
              </w:rPr>
              <w:t>嘉映</w:t>
            </w:r>
            <w:r w:rsidR="008B761B" w:rsidRPr="00772A10">
              <w:rPr>
                <w:rFonts w:ascii="仿宋" w:eastAsia="仿宋" w:hAnsi="仿宋" w:hint="eastAsia"/>
                <w:sz w:val="24"/>
                <w:szCs w:val="24"/>
              </w:rPr>
              <w:t>译</w:t>
            </w:r>
            <w:proofErr w:type="gramEnd"/>
            <w:r w:rsidR="008B761B" w:rsidRPr="00772A10">
              <w:rPr>
                <w:rFonts w:ascii="仿宋" w:eastAsia="仿宋" w:hAnsi="仿宋" w:hint="eastAsia"/>
                <w:sz w:val="24"/>
                <w:szCs w:val="24"/>
              </w:rPr>
              <w:t>，</w:t>
            </w:r>
            <w:r w:rsidR="008B761B">
              <w:rPr>
                <w:rFonts w:ascii="仿宋" w:eastAsia="仿宋" w:hAnsi="仿宋" w:hint="eastAsia"/>
                <w:sz w:val="24"/>
                <w:szCs w:val="24"/>
              </w:rPr>
              <w:t>上海人民出版社2001</w:t>
            </w:r>
            <w:r w:rsidR="008B761B" w:rsidRPr="00772A10">
              <w:rPr>
                <w:rFonts w:ascii="仿宋" w:eastAsia="仿宋" w:hAnsi="仿宋" w:hint="eastAsia"/>
                <w:sz w:val="24"/>
                <w:szCs w:val="24"/>
              </w:rPr>
              <w:t>年。</w:t>
            </w:r>
          </w:p>
          <w:p w:rsidR="000C732A" w:rsidRPr="00772A10" w:rsidRDefault="008B761B" w:rsidP="00260BFE">
            <w:pPr>
              <w:ind w:firstLineChars="200" w:firstLine="480"/>
              <w:rPr>
                <w:rFonts w:ascii="仿宋" w:eastAsia="仿宋" w:hAnsi="仿宋" w:hint="eastAsia"/>
                <w:sz w:val="24"/>
                <w:szCs w:val="24"/>
              </w:rPr>
            </w:pPr>
            <w:r>
              <w:rPr>
                <w:rFonts w:ascii="仿宋" w:eastAsia="仿宋" w:hAnsi="仿宋" w:hint="eastAsia"/>
                <w:sz w:val="24"/>
                <w:szCs w:val="24"/>
              </w:rPr>
              <w:t>20.</w:t>
            </w:r>
            <w:r w:rsidR="000C732A" w:rsidRPr="00772A10">
              <w:rPr>
                <w:rFonts w:ascii="仿宋" w:eastAsia="仿宋" w:hAnsi="仿宋" w:hint="eastAsia"/>
                <w:sz w:val="24"/>
                <w:szCs w:val="24"/>
              </w:rPr>
              <w:t>[德]阿列克西：《法律论证理论》，</w:t>
            </w:r>
            <w:hyperlink r:id="rId9" w:history="1">
              <w:r w:rsidR="000C732A" w:rsidRPr="00772A10">
                <w:rPr>
                  <w:rFonts w:ascii="仿宋" w:eastAsia="仿宋" w:hAnsi="仿宋" w:hint="eastAsia"/>
                  <w:sz w:val="24"/>
                  <w:szCs w:val="24"/>
                </w:rPr>
                <w:t>舒国滢译</w:t>
              </w:r>
            </w:hyperlink>
            <w:r w:rsidR="000C732A" w:rsidRPr="00772A10">
              <w:rPr>
                <w:rFonts w:ascii="仿宋" w:eastAsia="仿宋" w:hAnsi="仿宋" w:hint="eastAsia"/>
                <w:sz w:val="24"/>
                <w:szCs w:val="24"/>
              </w:rPr>
              <w:t>，中国法制出版社</w:t>
            </w:r>
            <w:r w:rsidR="000C732A" w:rsidRPr="00772A10">
              <w:rPr>
                <w:rFonts w:ascii="仿宋" w:eastAsia="仿宋" w:hAnsi="仿宋"/>
                <w:sz w:val="24"/>
                <w:szCs w:val="24"/>
              </w:rPr>
              <w:t>2002</w:t>
            </w:r>
            <w:r w:rsidR="000C732A" w:rsidRPr="00772A10">
              <w:rPr>
                <w:rFonts w:ascii="仿宋" w:eastAsia="仿宋" w:hAnsi="仿宋" w:hint="eastAsia"/>
                <w:sz w:val="24"/>
                <w:szCs w:val="24"/>
              </w:rPr>
              <w:t>年。</w:t>
            </w:r>
          </w:p>
          <w:p w:rsidR="000C732A" w:rsidRPr="00772A10" w:rsidRDefault="000C732A"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2</w:t>
            </w:r>
            <w:r w:rsidR="008B761B">
              <w:rPr>
                <w:rFonts w:ascii="仿宋" w:eastAsia="仿宋" w:hAnsi="仿宋" w:hint="eastAsia"/>
                <w:sz w:val="24"/>
                <w:szCs w:val="24"/>
              </w:rPr>
              <w:t>1</w:t>
            </w:r>
            <w:r w:rsidRPr="00772A10">
              <w:rPr>
                <w:rFonts w:ascii="仿宋" w:eastAsia="仿宋" w:hAnsi="仿宋" w:hint="eastAsia"/>
                <w:sz w:val="24"/>
                <w:szCs w:val="24"/>
              </w:rPr>
              <w:t>.[美]列维：《法律推理引论》，庄重译，中国政法大学出版社</w:t>
            </w:r>
            <w:r w:rsidRPr="00772A10">
              <w:rPr>
                <w:rFonts w:ascii="仿宋" w:eastAsia="仿宋" w:hAnsi="仿宋"/>
                <w:sz w:val="24"/>
                <w:szCs w:val="24"/>
              </w:rPr>
              <w:t>2002</w:t>
            </w:r>
            <w:r w:rsidRPr="00772A10">
              <w:rPr>
                <w:rFonts w:ascii="仿宋" w:eastAsia="仿宋" w:hAnsi="仿宋" w:hint="eastAsia"/>
                <w:sz w:val="24"/>
                <w:szCs w:val="24"/>
              </w:rPr>
              <w:t>年。</w:t>
            </w:r>
          </w:p>
          <w:p w:rsidR="000C732A" w:rsidRPr="00772A10" w:rsidRDefault="000C732A"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2</w:t>
            </w:r>
            <w:r w:rsidR="008B761B">
              <w:rPr>
                <w:rFonts w:ascii="仿宋" w:eastAsia="仿宋" w:hAnsi="仿宋" w:hint="eastAsia"/>
                <w:sz w:val="24"/>
                <w:szCs w:val="24"/>
              </w:rPr>
              <w:t>2</w:t>
            </w:r>
            <w:r w:rsidRPr="00772A10">
              <w:rPr>
                <w:rFonts w:ascii="仿宋" w:eastAsia="仿宋" w:hAnsi="仿宋" w:hint="eastAsia"/>
                <w:sz w:val="24"/>
                <w:szCs w:val="24"/>
              </w:rPr>
              <w:t>.[英]苏珊·哈克：《逻辑哲学》，罗毅译，商务印书馆</w:t>
            </w:r>
            <w:r w:rsidRPr="00772A10">
              <w:rPr>
                <w:rFonts w:ascii="仿宋" w:eastAsia="仿宋" w:hAnsi="仿宋"/>
                <w:sz w:val="24"/>
                <w:szCs w:val="24"/>
              </w:rPr>
              <w:t>2003</w:t>
            </w:r>
            <w:r w:rsidRPr="00772A10">
              <w:rPr>
                <w:rFonts w:ascii="仿宋" w:eastAsia="仿宋" w:hAnsi="仿宋" w:hint="eastAsia"/>
                <w:sz w:val="24"/>
                <w:szCs w:val="24"/>
              </w:rPr>
              <w:t>年。</w:t>
            </w:r>
          </w:p>
          <w:p w:rsidR="000C732A" w:rsidRPr="00772A10" w:rsidRDefault="000C732A"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2</w:t>
            </w:r>
            <w:r w:rsidR="008B761B">
              <w:rPr>
                <w:rFonts w:ascii="仿宋" w:eastAsia="仿宋" w:hAnsi="仿宋" w:hint="eastAsia"/>
                <w:sz w:val="24"/>
                <w:szCs w:val="24"/>
              </w:rPr>
              <w:t>3</w:t>
            </w:r>
            <w:r w:rsidRPr="00772A10">
              <w:rPr>
                <w:rFonts w:ascii="仿宋" w:eastAsia="仿宋" w:hAnsi="仿宋" w:hint="eastAsia"/>
                <w:sz w:val="24"/>
                <w:szCs w:val="24"/>
              </w:rPr>
              <w:t>.[德]拉伦</w:t>
            </w:r>
            <w:proofErr w:type="gramStart"/>
            <w:r w:rsidRPr="00772A10">
              <w:rPr>
                <w:rFonts w:ascii="仿宋" w:eastAsia="仿宋" w:hAnsi="仿宋" w:hint="eastAsia"/>
                <w:sz w:val="24"/>
                <w:szCs w:val="24"/>
              </w:rPr>
              <w:t>茨</w:t>
            </w:r>
            <w:proofErr w:type="gramEnd"/>
            <w:r w:rsidRPr="00772A10">
              <w:rPr>
                <w:rFonts w:ascii="仿宋" w:eastAsia="仿宋" w:hAnsi="仿宋" w:hint="eastAsia"/>
                <w:sz w:val="24"/>
                <w:szCs w:val="24"/>
              </w:rPr>
              <w:t>：《法学方法论》，陈爱娥译，商务印书馆</w:t>
            </w:r>
            <w:r w:rsidRPr="00772A10">
              <w:rPr>
                <w:rFonts w:ascii="仿宋" w:eastAsia="仿宋" w:hAnsi="仿宋"/>
                <w:sz w:val="24"/>
                <w:szCs w:val="24"/>
              </w:rPr>
              <w:t>2005</w:t>
            </w:r>
            <w:r w:rsidRPr="00772A10">
              <w:rPr>
                <w:rFonts w:ascii="仿宋" w:eastAsia="仿宋" w:hAnsi="仿宋" w:hint="eastAsia"/>
                <w:sz w:val="24"/>
                <w:szCs w:val="24"/>
              </w:rPr>
              <w:t>年。</w:t>
            </w:r>
          </w:p>
          <w:p w:rsidR="0054676F" w:rsidRDefault="000C732A"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lastRenderedPageBreak/>
              <w:t>2</w:t>
            </w:r>
            <w:r w:rsidR="008B761B">
              <w:rPr>
                <w:rFonts w:ascii="仿宋" w:eastAsia="仿宋" w:hAnsi="仿宋" w:hint="eastAsia"/>
                <w:sz w:val="24"/>
                <w:szCs w:val="24"/>
              </w:rPr>
              <w:t>4</w:t>
            </w:r>
            <w:r w:rsidR="0054676F" w:rsidRPr="00772A10">
              <w:rPr>
                <w:rFonts w:ascii="仿宋" w:eastAsia="仿宋" w:hAnsi="仿宋" w:hint="eastAsia"/>
                <w:sz w:val="24"/>
                <w:szCs w:val="24"/>
              </w:rPr>
              <w:t>. [</w:t>
            </w:r>
            <w:r w:rsidR="0054676F" w:rsidRPr="00772A10">
              <w:rPr>
                <w:rFonts w:ascii="仿宋" w:eastAsia="仿宋" w:hAnsi="仿宋"/>
                <w:sz w:val="24"/>
                <w:szCs w:val="24"/>
              </w:rPr>
              <w:t>荷</w:t>
            </w:r>
            <w:r w:rsidR="0054676F" w:rsidRPr="00772A10">
              <w:rPr>
                <w:rFonts w:ascii="仿宋" w:eastAsia="仿宋" w:hAnsi="仿宋" w:hint="eastAsia"/>
                <w:sz w:val="24"/>
                <w:szCs w:val="24"/>
              </w:rPr>
              <w:t>]</w:t>
            </w:r>
            <w:r w:rsidR="0054676F" w:rsidRPr="00772A10">
              <w:rPr>
                <w:rFonts w:ascii="仿宋" w:eastAsia="仿宋" w:hAnsi="仿宋"/>
                <w:sz w:val="24"/>
                <w:szCs w:val="24"/>
              </w:rPr>
              <w:t xml:space="preserve"> 伊芙琳.</w:t>
            </w:r>
            <w:r w:rsidR="0054676F" w:rsidRPr="00772A10">
              <w:rPr>
                <w:rFonts w:ascii="仿宋" w:eastAsia="仿宋" w:hAnsi="仿宋" w:hint="eastAsia"/>
                <w:sz w:val="24"/>
                <w:szCs w:val="24"/>
              </w:rPr>
              <w:t>菲</w:t>
            </w:r>
            <w:r w:rsidR="0054676F" w:rsidRPr="00772A10">
              <w:rPr>
                <w:rFonts w:ascii="仿宋" w:eastAsia="仿宋" w:hAnsi="仿宋"/>
                <w:sz w:val="24"/>
                <w:szCs w:val="24"/>
              </w:rPr>
              <w:t>特丽斯</w:t>
            </w:r>
            <w:r w:rsidR="0054676F" w:rsidRPr="00772A10">
              <w:rPr>
                <w:rFonts w:ascii="仿宋" w:eastAsia="仿宋" w:hAnsi="仿宋" w:hint="eastAsia"/>
                <w:sz w:val="24"/>
                <w:szCs w:val="24"/>
              </w:rPr>
              <w:t>：</w:t>
            </w:r>
            <w:r w:rsidR="0054676F" w:rsidRPr="00772A10">
              <w:rPr>
                <w:rFonts w:ascii="仿宋" w:eastAsia="仿宋" w:hAnsi="仿宋"/>
                <w:sz w:val="24"/>
                <w:szCs w:val="24"/>
              </w:rPr>
              <w:t>《法律论证原理》</w:t>
            </w:r>
            <w:r w:rsidR="0054676F" w:rsidRPr="00772A10">
              <w:rPr>
                <w:rFonts w:ascii="仿宋" w:eastAsia="仿宋" w:hAnsi="仿宋" w:hint="eastAsia"/>
                <w:sz w:val="24"/>
                <w:szCs w:val="24"/>
              </w:rPr>
              <w:t>, 张其山等译，</w:t>
            </w:r>
            <w:r w:rsidR="0054676F" w:rsidRPr="00772A10">
              <w:rPr>
                <w:rFonts w:ascii="仿宋" w:eastAsia="仿宋" w:hAnsi="仿宋"/>
                <w:sz w:val="24"/>
                <w:szCs w:val="24"/>
              </w:rPr>
              <w:t>商务印书馆 2005</w:t>
            </w:r>
            <w:r w:rsidR="0054676F" w:rsidRPr="00772A10">
              <w:rPr>
                <w:rFonts w:ascii="仿宋" w:eastAsia="仿宋" w:hAnsi="仿宋" w:hint="eastAsia"/>
                <w:sz w:val="24"/>
                <w:szCs w:val="24"/>
              </w:rPr>
              <w:t>年。</w:t>
            </w:r>
          </w:p>
          <w:p w:rsidR="000C732A" w:rsidRPr="00772A10" w:rsidRDefault="00772A10"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2</w:t>
            </w:r>
            <w:r w:rsidR="008B761B">
              <w:rPr>
                <w:rFonts w:ascii="仿宋" w:eastAsia="仿宋" w:hAnsi="仿宋" w:hint="eastAsia"/>
                <w:sz w:val="24"/>
                <w:szCs w:val="24"/>
              </w:rPr>
              <w:t>5</w:t>
            </w:r>
            <w:r w:rsidR="000C732A" w:rsidRPr="00772A10">
              <w:rPr>
                <w:rFonts w:ascii="仿宋" w:eastAsia="仿宋" w:hAnsi="仿宋" w:hint="eastAsia"/>
                <w:sz w:val="24"/>
                <w:szCs w:val="24"/>
              </w:rPr>
              <w:t>.[荷]约翰</w:t>
            </w:r>
            <w:r w:rsidR="000C732A" w:rsidRPr="00772A10">
              <w:rPr>
                <w:rFonts w:ascii="仿宋" w:eastAsia="仿宋" w:hAnsi="仿宋"/>
                <w:sz w:val="24"/>
                <w:szCs w:val="24"/>
              </w:rPr>
              <w:t>·</w:t>
            </w:r>
            <w:r w:rsidR="000C732A" w:rsidRPr="00772A10">
              <w:rPr>
                <w:rFonts w:ascii="仿宋" w:eastAsia="仿宋" w:hAnsi="仿宋" w:hint="eastAsia"/>
                <w:sz w:val="24"/>
                <w:szCs w:val="24"/>
              </w:rPr>
              <w:t>范本特</w:t>
            </w:r>
            <w:proofErr w:type="gramStart"/>
            <w:r w:rsidR="000C732A" w:rsidRPr="00772A10">
              <w:rPr>
                <w:rFonts w:ascii="仿宋" w:eastAsia="仿宋" w:hAnsi="仿宋" w:hint="eastAsia"/>
                <w:sz w:val="24"/>
                <w:szCs w:val="24"/>
              </w:rPr>
              <w:t>姆</w:t>
            </w:r>
            <w:proofErr w:type="gramEnd"/>
            <w:r w:rsidR="000C732A" w:rsidRPr="00772A10">
              <w:rPr>
                <w:rFonts w:ascii="仿宋" w:eastAsia="仿宋" w:hAnsi="仿宋" w:hint="eastAsia"/>
                <w:sz w:val="24"/>
                <w:szCs w:val="24"/>
              </w:rPr>
              <w:t>著：《逻辑之门——约翰</w:t>
            </w:r>
            <w:r w:rsidR="000C732A" w:rsidRPr="00772A10">
              <w:rPr>
                <w:rFonts w:ascii="仿宋" w:eastAsia="仿宋" w:hAnsi="仿宋"/>
                <w:sz w:val="24"/>
                <w:szCs w:val="24"/>
              </w:rPr>
              <w:t>·</w:t>
            </w:r>
            <w:r w:rsidR="000C732A" w:rsidRPr="00772A10">
              <w:rPr>
                <w:rFonts w:ascii="仿宋" w:eastAsia="仿宋" w:hAnsi="仿宋" w:hint="eastAsia"/>
                <w:sz w:val="24"/>
                <w:szCs w:val="24"/>
              </w:rPr>
              <w:t>范本特姆经典著作》卷1-3，</w:t>
            </w:r>
            <w:proofErr w:type="gramStart"/>
            <w:r w:rsidR="000C732A" w:rsidRPr="00772A10">
              <w:rPr>
                <w:rFonts w:ascii="仿宋" w:eastAsia="仿宋" w:hAnsi="仿宋" w:hint="eastAsia"/>
                <w:sz w:val="24"/>
                <w:szCs w:val="24"/>
              </w:rPr>
              <w:t>刘奋荣</w:t>
            </w:r>
            <w:proofErr w:type="gramEnd"/>
            <w:r w:rsidR="000C732A" w:rsidRPr="00772A10">
              <w:rPr>
                <w:rFonts w:ascii="仿宋" w:eastAsia="仿宋" w:hAnsi="仿宋" w:hint="eastAsia"/>
                <w:sz w:val="24"/>
                <w:szCs w:val="24"/>
              </w:rPr>
              <w:t>等译，科学出版社2008、2009、2010年。</w:t>
            </w:r>
          </w:p>
          <w:p w:rsidR="0054676F" w:rsidRPr="00772A10" w:rsidRDefault="00772A10" w:rsidP="00260BFE">
            <w:pPr>
              <w:widowControl/>
              <w:shd w:val="clear" w:color="auto" w:fill="FFFFFF"/>
              <w:spacing w:line="345" w:lineRule="atLeast"/>
              <w:ind w:firstLineChars="200" w:firstLine="480"/>
              <w:jc w:val="left"/>
              <w:rPr>
                <w:rFonts w:ascii="仿宋" w:eastAsia="仿宋" w:hAnsi="仿宋" w:hint="eastAsia"/>
                <w:sz w:val="24"/>
                <w:szCs w:val="24"/>
              </w:rPr>
            </w:pPr>
            <w:r w:rsidRPr="00772A10">
              <w:rPr>
                <w:rFonts w:ascii="仿宋" w:eastAsia="仿宋" w:hAnsi="仿宋" w:hint="eastAsia"/>
                <w:sz w:val="24"/>
                <w:szCs w:val="24"/>
              </w:rPr>
              <w:t>2</w:t>
            </w:r>
            <w:r w:rsidR="008B761B">
              <w:rPr>
                <w:rFonts w:ascii="仿宋" w:eastAsia="仿宋" w:hAnsi="仿宋" w:hint="eastAsia"/>
                <w:sz w:val="24"/>
                <w:szCs w:val="24"/>
              </w:rPr>
              <w:t>6</w:t>
            </w:r>
            <w:r w:rsidR="0054676F" w:rsidRPr="00772A10">
              <w:rPr>
                <w:rFonts w:ascii="仿宋" w:eastAsia="仿宋" w:hAnsi="仿宋" w:hint="eastAsia"/>
                <w:sz w:val="24"/>
                <w:szCs w:val="24"/>
              </w:rPr>
              <w:t>. [美]彼得·萨伯：《洞穴奇案》，陈福勇，张</w:t>
            </w:r>
            <w:proofErr w:type="gramStart"/>
            <w:r w:rsidR="0054676F" w:rsidRPr="00772A10">
              <w:rPr>
                <w:rFonts w:ascii="仿宋" w:eastAsia="仿宋" w:hAnsi="仿宋" w:hint="eastAsia"/>
                <w:sz w:val="24"/>
                <w:szCs w:val="24"/>
              </w:rPr>
              <w:t>世</w:t>
            </w:r>
            <w:proofErr w:type="gramEnd"/>
            <w:r w:rsidR="0054676F" w:rsidRPr="00772A10">
              <w:rPr>
                <w:rFonts w:ascii="仿宋" w:eastAsia="仿宋" w:hAnsi="仿宋" w:hint="eastAsia"/>
                <w:sz w:val="24"/>
                <w:szCs w:val="24"/>
              </w:rPr>
              <w:t>泰译，三联书店2012年。</w:t>
            </w:r>
          </w:p>
          <w:p w:rsidR="000C732A" w:rsidRPr="00772A10" w:rsidRDefault="00772A10"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2</w:t>
            </w:r>
            <w:r w:rsidR="008B761B">
              <w:rPr>
                <w:rFonts w:ascii="仿宋" w:eastAsia="仿宋" w:hAnsi="仿宋" w:hint="eastAsia"/>
                <w:sz w:val="24"/>
                <w:szCs w:val="24"/>
              </w:rPr>
              <w:t>7</w:t>
            </w:r>
            <w:r w:rsidR="000C732A" w:rsidRPr="00772A10">
              <w:rPr>
                <w:rFonts w:ascii="仿宋" w:eastAsia="仿宋" w:hAnsi="仿宋" w:hint="eastAsia"/>
                <w:sz w:val="24"/>
                <w:szCs w:val="24"/>
              </w:rPr>
              <w:t>.[英]哈特：《法律的概念》，许家馨、</w:t>
            </w:r>
            <w:proofErr w:type="gramStart"/>
            <w:r w:rsidR="000C732A" w:rsidRPr="00772A10">
              <w:rPr>
                <w:rFonts w:ascii="仿宋" w:eastAsia="仿宋" w:hAnsi="仿宋" w:hint="eastAsia"/>
                <w:sz w:val="24"/>
                <w:szCs w:val="24"/>
              </w:rPr>
              <w:t>力冠宜译</w:t>
            </w:r>
            <w:proofErr w:type="gramEnd"/>
            <w:r w:rsidR="000C732A" w:rsidRPr="00772A10">
              <w:rPr>
                <w:rFonts w:ascii="仿宋" w:eastAsia="仿宋" w:hAnsi="仿宋" w:hint="eastAsia"/>
                <w:sz w:val="24"/>
                <w:szCs w:val="24"/>
              </w:rPr>
              <w:t>,法律出版社2014年。</w:t>
            </w:r>
          </w:p>
          <w:p w:rsidR="0054676F" w:rsidRPr="00772A10" w:rsidRDefault="00772A10" w:rsidP="00260BFE">
            <w:pPr>
              <w:ind w:firstLineChars="200" w:firstLine="480"/>
              <w:rPr>
                <w:rFonts w:ascii="仿宋" w:eastAsia="仿宋" w:hAnsi="仿宋" w:hint="eastAsia"/>
                <w:sz w:val="24"/>
                <w:szCs w:val="24"/>
              </w:rPr>
            </w:pPr>
            <w:r w:rsidRPr="00772A10">
              <w:rPr>
                <w:rFonts w:ascii="仿宋" w:eastAsia="仿宋" w:hAnsi="仿宋" w:hint="eastAsia"/>
                <w:sz w:val="24"/>
                <w:szCs w:val="24"/>
              </w:rPr>
              <w:t>2</w:t>
            </w:r>
            <w:r w:rsidR="008B761B">
              <w:rPr>
                <w:rFonts w:ascii="仿宋" w:eastAsia="仿宋" w:hAnsi="仿宋" w:hint="eastAsia"/>
                <w:sz w:val="24"/>
                <w:szCs w:val="24"/>
              </w:rPr>
              <w:t>8</w:t>
            </w:r>
            <w:r w:rsidR="0054676F" w:rsidRPr="00772A10">
              <w:rPr>
                <w:rFonts w:ascii="仿宋" w:eastAsia="仿宋" w:hAnsi="仿宋" w:hint="eastAsia"/>
                <w:sz w:val="24"/>
                <w:szCs w:val="24"/>
              </w:rPr>
              <w:t>. [美]</w:t>
            </w:r>
            <w:proofErr w:type="gramStart"/>
            <w:r w:rsidR="0054676F" w:rsidRPr="00772A10">
              <w:rPr>
                <w:rFonts w:ascii="仿宋" w:eastAsia="仿宋" w:hAnsi="仿宋" w:hint="eastAsia"/>
                <w:sz w:val="24"/>
                <w:szCs w:val="24"/>
              </w:rPr>
              <w:t>弗</w:t>
            </w:r>
            <w:proofErr w:type="gramEnd"/>
            <w:r w:rsidR="0054676F" w:rsidRPr="00772A10">
              <w:rPr>
                <w:rFonts w:ascii="仿宋" w:eastAsia="仿宋" w:hAnsi="仿宋" w:hint="eastAsia"/>
                <w:sz w:val="24"/>
                <w:szCs w:val="24"/>
              </w:rPr>
              <w:t>里</w:t>
            </w:r>
            <w:proofErr w:type="gramStart"/>
            <w:r w:rsidR="0054676F" w:rsidRPr="00772A10">
              <w:rPr>
                <w:rFonts w:ascii="仿宋" w:eastAsia="仿宋" w:hAnsi="仿宋" w:hint="eastAsia"/>
                <w:sz w:val="24"/>
                <w:szCs w:val="24"/>
              </w:rPr>
              <w:t>曼</w:t>
            </w:r>
            <w:proofErr w:type="gramEnd"/>
            <w:r w:rsidR="0054676F" w:rsidRPr="00772A10">
              <w:rPr>
                <w:rFonts w:ascii="仿宋" w:eastAsia="仿宋" w:hAnsi="仿宋" w:hint="eastAsia"/>
                <w:sz w:val="24"/>
                <w:szCs w:val="24"/>
              </w:rPr>
              <w:t>：《论证结构：表达和理论》，王建芳译，中国政法大学出版社2014年。</w:t>
            </w:r>
          </w:p>
          <w:p w:rsidR="0054676F" w:rsidRPr="00772A10" w:rsidRDefault="0054676F" w:rsidP="00260BFE">
            <w:pPr>
              <w:widowControl/>
              <w:shd w:val="clear" w:color="auto" w:fill="FFFFFF"/>
              <w:spacing w:line="345" w:lineRule="atLeast"/>
              <w:jc w:val="left"/>
              <w:rPr>
                <w:rFonts w:ascii="仿宋" w:eastAsia="仿宋" w:hAnsi="仿宋"/>
                <w:sz w:val="24"/>
                <w:szCs w:val="24"/>
              </w:rPr>
            </w:pPr>
            <w:r w:rsidRPr="00772A10">
              <w:rPr>
                <w:rFonts w:ascii="仿宋" w:eastAsia="仿宋" w:hAnsi="仿宋" w:hint="eastAsia"/>
                <w:sz w:val="24"/>
                <w:szCs w:val="24"/>
              </w:rPr>
              <w:t xml:space="preserve">    </w:t>
            </w:r>
            <w:r w:rsidR="00772A10" w:rsidRPr="00772A10">
              <w:rPr>
                <w:rFonts w:ascii="仿宋" w:eastAsia="仿宋" w:hAnsi="仿宋" w:hint="eastAsia"/>
                <w:sz w:val="24"/>
                <w:szCs w:val="24"/>
              </w:rPr>
              <w:t>2</w:t>
            </w:r>
            <w:r w:rsidR="008B761B">
              <w:rPr>
                <w:rFonts w:ascii="仿宋" w:eastAsia="仿宋" w:hAnsi="仿宋" w:hint="eastAsia"/>
                <w:sz w:val="24"/>
                <w:szCs w:val="24"/>
              </w:rPr>
              <w:t>9</w:t>
            </w:r>
            <w:r w:rsidRPr="00772A10">
              <w:rPr>
                <w:rFonts w:ascii="仿宋" w:eastAsia="仿宋" w:hAnsi="仿宋" w:hint="eastAsia"/>
                <w:sz w:val="24"/>
                <w:szCs w:val="24"/>
              </w:rPr>
              <w:t>. [美]</w:t>
            </w:r>
            <w:r w:rsidRPr="00772A10">
              <w:rPr>
                <w:rFonts w:ascii="仿宋" w:eastAsia="仿宋" w:hAnsi="仿宋"/>
                <w:sz w:val="24"/>
                <w:szCs w:val="24"/>
              </w:rPr>
              <w:t>帕克·摩尔</w:t>
            </w:r>
            <w:r w:rsidRPr="00772A10">
              <w:rPr>
                <w:rFonts w:ascii="仿宋" w:eastAsia="仿宋" w:hAnsi="仿宋" w:hint="eastAsia"/>
                <w:sz w:val="24"/>
                <w:szCs w:val="24"/>
              </w:rPr>
              <w:t>：</w:t>
            </w:r>
            <w:r w:rsidRPr="00772A10">
              <w:rPr>
                <w:rFonts w:ascii="仿宋" w:eastAsia="仿宋" w:hAnsi="仿宋"/>
                <w:sz w:val="24"/>
                <w:szCs w:val="24"/>
              </w:rPr>
              <w:t>《批判性思维》</w:t>
            </w:r>
            <w:r w:rsidRPr="00772A10">
              <w:rPr>
                <w:rFonts w:ascii="仿宋" w:eastAsia="仿宋" w:hAnsi="仿宋" w:hint="eastAsia"/>
                <w:sz w:val="24"/>
                <w:szCs w:val="24"/>
              </w:rPr>
              <w:t>，</w:t>
            </w:r>
            <w:r w:rsidRPr="00772A10">
              <w:rPr>
                <w:rFonts w:ascii="仿宋" w:eastAsia="仿宋" w:hAnsi="仿宋"/>
                <w:sz w:val="24"/>
                <w:szCs w:val="24"/>
              </w:rPr>
              <w:t>朱素梅译</w:t>
            </w:r>
            <w:r w:rsidRPr="00772A10">
              <w:rPr>
                <w:rFonts w:ascii="仿宋" w:eastAsia="仿宋" w:hAnsi="仿宋" w:hint="eastAsia"/>
                <w:sz w:val="24"/>
                <w:szCs w:val="24"/>
              </w:rPr>
              <w:t>，</w:t>
            </w:r>
            <w:r w:rsidRPr="00772A10">
              <w:rPr>
                <w:rFonts w:ascii="仿宋" w:eastAsia="仿宋" w:hAnsi="仿宋"/>
                <w:sz w:val="24"/>
                <w:szCs w:val="24"/>
              </w:rPr>
              <w:t>机械工业出版社2015年</w:t>
            </w:r>
            <w:r w:rsidRPr="00772A10">
              <w:rPr>
                <w:rFonts w:ascii="仿宋" w:eastAsia="仿宋" w:hAnsi="仿宋" w:hint="eastAsia"/>
                <w:sz w:val="24"/>
                <w:szCs w:val="24"/>
              </w:rPr>
              <w:t>。</w:t>
            </w:r>
          </w:p>
          <w:p w:rsidR="00807C24" w:rsidRDefault="00807C24" w:rsidP="00260BFE">
            <w:pPr>
              <w:ind w:firstLineChars="196" w:firstLine="472"/>
              <w:rPr>
                <w:rFonts w:ascii="仿宋" w:eastAsia="仿宋" w:hAnsi="仿宋" w:hint="eastAsia"/>
                <w:b/>
                <w:sz w:val="24"/>
                <w:szCs w:val="24"/>
              </w:rPr>
            </w:pPr>
            <w:r>
              <w:rPr>
                <w:rFonts w:ascii="仿宋" w:eastAsia="仿宋" w:hAnsi="仿宋" w:hint="eastAsia"/>
                <w:b/>
                <w:sz w:val="24"/>
                <w:szCs w:val="24"/>
              </w:rPr>
              <w:t>外文文献</w:t>
            </w:r>
          </w:p>
          <w:p w:rsidR="00195836" w:rsidRDefault="00195836" w:rsidP="00260BFE">
            <w:pPr>
              <w:ind w:firstLineChars="200" w:firstLine="480"/>
              <w:rPr>
                <w:rFonts w:ascii="Arial" w:hint="eastAsia"/>
                <w:color w:val="000000"/>
                <w:sz w:val="20"/>
              </w:rPr>
            </w:pPr>
            <w:r>
              <w:rPr>
                <w:rFonts w:ascii="仿宋" w:eastAsia="仿宋" w:hAnsi="仿宋" w:hint="eastAsia"/>
                <w:sz w:val="24"/>
                <w:szCs w:val="24"/>
              </w:rPr>
              <w:t>1</w:t>
            </w:r>
            <w:r>
              <w:rPr>
                <w:rFonts w:ascii="Arial" w:hint="eastAsia"/>
                <w:color w:val="000000"/>
                <w:sz w:val="20"/>
              </w:rPr>
              <w:t xml:space="preserve">. </w:t>
            </w:r>
            <w:r>
              <w:rPr>
                <w:rFonts w:ascii="Arial"/>
                <w:color w:val="000000"/>
                <w:sz w:val="20"/>
              </w:rPr>
              <w:t>Bell&amp;Maohovar,</w:t>
            </w:r>
            <w:r>
              <w:rPr>
                <w:rFonts w:ascii="Arial" w:hint="eastAsia"/>
                <w:color w:val="000000"/>
                <w:sz w:val="20"/>
              </w:rPr>
              <w:t xml:space="preserve"> </w:t>
            </w:r>
            <w:r>
              <w:rPr>
                <w:rFonts w:ascii="Arial"/>
                <w:i/>
                <w:color w:val="000000"/>
                <w:sz w:val="20"/>
              </w:rPr>
              <w:t>A</w:t>
            </w:r>
            <w:r>
              <w:rPr>
                <w:rFonts w:ascii="Arial" w:hint="eastAsia"/>
                <w:i/>
                <w:color w:val="000000"/>
                <w:sz w:val="20"/>
              </w:rPr>
              <w:t xml:space="preserve"> </w:t>
            </w:r>
            <w:r>
              <w:rPr>
                <w:rFonts w:ascii="Arial"/>
                <w:i/>
                <w:color w:val="000000"/>
                <w:sz w:val="20"/>
              </w:rPr>
              <w:t>Course</w:t>
            </w:r>
            <w:r>
              <w:rPr>
                <w:rFonts w:ascii="Arial" w:hint="eastAsia"/>
                <w:i/>
                <w:color w:val="000000"/>
                <w:sz w:val="20"/>
              </w:rPr>
              <w:t xml:space="preserve"> </w:t>
            </w:r>
            <w:r>
              <w:rPr>
                <w:rFonts w:ascii="Arial"/>
                <w:i/>
                <w:color w:val="000000"/>
                <w:sz w:val="20"/>
              </w:rPr>
              <w:t>in Mathematical Logic</w:t>
            </w:r>
            <w:r>
              <w:rPr>
                <w:rFonts w:ascii="Arial"/>
                <w:color w:val="000000"/>
                <w:sz w:val="20"/>
              </w:rPr>
              <w:t>,</w:t>
            </w:r>
            <w:r>
              <w:rPr>
                <w:rFonts w:ascii="Arial" w:hint="eastAsia"/>
                <w:color w:val="000000"/>
                <w:sz w:val="20"/>
              </w:rPr>
              <w:t xml:space="preserve"> </w:t>
            </w:r>
            <w:r>
              <w:rPr>
                <w:rFonts w:ascii="Arial"/>
                <w:color w:val="000000"/>
                <w:sz w:val="20"/>
              </w:rPr>
              <w:t>Noth-Holland Publishing Company.1977.</w:t>
            </w:r>
          </w:p>
          <w:p w:rsidR="00195836" w:rsidRDefault="00620C39" w:rsidP="00260BFE">
            <w:pPr>
              <w:ind w:firstLineChars="250" w:firstLine="500"/>
              <w:rPr>
                <w:rFonts w:ascii="Arial" w:hint="eastAsia"/>
                <w:color w:val="000000"/>
                <w:sz w:val="20"/>
              </w:rPr>
            </w:pPr>
            <w:r>
              <w:rPr>
                <w:rFonts w:ascii="Arial" w:hint="eastAsia"/>
                <w:color w:val="000000"/>
                <w:sz w:val="20"/>
              </w:rPr>
              <w:t>2</w:t>
            </w:r>
            <w:r w:rsidR="00195836">
              <w:rPr>
                <w:rFonts w:ascii="Arial" w:hint="eastAsia"/>
                <w:color w:val="000000"/>
                <w:sz w:val="20"/>
              </w:rPr>
              <w:t xml:space="preserve">. </w:t>
            </w:r>
            <w:r w:rsidR="00195836">
              <w:rPr>
                <w:rFonts w:ascii="Arial"/>
                <w:color w:val="000000"/>
                <w:sz w:val="20"/>
              </w:rPr>
              <w:t xml:space="preserve">A.Aarnio &amp; N. </w:t>
            </w:r>
            <w:proofErr w:type="gramStart"/>
            <w:r w:rsidR="00195836">
              <w:rPr>
                <w:rFonts w:ascii="Arial"/>
                <w:color w:val="000000"/>
                <w:sz w:val="20"/>
              </w:rPr>
              <w:t>MacCormick ,</w:t>
            </w:r>
            <w:r w:rsidR="00195836">
              <w:rPr>
                <w:rFonts w:ascii="Arial"/>
                <w:i/>
                <w:color w:val="000000"/>
                <w:sz w:val="20"/>
              </w:rPr>
              <w:t>Legal</w:t>
            </w:r>
            <w:proofErr w:type="gramEnd"/>
            <w:r w:rsidR="00195836">
              <w:rPr>
                <w:rFonts w:ascii="Arial"/>
                <w:i/>
                <w:color w:val="000000"/>
                <w:sz w:val="20"/>
              </w:rPr>
              <w:t xml:space="preserve"> Reasoning</w:t>
            </w:r>
            <w:r w:rsidR="00195836">
              <w:rPr>
                <w:rFonts w:ascii="Arial"/>
                <w:color w:val="000000"/>
                <w:sz w:val="20"/>
              </w:rPr>
              <w:t xml:space="preserve"> , Great Britain at the University Press,Cambridge,1992.</w:t>
            </w:r>
          </w:p>
          <w:p w:rsidR="00195836" w:rsidRDefault="00620C39" w:rsidP="00260BFE">
            <w:pPr>
              <w:ind w:firstLineChars="250" w:firstLine="500"/>
              <w:rPr>
                <w:rFonts w:ascii="Arial" w:hint="eastAsia"/>
                <w:color w:val="000000"/>
                <w:sz w:val="20"/>
              </w:rPr>
            </w:pPr>
            <w:r>
              <w:rPr>
                <w:rFonts w:ascii="Arial" w:hint="eastAsia"/>
                <w:color w:val="000000"/>
                <w:sz w:val="20"/>
              </w:rPr>
              <w:t>3</w:t>
            </w:r>
            <w:r w:rsidR="00195836">
              <w:rPr>
                <w:rFonts w:ascii="Arial" w:hint="eastAsia"/>
                <w:color w:val="000000"/>
                <w:sz w:val="20"/>
              </w:rPr>
              <w:t xml:space="preserve">. </w:t>
            </w:r>
            <w:r w:rsidR="00195836">
              <w:rPr>
                <w:rFonts w:ascii="Arial"/>
                <w:color w:val="000000"/>
                <w:sz w:val="20"/>
              </w:rPr>
              <w:t>Patric Blackurn,</w:t>
            </w:r>
            <w:r w:rsidR="00195836">
              <w:rPr>
                <w:rFonts w:ascii="Arial" w:hint="eastAsia"/>
                <w:color w:val="000000"/>
                <w:sz w:val="20"/>
              </w:rPr>
              <w:t xml:space="preserve"> </w:t>
            </w:r>
            <w:r w:rsidR="00195836">
              <w:rPr>
                <w:rFonts w:ascii="Arial"/>
                <w:color w:val="000000"/>
                <w:sz w:val="20"/>
              </w:rPr>
              <w:t>Maarten de Rijke,</w:t>
            </w:r>
            <w:r w:rsidR="00195836">
              <w:rPr>
                <w:rFonts w:ascii="Arial" w:hint="eastAsia"/>
                <w:i/>
                <w:color w:val="000000"/>
                <w:sz w:val="20"/>
              </w:rPr>
              <w:t xml:space="preserve"> </w:t>
            </w:r>
            <w:r w:rsidR="00195836">
              <w:rPr>
                <w:rFonts w:ascii="Arial"/>
                <w:i/>
                <w:color w:val="000000"/>
                <w:sz w:val="20"/>
              </w:rPr>
              <w:t>Yde Venema</w:t>
            </w:r>
            <w:r w:rsidR="00195836">
              <w:rPr>
                <w:rFonts w:ascii="Arial" w:hint="eastAsia"/>
                <w:color w:val="000000"/>
                <w:sz w:val="20"/>
              </w:rPr>
              <w:t>,</w:t>
            </w:r>
            <w:r w:rsidR="00195836">
              <w:rPr>
                <w:rFonts w:ascii="Arial"/>
                <w:color w:val="000000"/>
                <w:sz w:val="20"/>
              </w:rPr>
              <w:t xml:space="preserve"> Modal Logic,</w:t>
            </w:r>
            <w:r w:rsidR="00195836">
              <w:rPr>
                <w:rFonts w:ascii="Arial" w:hint="eastAsia"/>
                <w:color w:val="000000"/>
                <w:sz w:val="20"/>
              </w:rPr>
              <w:t xml:space="preserve"> 2</w:t>
            </w:r>
            <w:r w:rsidR="00195836">
              <w:rPr>
                <w:rFonts w:ascii="Arial"/>
                <w:color w:val="000000"/>
                <w:sz w:val="20"/>
              </w:rPr>
              <w:t>000.</w:t>
            </w:r>
          </w:p>
          <w:p w:rsidR="00195836" w:rsidRDefault="00620C39" w:rsidP="00260BFE">
            <w:pPr>
              <w:ind w:firstLineChars="250" w:firstLine="500"/>
              <w:rPr>
                <w:rFonts w:ascii="Arial" w:hint="eastAsia"/>
                <w:color w:val="000000"/>
                <w:sz w:val="20"/>
              </w:rPr>
            </w:pPr>
            <w:r>
              <w:rPr>
                <w:rFonts w:ascii="Arial" w:hint="eastAsia"/>
                <w:color w:val="000000"/>
                <w:sz w:val="20"/>
              </w:rPr>
              <w:t>4</w:t>
            </w:r>
            <w:r w:rsidR="00195836">
              <w:rPr>
                <w:rFonts w:ascii="Arial" w:hint="eastAsia"/>
                <w:color w:val="000000"/>
                <w:sz w:val="20"/>
              </w:rPr>
              <w:t xml:space="preserve">. </w:t>
            </w:r>
            <w:r w:rsidR="00195836">
              <w:rPr>
                <w:rFonts w:ascii="Arial"/>
                <w:color w:val="000000"/>
                <w:sz w:val="20"/>
              </w:rPr>
              <w:t>D.M.Gabbay</w:t>
            </w:r>
            <w:proofErr w:type="gramStart"/>
            <w:r w:rsidR="00195836">
              <w:rPr>
                <w:rFonts w:ascii="Arial"/>
                <w:color w:val="000000"/>
                <w:sz w:val="20"/>
              </w:rPr>
              <w:t>,F.Guenthner</w:t>
            </w:r>
            <w:proofErr w:type="gramEnd"/>
            <w:r w:rsidR="00195836">
              <w:rPr>
                <w:rFonts w:ascii="Arial" w:hint="eastAsia"/>
                <w:color w:val="000000"/>
                <w:sz w:val="20"/>
              </w:rPr>
              <w:t>,</w:t>
            </w:r>
            <w:r w:rsidR="00195836">
              <w:rPr>
                <w:rFonts w:ascii="Arial" w:hint="eastAsia"/>
                <w:i/>
                <w:color w:val="000000"/>
                <w:sz w:val="20"/>
              </w:rPr>
              <w:t xml:space="preserve"> </w:t>
            </w:r>
            <w:r w:rsidR="00195836">
              <w:rPr>
                <w:rFonts w:ascii="Arial"/>
                <w:i/>
                <w:color w:val="000000"/>
                <w:sz w:val="20"/>
              </w:rPr>
              <w:t>Handbook</w:t>
            </w:r>
            <w:r w:rsidR="00195836">
              <w:rPr>
                <w:rFonts w:ascii="Arial" w:hint="eastAsia"/>
                <w:i/>
                <w:color w:val="000000"/>
                <w:sz w:val="20"/>
              </w:rPr>
              <w:t xml:space="preserve"> </w:t>
            </w:r>
            <w:r w:rsidR="00195836">
              <w:rPr>
                <w:rFonts w:ascii="Arial"/>
                <w:i/>
                <w:color w:val="000000"/>
                <w:sz w:val="20"/>
              </w:rPr>
              <w:t>of Philosophical Logic</w:t>
            </w:r>
            <w:r w:rsidR="00195836">
              <w:rPr>
                <w:rFonts w:ascii="Arial"/>
                <w:color w:val="000000"/>
                <w:sz w:val="20"/>
              </w:rPr>
              <w:t>, 2nd Edition,volume 8, 2002.</w:t>
            </w:r>
          </w:p>
          <w:p w:rsidR="00195836" w:rsidRDefault="00620C39" w:rsidP="00260BFE">
            <w:pPr>
              <w:ind w:firstLineChars="250" w:firstLine="500"/>
              <w:rPr>
                <w:rFonts w:ascii="Arial" w:hint="eastAsia"/>
                <w:color w:val="000000"/>
                <w:sz w:val="20"/>
              </w:rPr>
            </w:pPr>
            <w:r>
              <w:rPr>
                <w:rFonts w:ascii="Arial" w:hint="eastAsia"/>
                <w:color w:val="000000"/>
                <w:sz w:val="20"/>
              </w:rPr>
              <w:t>5</w:t>
            </w:r>
            <w:r w:rsidR="00195836">
              <w:rPr>
                <w:rFonts w:ascii="Arial" w:hint="eastAsia"/>
                <w:color w:val="000000"/>
                <w:sz w:val="20"/>
              </w:rPr>
              <w:t>.</w:t>
            </w:r>
            <w:r w:rsidR="00195836">
              <w:rPr>
                <w:rFonts w:ascii="Arial"/>
                <w:color w:val="000000"/>
                <w:sz w:val="20"/>
              </w:rPr>
              <w:t xml:space="preserve"> Jaap Hage </w:t>
            </w:r>
            <w:r w:rsidR="00195836">
              <w:rPr>
                <w:rFonts w:ascii="Arial" w:hint="eastAsia"/>
                <w:color w:val="000000"/>
                <w:sz w:val="20"/>
              </w:rPr>
              <w:t>,</w:t>
            </w:r>
            <w:r w:rsidR="00195836">
              <w:rPr>
                <w:rFonts w:ascii="Arial"/>
                <w:i/>
                <w:color w:val="000000"/>
                <w:sz w:val="20"/>
              </w:rPr>
              <w:t>Studies in Legal Logic</w:t>
            </w:r>
            <w:r w:rsidR="00195836">
              <w:rPr>
                <w:rFonts w:ascii="Arial" w:hint="eastAsia"/>
                <w:i/>
                <w:color w:val="000000"/>
                <w:sz w:val="20"/>
              </w:rPr>
              <w:t>,</w:t>
            </w:r>
            <w:r w:rsidR="00195836">
              <w:rPr>
                <w:rFonts w:ascii="Arial"/>
                <w:i/>
                <w:color w:val="000000"/>
                <w:sz w:val="20"/>
              </w:rPr>
              <w:t xml:space="preserve"> </w:t>
            </w:r>
            <w:r w:rsidR="00195836">
              <w:rPr>
                <w:rFonts w:ascii="Arial"/>
                <w:color w:val="000000"/>
                <w:sz w:val="20"/>
              </w:rPr>
              <w:t>Springer 2005</w:t>
            </w:r>
          </w:p>
          <w:p w:rsidR="00195836" w:rsidRDefault="00620C39" w:rsidP="00260BFE">
            <w:pPr>
              <w:ind w:firstLineChars="250" w:firstLine="500"/>
              <w:rPr>
                <w:rFonts w:ascii="Arial" w:hint="eastAsia"/>
                <w:color w:val="000000"/>
                <w:sz w:val="20"/>
              </w:rPr>
            </w:pPr>
            <w:r>
              <w:rPr>
                <w:rFonts w:ascii="Arial" w:hint="eastAsia"/>
                <w:color w:val="000000"/>
                <w:sz w:val="20"/>
              </w:rPr>
              <w:t>6</w:t>
            </w:r>
            <w:r w:rsidR="00195836">
              <w:rPr>
                <w:rFonts w:ascii="Arial" w:hint="eastAsia"/>
                <w:color w:val="000000"/>
                <w:sz w:val="20"/>
              </w:rPr>
              <w:t>.</w:t>
            </w:r>
            <w:bookmarkStart w:id="2" w:name="__infodetail_pub"/>
            <w:r w:rsidR="00195836">
              <w:rPr>
                <w:rFonts w:ascii="Arial"/>
                <w:color w:val="000000"/>
                <w:sz w:val="20"/>
              </w:rPr>
              <w:t xml:space="preserve"> </w:t>
            </w:r>
            <w:hyperlink r:id="rId10" w:tgtFrame="_blank" w:history="1">
              <w:r w:rsidR="00195836">
                <w:rPr>
                  <w:rFonts w:ascii="Arial"/>
                  <w:color w:val="000000"/>
                  <w:sz w:val="20"/>
                </w:rPr>
                <w:t>S</w:t>
              </w:r>
              <w:r w:rsidR="00195836">
                <w:rPr>
                  <w:rFonts w:ascii="Arial" w:hint="eastAsia"/>
                  <w:color w:val="000000"/>
                  <w:sz w:val="20"/>
                </w:rPr>
                <w:t>.</w:t>
              </w:r>
            </w:hyperlink>
            <w:hyperlink r:id="rId11" w:tgtFrame="_blank" w:history="1">
              <w:r w:rsidR="00195836">
                <w:rPr>
                  <w:rFonts w:ascii="Arial"/>
                  <w:color w:val="000000"/>
                  <w:sz w:val="20"/>
                </w:rPr>
                <w:t>E</w:t>
              </w:r>
              <w:r w:rsidR="00195836">
                <w:rPr>
                  <w:rFonts w:ascii="Arial" w:hint="eastAsia"/>
                  <w:color w:val="000000"/>
                  <w:sz w:val="20"/>
                </w:rPr>
                <w:t>.</w:t>
              </w:r>
            </w:hyperlink>
            <w:r w:rsidR="00195836">
              <w:rPr>
                <w:rFonts w:ascii="Arial"/>
                <w:color w:val="000000"/>
                <w:sz w:val="20"/>
              </w:rPr>
              <w:t xml:space="preserve"> </w:t>
            </w:r>
            <w:hyperlink r:id="rId12" w:tgtFrame="_blank" w:history="1">
              <w:r w:rsidR="00195836">
                <w:rPr>
                  <w:rFonts w:ascii="Arial"/>
                  <w:color w:val="000000"/>
                  <w:sz w:val="20"/>
                </w:rPr>
                <w:t>Toulmin</w:t>
              </w:r>
            </w:hyperlink>
            <w:bookmarkEnd w:id="2"/>
            <w:r w:rsidR="00195836">
              <w:rPr>
                <w:rFonts w:ascii="Arial"/>
                <w:color w:val="000000"/>
                <w:sz w:val="20"/>
              </w:rPr>
              <w:t>,</w:t>
            </w:r>
            <w:r w:rsidR="00195836">
              <w:rPr>
                <w:rFonts w:ascii="Arial" w:hint="eastAsia"/>
                <w:color w:val="000000"/>
                <w:sz w:val="20"/>
              </w:rPr>
              <w:t xml:space="preserve"> </w:t>
            </w:r>
            <w:r w:rsidR="00195836">
              <w:rPr>
                <w:rFonts w:ascii="Arial" w:hint="eastAsia"/>
                <w:i/>
                <w:color w:val="000000"/>
                <w:sz w:val="20"/>
              </w:rPr>
              <w:t>T</w:t>
            </w:r>
            <w:r w:rsidR="00195836">
              <w:rPr>
                <w:rFonts w:ascii="Arial"/>
                <w:i/>
                <w:color w:val="000000"/>
                <w:sz w:val="20"/>
              </w:rPr>
              <w:t>he Uses of Argument</w:t>
            </w:r>
            <w:r w:rsidR="00195836">
              <w:rPr>
                <w:rFonts w:ascii="Arial" w:hint="eastAsia"/>
                <w:color w:val="000000"/>
                <w:sz w:val="20"/>
              </w:rPr>
              <w:t xml:space="preserve">, </w:t>
            </w:r>
            <w:hyperlink r:id="rId13" w:tgtFrame="_blank" w:history="1">
              <w:r w:rsidR="00195836">
                <w:rPr>
                  <w:rFonts w:ascii="Arial" w:hint="eastAsia"/>
                  <w:color w:val="000000"/>
                  <w:sz w:val="20"/>
                </w:rPr>
                <w:t>Cambridge University Press</w:t>
              </w:r>
            </w:hyperlink>
            <w:r w:rsidR="00195836">
              <w:rPr>
                <w:rFonts w:ascii="Arial"/>
                <w:color w:val="000000"/>
                <w:sz w:val="20"/>
              </w:rPr>
              <w:t>, 2003</w:t>
            </w:r>
            <w:r w:rsidR="00195836">
              <w:rPr>
                <w:rFonts w:ascii="Arial" w:hint="eastAsia"/>
                <w:color w:val="000000"/>
                <w:sz w:val="20"/>
              </w:rPr>
              <w:t>.</w:t>
            </w:r>
          </w:p>
          <w:p w:rsidR="00737801" w:rsidRPr="00737801" w:rsidRDefault="00737801" w:rsidP="00260BFE">
            <w:pPr>
              <w:ind w:firstLineChars="250" w:firstLine="600"/>
              <w:rPr>
                <w:rFonts w:ascii="仿宋" w:eastAsia="仿宋" w:hAnsi="仿宋" w:hint="eastAsia"/>
                <w:sz w:val="24"/>
                <w:szCs w:val="24"/>
              </w:rPr>
            </w:pPr>
          </w:p>
        </w:tc>
      </w:tr>
    </w:tbl>
    <w:p w:rsidR="00807C24" w:rsidRDefault="00807C24" w:rsidP="00260BFE">
      <w:pPr>
        <w:adjustRightInd w:val="0"/>
        <w:snapToGrid w:val="0"/>
        <w:spacing w:line="480" w:lineRule="auto"/>
        <w:ind w:right="840" w:firstLineChars="1150" w:firstLine="2760"/>
        <w:jc w:val="right"/>
        <w:rPr>
          <w:rFonts w:ascii="Times New Roman" w:eastAsia="仿宋_GB2312" w:hAnsi="Times New Roman" w:hint="eastAsia"/>
          <w:sz w:val="24"/>
          <w:szCs w:val="24"/>
        </w:rPr>
      </w:pPr>
    </w:p>
    <w:p w:rsidR="00272455" w:rsidRPr="00644309" w:rsidRDefault="00272455" w:rsidP="00260BFE">
      <w:pPr>
        <w:adjustRightInd w:val="0"/>
        <w:snapToGrid w:val="0"/>
        <w:spacing w:line="480" w:lineRule="auto"/>
        <w:ind w:right="840" w:firstLineChars="1150" w:firstLine="2760"/>
        <w:jc w:val="right"/>
        <w:rPr>
          <w:rFonts w:ascii="Times New Roman" w:eastAsia="仿宋_GB2312" w:hAnsi="Times New Roman"/>
          <w:sz w:val="24"/>
          <w:szCs w:val="24"/>
          <w:u w:val="single"/>
        </w:rPr>
      </w:pPr>
      <w:r w:rsidRPr="00644309">
        <w:rPr>
          <w:rFonts w:ascii="Times New Roman" w:eastAsia="仿宋_GB2312" w:hAnsi="Times New Roman"/>
          <w:sz w:val="24"/>
          <w:szCs w:val="24"/>
        </w:rPr>
        <w:t>学位</w:t>
      </w:r>
      <w:proofErr w:type="gramStart"/>
      <w:r w:rsidRPr="00644309">
        <w:rPr>
          <w:rFonts w:ascii="Times New Roman" w:eastAsia="仿宋_GB2312" w:hAnsi="Times New Roman"/>
          <w:sz w:val="24"/>
          <w:szCs w:val="24"/>
        </w:rPr>
        <w:t>评定分</w:t>
      </w:r>
      <w:proofErr w:type="gramEnd"/>
      <w:r w:rsidRPr="00644309">
        <w:rPr>
          <w:rFonts w:ascii="Times New Roman" w:eastAsia="仿宋_GB2312" w:hAnsi="Times New Roman"/>
          <w:sz w:val="24"/>
          <w:szCs w:val="24"/>
        </w:rPr>
        <w:t>委员会主任签字：</w:t>
      </w:r>
      <w:r w:rsidRPr="00644309">
        <w:rPr>
          <w:rFonts w:ascii="Times New Roman" w:eastAsia="仿宋_GB2312" w:hAnsi="Times New Roman"/>
          <w:sz w:val="24"/>
          <w:szCs w:val="24"/>
          <w:u w:val="single"/>
        </w:rPr>
        <w:t xml:space="preserve">       </w:t>
      </w:r>
    </w:p>
    <w:p w:rsidR="00272455" w:rsidRPr="00644309" w:rsidRDefault="00272455" w:rsidP="00260BFE">
      <w:pPr>
        <w:spacing w:line="360" w:lineRule="auto"/>
        <w:jc w:val="right"/>
        <w:rPr>
          <w:rFonts w:ascii="Times New Roman" w:eastAsia="黑体" w:hAnsi="Times New Roman"/>
          <w:sz w:val="24"/>
          <w:szCs w:val="24"/>
        </w:rPr>
      </w:pPr>
      <w:r w:rsidRPr="00644309">
        <w:rPr>
          <w:rFonts w:ascii="Times New Roman" w:eastAsia="仿宋_GB2312" w:hAnsi="Times New Roman"/>
          <w:sz w:val="24"/>
          <w:szCs w:val="24"/>
        </w:rPr>
        <w:t>年</w:t>
      </w:r>
      <w:r w:rsidRPr="00644309">
        <w:rPr>
          <w:rFonts w:ascii="Times New Roman" w:eastAsia="仿宋_GB2312" w:hAnsi="Times New Roman"/>
          <w:sz w:val="24"/>
          <w:szCs w:val="24"/>
        </w:rPr>
        <w:t xml:space="preserve">   </w:t>
      </w:r>
      <w:r w:rsidRPr="00644309">
        <w:rPr>
          <w:rFonts w:ascii="Times New Roman" w:eastAsia="仿宋_GB2312" w:hAnsi="Times New Roman"/>
          <w:sz w:val="24"/>
          <w:szCs w:val="24"/>
        </w:rPr>
        <w:t>月</w:t>
      </w:r>
      <w:r w:rsidRPr="00644309">
        <w:rPr>
          <w:rFonts w:ascii="Times New Roman" w:eastAsia="仿宋_GB2312" w:hAnsi="Times New Roman"/>
          <w:sz w:val="24"/>
          <w:szCs w:val="24"/>
        </w:rPr>
        <w:t xml:space="preserve">   </w:t>
      </w:r>
      <w:r w:rsidRPr="00644309">
        <w:rPr>
          <w:rFonts w:ascii="Times New Roman" w:eastAsia="仿宋_GB2312" w:hAnsi="Times New Roman"/>
          <w:sz w:val="24"/>
          <w:szCs w:val="24"/>
        </w:rPr>
        <w:t>日</w:t>
      </w:r>
    </w:p>
    <w:p w:rsidR="00E22106" w:rsidRPr="00644309" w:rsidRDefault="00E22106" w:rsidP="00260BFE">
      <w:pPr>
        <w:spacing w:line="360" w:lineRule="auto"/>
        <w:ind w:left="482"/>
        <w:rPr>
          <w:rFonts w:ascii="Times New Roman" w:eastAsia="黑体" w:hAnsi="Times New Roman"/>
          <w:sz w:val="24"/>
          <w:szCs w:val="24"/>
        </w:rPr>
        <w:sectPr w:rsidR="00E22106" w:rsidRPr="00644309" w:rsidSect="007E1084">
          <w:footerReference w:type="default" r:id="rId14"/>
          <w:pgSz w:w="11906" w:h="16838"/>
          <w:pgMar w:top="1440" w:right="1797" w:bottom="1440" w:left="1797" w:header="851" w:footer="992" w:gutter="0"/>
          <w:cols w:space="425"/>
          <w:docGrid w:type="lines" w:linePitch="312"/>
        </w:sectPr>
      </w:pPr>
    </w:p>
    <w:p w:rsidR="00C00638" w:rsidRDefault="00C00638" w:rsidP="00260BFE">
      <w:pPr>
        <w:spacing w:line="360" w:lineRule="auto"/>
        <w:ind w:left="482"/>
        <w:rPr>
          <w:rFonts w:ascii="Times New Roman" w:eastAsia="黑体" w:hAnsi="Times New Roman" w:hint="eastAsia"/>
          <w:sz w:val="24"/>
        </w:rPr>
      </w:pPr>
      <w:r w:rsidRPr="00BD48BF">
        <w:rPr>
          <w:rFonts w:ascii="Times New Roman" w:eastAsia="黑体" w:hAnsi="Times New Roman" w:hint="eastAsia"/>
          <w:sz w:val="24"/>
        </w:rPr>
        <w:lastRenderedPageBreak/>
        <w:t>五、课程设置、其他培养环节、教学计划与学分要求</w:t>
      </w:r>
    </w:p>
    <w:p w:rsidR="006604C9" w:rsidRDefault="006604C9" w:rsidP="00260BFE">
      <w:pPr>
        <w:spacing w:line="360" w:lineRule="auto"/>
        <w:ind w:firstLineChars="200" w:firstLine="480"/>
        <w:rPr>
          <w:rFonts w:ascii="仿宋" w:eastAsia="仿宋" w:hAnsi="仿宋" w:hint="eastAsia"/>
          <w:sz w:val="24"/>
          <w:szCs w:val="24"/>
        </w:rPr>
      </w:pPr>
      <w:r w:rsidRPr="00644309">
        <w:rPr>
          <w:rFonts w:ascii="仿宋" w:eastAsia="仿宋" w:hAnsi="仿宋" w:hint="eastAsia"/>
          <w:sz w:val="24"/>
          <w:szCs w:val="24"/>
        </w:rPr>
        <w:t>硕士生的课程设置分为学位公共课、学位基础与专业课、选修课及其他</w:t>
      </w:r>
      <w:r w:rsidR="004F688F">
        <w:rPr>
          <w:rFonts w:ascii="仿宋" w:eastAsia="仿宋" w:hAnsi="仿宋" w:hint="eastAsia"/>
          <w:sz w:val="24"/>
          <w:szCs w:val="24"/>
        </w:rPr>
        <w:t>必修</w:t>
      </w:r>
      <w:r w:rsidRPr="00644309">
        <w:rPr>
          <w:rFonts w:ascii="仿宋" w:eastAsia="仿宋" w:hAnsi="仿宋" w:hint="eastAsia"/>
          <w:sz w:val="24"/>
          <w:szCs w:val="24"/>
        </w:rPr>
        <w:t>环节等。课程学习实行学分制，硕士生课程学分不少于</w:t>
      </w:r>
      <w:r w:rsidRPr="00644309">
        <w:rPr>
          <w:rFonts w:ascii="仿宋" w:eastAsia="仿宋" w:hAnsi="仿宋"/>
          <w:sz w:val="24"/>
          <w:szCs w:val="24"/>
        </w:rPr>
        <w:t>31</w:t>
      </w:r>
      <w:r w:rsidRPr="00644309">
        <w:rPr>
          <w:rFonts w:ascii="仿宋" w:eastAsia="仿宋" w:hAnsi="仿宋" w:hint="eastAsia"/>
          <w:sz w:val="24"/>
          <w:szCs w:val="24"/>
        </w:rPr>
        <w:t>学分，总学分不少于</w:t>
      </w:r>
      <w:r w:rsidRPr="00644309">
        <w:rPr>
          <w:rFonts w:ascii="仿宋" w:eastAsia="仿宋" w:hAnsi="仿宋"/>
          <w:sz w:val="24"/>
          <w:szCs w:val="24"/>
        </w:rPr>
        <w:t>37</w:t>
      </w:r>
      <w:r w:rsidRPr="00644309">
        <w:rPr>
          <w:rFonts w:ascii="仿宋" w:eastAsia="仿宋" w:hAnsi="仿宋" w:hint="eastAsia"/>
          <w:sz w:val="24"/>
          <w:szCs w:val="24"/>
        </w:rPr>
        <w:t>学分；跨学科和以同等学力考取的硕士生必须完成规定的两门补修课程（不计学分）。</w:t>
      </w:r>
    </w:p>
    <w:p w:rsidR="006604C9" w:rsidRPr="006604C9" w:rsidRDefault="006604C9" w:rsidP="00260BFE">
      <w:pPr>
        <w:spacing w:line="360" w:lineRule="auto"/>
        <w:ind w:left="482"/>
        <w:rPr>
          <w:rFonts w:ascii="Times New Roman" w:eastAsia="黑体" w:hAnsi="Times New Roman"/>
          <w:sz w:val="24"/>
        </w:rPr>
      </w:pPr>
    </w:p>
    <w:p w:rsidR="00C00638" w:rsidRPr="00BD48BF" w:rsidRDefault="006604C9" w:rsidP="00260BFE">
      <w:pPr>
        <w:jc w:val="center"/>
        <w:rPr>
          <w:rFonts w:ascii="Times New Roman" w:eastAsia="黑体" w:hAnsi="Times New Roman"/>
          <w:sz w:val="24"/>
        </w:rPr>
      </w:pPr>
      <w:r>
        <w:rPr>
          <w:rFonts w:ascii="Times New Roman" w:eastAsia="黑体" w:hAnsi="Times New Roman" w:hint="eastAsia"/>
          <w:sz w:val="24"/>
        </w:rPr>
        <w:t>逻辑学</w:t>
      </w:r>
      <w:r w:rsidR="00C00638" w:rsidRPr="00BD48BF">
        <w:rPr>
          <w:rFonts w:ascii="Times New Roman" w:eastAsia="黑体" w:hAnsi="Times New Roman" w:hint="eastAsia"/>
          <w:sz w:val="24"/>
        </w:rPr>
        <w:t>专业攻读硕士学位研究生</w:t>
      </w:r>
    </w:p>
    <w:p w:rsidR="00C00638" w:rsidRPr="00BD48BF" w:rsidRDefault="00C00638" w:rsidP="00260BFE">
      <w:pPr>
        <w:jc w:val="center"/>
        <w:rPr>
          <w:rFonts w:ascii="Times New Roman" w:eastAsia="黑体" w:hAnsi="Times New Roman"/>
          <w:sz w:val="24"/>
        </w:rPr>
      </w:pPr>
      <w:r w:rsidRPr="00BD48BF">
        <w:rPr>
          <w:rFonts w:ascii="Times New Roman" w:eastAsia="黑体" w:hAnsi="Times New Roman" w:hint="eastAsia"/>
          <w:sz w:val="24"/>
        </w:rPr>
        <w:t>课程设置、其他培养环节、教学计划与学分要求一览表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129"/>
        <w:gridCol w:w="1624"/>
        <w:gridCol w:w="1700"/>
        <w:gridCol w:w="676"/>
        <w:gridCol w:w="33"/>
        <w:gridCol w:w="702"/>
        <w:gridCol w:w="7"/>
        <w:gridCol w:w="709"/>
        <w:gridCol w:w="19"/>
        <w:gridCol w:w="945"/>
        <w:gridCol w:w="28"/>
        <w:gridCol w:w="850"/>
        <w:gridCol w:w="2060"/>
      </w:tblGrid>
      <w:tr w:rsidR="00C00638" w:rsidRPr="00BD48BF" w:rsidTr="00C0593C">
        <w:trPr>
          <w:trHeight w:val="1042"/>
          <w:jc w:val="center"/>
        </w:trPr>
        <w:tc>
          <w:tcPr>
            <w:tcW w:w="2907" w:type="dxa"/>
            <w:gridSpan w:val="2"/>
            <w:tcBorders>
              <w:top w:val="single" w:sz="4" w:space="0" w:color="auto"/>
              <w:left w:val="single" w:sz="4" w:space="0" w:color="auto"/>
              <w:bottom w:val="single" w:sz="4" w:space="0" w:color="auto"/>
              <w:right w:val="single" w:sz="4" w:space="0" w:color="auto"/>
            </w:tcBorders>
            <w:vAlign w:val="center"/>
          </w:tcPr>
          <w:p w:rsidR="00C00638" w:rsidRPr="00BD48BF" w:rsidRDefault="00C00638" w:rsidP="00260BFE">
            <w:pPr>
              <w:jc w:val="center"/>
              <w:rPr>
                <w:rFonts w:ascii="仿宋" w:eastAsia="仿宋" w:hAnsi="仿宋"/>
                <w:sz w:val="24"/>
                <w:szCs w:val="24"/>
              </w:rPr>
            </w:pPr>
            <w:r w:rsidRPr="00BD48BF">
              <w:rPr>
                <w:rFonts w:ascii="仿宋" w:eastAsia="仿宋" w:hAnsi="仿宋" w:hint="eastAsia"/>
                <w:sz w:val="24"/>
                <w:szCs w:val="24"/>
              </w:rPr>
              <w:t>类</w:t>
            </w:r>
            <w:r w:rsidRPr="00BD48BF">
              <w:rPr>
                <w:rFonts w:ascii="仿宋" w:eastAsia="仿宋" w:hAnsi="仿宋"/>
                <w:sz w:val="24"/>
                <w:szCs w:val="24"/>
              </w:rPr>
              <w:t xml:space="preserve"> </w:t>
            </w:r>
            <w:r w:rsidRPr="00BD48BF">
              <w:rPr>
                <w:rFonts w:ascii="仿宋" w:eastAsia="仿宋" w:hAnsi="仿宋" w:hint="eastAsia"/>
                <w:sz w:val="24"/>
                <w:szCs w:val="24"/>
              </w:rPr>
              <w:t>别</w:t>
            </w:r>
          </w:p>
        </w:tc>
        <w:tc>
          <w:tcPr>
            <w:tcW w:w="2129" w:type="dxa"/>
            <w:tcBorders>
              <w:top w:val="single" w:sz="4" w:space="0" w:color="auto"/>
              <w:left w:val="single" w:sz="4" w:space="0" w:color="auto"/>
              <w:bottom w:val="single" w:sz="4" w:space="0" w:color="auto"/>
              <w:right w:val="single" w:sz="4" w:space="0" w:color="auto"/>
            </w:tcBorders>
            <w:vAlign w:val="center"/>
          </w:tcPr>
          <w:p w:rsidR="00C00638" w:rsidRPr="00BD48BF" w:rsidRDefault="00C00638" w:rsidP="00260BFE">
            <w:pPr>
              <w:ind w:left="-57" w:right="-57"/>
              <w:jc w:val="center"/>
              <w:rPr>
                <w:rFonts w:ascii="仿宋" w:eastAsia="仿宋" w:hAnsi="仿宋"/>
                <w:sz w:val="24"/>
                <w:szCs w:val="24"/>
              </w:rPr>
            </w:pPr>
            <w:r w:rsidRPr="00BD48BF">
              <w:rPr>
                <w:rFonts w:ascii="仿宋" w:eastAsia="仿宋" w:hAnsi="仿宋" w:hint="eastAsia"/>
                <w:sz w:val="24"/>
                <w:szCs w:val="24"/>
              </w:rPr>
              <w:t>课程名称</w:t>
            </w:r>
          </w:p>
        </w:tc>
        <w:tc>
          <w:tcPr>
            <w:tcW w:w="1624" w:type="dxa"/>
            <w:tcBorders>
              <w:top w:val="single" w:sz="4" w:space="0" w:color="auto"/>
              <w:left w:val="single" w:sz="4" w:space="0" w:color="auto"/>
              <w:bottom w:val="single" w:sz="4" w:space="0" w:color="auto"/>
              <w:right w:val="single" w:sz="4" w:space="0" w:color="auto"/>
            </w:tcBorders>
            <w:vAlign w:val="center"/>
          </w:tcPr>
          <w:p w:rsidR="00C00638" w:rsidRPr="00BD48BF" w:rsidRDefault="00C00638" w:rsidP="00260BFE">
            <w:pPr>
              <w:jc w:val="center"/>
              <w:rPr>
                <w:rFonts w:ascii="仿宋" w:eastAsia="仿宋" w:hAnsi="仿宋"/>
                <w:sz w:val="24"/>
                <w:szCs w:val="24"/>
              </w:rPr>
            </w:pPr>
            <w:r w:rsidRPr="00BD48BF">
              <w:rPr>
                <w:rFonts w:ascii="仿宋" w:eastAsia="仿宋" w:hAnsi="仿宋" w:hint="eastAsia"/>
                <w:sz w:val="24"/>
                <w:szCs w:val="24"/>
              </w:rPr>
              <w:t>课程门数</w:t>
            </w:r>
          </w:p>
        </w:tc>
        <w:tc>
          <w:tcPr>
            <w:tcW w:w="1700" w:type="dxa"/>
            <w:tcBorders>
              <w:top w:val="single" w:sz="4" w:space="0" w:color="auto"/>
              <w:left w:val="single" w:sz="4" w:space="0" w:color="auto"/>
              <w:bottom w:val="single" w:sz="4" w:space="0" w:color="auto"/>
              <w:right w:val="single" w:sz="4" w:space="0" w:color="auto"/>
            </w:tcBorders>
            <w:vAlign w:val="center"/>
          </w:tcPr>
          <w:p w:rsidR="00C00638" w:rsidRPr="00BD48BF" w:rsidRDefault="00C00638" w:rsidP="00260BFE">
            <w:pPr>
              <w:ind w:left="-57" w:right="-57"/>
              <w:jc w:val="center"/>
              <w:rPr>
                <w:rFonts w:ascii="仿宋" w:eastAsia="仿宋" w:hAnsi="仿宋"/>
                <w:sz w:val="24"/>
                <w:szCs w:val="24"/>
              </w:rPr>
            </w:pPr>
            <w:r w:rsidRPr="00BD48BF">
              <w:rPr>
                <w:rFonts w:ascii="仿宋" w:eastAsia="仿宋" w:hAnsi="仿宋" w:hint="eastAsia"/>
                <w:sz w:val="24"/>
                <w:szCs w:val="24"/>
              </w:rPr>
              <w:t>课程代码</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00638" w:rsidRPr="00BD48BF" w:rsidRDefault="00C00638" w:rsidP="00260BFE">
            <w:pPr>
              <w:ind w:left="-57" w:right="-57"/>
              <w:jc w:val="center"/>
              <w:rPr>
                <w:rFonts w:ascii="仿宋" w:eastAsia="仿宋" w:hAnsi="仿宋"/>
                <w:sz w:val="24"/>
                <w:szCs w:val="24"/>
              </w:rPr>
            </w:pPr>
            <w:r w:rsidRPr="00BD48BF">
              <w:rPr>
                <w:rFonts w:ascii="仿宋" w:eastAsia="仿宋" w:hAnsi="仿宋" w:hint="eastAsia"/>
                <w:sz w:val="24"/>
                <w:szCs w:val="24"/>
              </w:rPr>
              <w:t>学分</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00638" w:rsidRPr="00BD48BF" w:rsidRDefault="00C00638" w:rsidP="00260BFE">
            <w:pPr>
              <w:ind w:left="-57" w:right="-57"/>
              <w:jc w:val="center"/>
              <w:rPr>
                <w:rFonts w:ascii="仿宋" w:eastAsia="仿宋" w:hAnsi="仿宋"/>
                <w:sz w:val="24"/>
                <w:szCs w:val="24"/>
              </w:rPr>
            </w:pPr>
            <w:r w:rsidRPr="00BD48BF">
              <w:rPr>
                <w:rFonts w:ascii="仿宋" w:eastAsia="仿宋" w:hAnsi="仿宋" w:hint="eastAsia"/>
                <w:sz w:val="24"/>
                <w:szCs w:val="24"/>
              </w:rPr>
              <w:t>学时</w:t>
            </w:r>
          </w:p>
        </w:tc>
        <w:tc>
          <w:tcPr>
            <w:tcW w:w="709" w:type="dxa"/>
            <w:tcBorders>
              <w:top w:val="single" w:sz="4" w:space="0" w:color="auto"/>
              <w:left w:val="single" w:sz="4" w:space="0" w:color="auto"/>
              <w:bottom w:val="single" w:sz="4" w:space="0" w:color="auto"/>
              <w:right w:val="single" w:sz="4" w:space="0" w:color="auto"/>
            </w:tcBorders>
            <w:vAlign w:val="center"/>
          </w:tcPr>
          <w:p w:rsidR="00C00638" w:rsidRPr="00BD48BF" w:rsidRDefault="00C00638" w:rsidP="00260BFE">
            <w:pPr>
              <w:ind w:left="-57" w:right="-57"/>
              <w:jc w:val="center"/>
              <w:rPr>
                <w:rFonts w:ascii="仿宋" w:eastAsia="仿宋" w:hAnsi="仿宋"/>
                <w:sz w:val="24"/>
                <w:szCs w:val="24"/>
              </w:rPr>
            </w:pPr>
            <w:r w:rsidRPr="00BD48BF">
              <w:rPr>
                <w:rFonts w:ascii="仿宋" w:eastAsia="仿宋" w:hAnsi="仿宋" w:hint="eastAsia"/>
                <w:sz w:val="24"/>
                <w:szCs w:val="24"/>
              </w:rPr>
              <w:t>开课</w:t>
            </w:r>
          </w:p>
          <w:p w:rsidR="00C00638" w:rsidRPr="00BD48BF" w:rsidRDefault="00C00638" w:rsidP="00260BFE">
            <w:pPr>
              <w:ind w:left="-57" w:right="-57"/>
              <w:jc w:val="center"/>
              <w:rPr>
                <w:rFonts w:ascii="仿宋" w:eastAsia="仿宋" w:hAnsi="仿宋"/>
                <w:sz w:val="24"/>
                <w:szCs w:val="24"/>
              </w:rPr>
            </w:pPr>
            <w:r w:rsidRPr="00BD48BF">
              <w:rPr>
                <w:rFonts w:ascii="仿宋" w:eastAsia="仿宋" w:hAnsi="仿宋" w:hint="eastAsia"/>
                <w:sz w:val="24"/>
                <w:szCs w:val="24"/>
              </w:rPr>
              <w:t>学期</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C00638" w:rsidRPr="00BD48BF" w:rsidRDefault="00C00638" w:rsidP="00260BFE">
            <w:pPr>
              <w:ind w:left="-57" w:right="-57"/>
              <w:jc w:val="center"/>
              <w:rPr>
                <w:rFonts w:ascii="仿宋" w:eastAsia="仿宋" w:hAnsi="仿宋"/>
                <w:sz w:val="24"/>
                <w:szCs w:val="24"/>
              </w:rPr>
            </w:pPr>
            <w:r w:rsidRPr="00BD48BF">
              <w:rPr>
                <w:rFonts w:ascii="仿宋" w:eastAsia="仿宋" w:hAnsi="仿宋" w:hint="eastAsia"/>
                <w:sz w:val="24"/>
                <w:szCs w:val="24"/>
              </w:rPr>
              <w:t>教学</w:t>
            </w:r>
          </w:p>
          <w:p w:rsidR="00C00638" w:rsidRPr="00BD48BF" w:rsidRDefault="00C00638" w:rsidP="00260BFE">
            <w:pPr>
              <w:ind w:left="-57" w:right="-57"/>
              <w:jc w:val="center"/>
              <w:rPr>
                <w:rFonts w:ascii="仿宋" w:eastAsia="仿宋" w:hAnsi="仿宋"/>
                <w:sz w:val="24"/>
                <w:szCs w:val="24"/>
              </w:rPr>
            </w:pPr>
            <w:r w:rsidRPr="00BD48BF">
              <w:rPr>
                <w:rFonts w:ascii="仿宋" w:eastAsia="仿宋" w:hAnsi="仿宋" w:hint="eastAsia"/>
                <w:sz w:val="24"/>
                <w:szCs w:val="24"/>
              </w:rPr>
              <w:t>方式</w:t>
            </w:r>
          </w:p>
        </w:tc>
        <w:tc>
          <w:tcPr>
            <w:tcW w:w="850" w:type="dxa"/>
            <w:tcBorders>
              <w:top w:val="single" w:sz="4" w:space="0" w:color="auto"/>
              <w:left w:val="single" w:sz="4" w:space="0" w:color="auto"/>
              <w:bottom w:val="single" w:sz="4" w:space="0" w:color="auto"/>
              <w:right w:val="single" w:sz="4" w:space="0" w:color="auto"/>
            </w:tcBorders>
            <w:vAlign w:val="center"/>
          </w:tcPr>
          <w:p w:rsidR="00C00638" w:rsidRPr="00BD48BF" w:rsidRDefault="00C00638" w:rsidP="00260BFE">
            <w:pPr>
              <w:ind w:left="-57" w:right="-57"/>
              <w:jc w:val="center"/>
              <w:rPr>
                <w:rFonts w:ascii="仿宋" w:eastAsia="仿宋" w:hAnsi="仿宋"/>
                <w:kern w:val="24"/>
                <w:sz w:val="24"/>
                <w:szCs w:val="24"/>
              </w:rPr>
            </w:pPr>
            <w:r w:rsidRPr="00BD48BF">
              <w:rPr>
                <w:rFonts w:ascii="仿宋" w:eastAsia="仿宋" w:hAnsi="仿宋" w:hint="eastAsia"/>
                <w:kern w:val="24"/>
                <w:sz w:val="24"/>
                <w:szCs w:val="24"/>
              </w:rPr>
              <w:t>考核</w:t>
            </w:r>
          </w:p>
          <w:p w:rsidR="00C00638" w:rsidRPr="00BD48BF" w:rsidRDefault="00C00638" w:rsidP="00260BFE">
            <w:pPr>
              <w:ind w:left="-57" w:right="-57"/>
              <w:jc w:val="center"/>
              <w:rPr>
                <w:rFonts w:ascii="仿宋" w:eastAsia="仿宋" w:hAnsi="仿宋"/>
                <w:kern w:val="24"/>
                <w:sz w:val="24"/>
                <w:szCs w:val="24"/>
              </w:rPr>
            </w:pPr>
            <w:r w:rsidRPr="00BD48BF">
              <w:rPr>
                <w:rFonts w:ascii="仿宋" w:eastAsia="仿宋" w:hAnsi="仿宋" w:hint="eastAsia"/>
                <w:kern w:val="24"/>
                <w:sz w:val="24"/>
                <w:szCs w:val="24"/>
              </w:rPr>
              <w:t>方式</w:t>
            </w:r>
          </w:p>
        </w:tc>
        <w:tc>
          <w:tcPr>
            <w:tcW w:w="2060" w:type="dxa"/>
            <w:tcBorders>
              <w:top w:val="single" w:sz="4" w:space="0" w:color="auto"/>
              <w:left w:val="single" w:sz="4" w:space="0" w:color="auto"/>
              <w:bottom w:val="single" w:sz="4" w:space="0" w:color="auto"/>
              <w:right w:val="single" w:sz="4" w:space="0" w:color="auto"/>
            </w:tcBorders>
            <w:vAlign w:val="center"/>
          </w:tcPr>
          <w:p w:rsidR="00C00638" w:rsidRPr="00BD48BF" w:rsidRDefault="00C00638" w:rsidP="00260BFE">
            <w:pPr>
              <w:jc w:val="center"/>
              <w:rPr>
                <w:rFonts w:ascii="仿宋" w:eastAsia="仿宋" w:hAnsi="仿宋"/>
                <w:sz w:val="24"/>
                <w:szCs w:val="24"/>
              </w:rPr>
            </w:pPr>
            <w:r w:rsidRPr="00BD48BF">
              <w:rPr>
                <w:rFonts w:ascii="仿宋" w:eastAsia="仿宋" w:hAnsi="仿宋" w:hint="eastAsia"/>
                <w:sz w:val="24"/>
                <w:szCs w:val="24"/>
              </w:rPr>
              <w:t>备</w:t>
            </w:r>
            <w:r w:rsidRPr="00BD48BF">
              <w:rPr>
                <w:rFonts w:ascii="仿宋" w:eastAsia="仿宋" w:hAnsi="仿宋"/>
                <w:sz w:val="24"/>
                <w:szCs w:val="24"/>
              </w:rPr>
              <w:t xml:space="preserve">  </w:t>
            </w:r>
            <w:r w:rsidRPr="00BD48BF">
              <w:rPr>
                <w:rFonts w:ascii="仿宋" w:eastAsia="仿宋" w:hAnsi="仿宋" w:hint="eastAsia"/>
                <w:sz w:val="24"/>
                <w:szCs w:val="24"/>
              </w:rPr>
              <w:t>注</w:t>
            </w:r>
          </w:p>
        </w:tc>
      </w:tr>
      <w:tr w:rsidR="00420FBD" w:rsidRPr="00BD48BF" w:rsidTr="00C0593C">
        <w:trPr>
          <w:cantSplit/>
          <w:trHeight w:val="775"/>
          <w:jc w:val="center"/>
        </w:trPr>
        <w:tc>
          <w:tcPr>
            <w:tcW w:w="14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20FBD" w:rsidRPr="00BD48BF" w:rsidRDefault="00420FBD" w:rsidP="00260BFE">
            <w:pPr>
              <w:jc w:val="center"/>
              <w:rPr>
                <w:rFonts w:ascii="仿宋" w:eastAsia="仿宋" w:hAnsi="仿宋"/>
                <w:sz w:val="24"/>
                <w:szCs w:val="24"/>
              </w:rPr>
            </w:pPr>
            <w:r w:rsidRPr="00BD48BF">
              <w:rPr>
                <w:rFonts w:ascii="仿宋" w:eastAsia="仿宋" w:hAnsi="仿宋" w:hint="eastAsia"/>
                <w:sz w:val="24"/>
                <w:szCs w:val="24"/>
              </w:rPr>
              <w:t>必修课程</w:t>
            </w:r>
          </w:p>
        </w:tc>
        <w:tc>
          <w:tcPr>
            <w:tcW w:w="141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20FBD" w:rsidRPr="00BD48BF" w:rsidRDefault="00420FBD" w:rsidP="00260BFE">
            <w:pPr>
              <w:ind w:left="113" w:right="113"/>
              <w:jc w:val="center"/>
              <w:rPr>
                <w:rFonts w:ascii="仿宋" w:eastAsia="仿宋" w:hAnsi="仿宋"/>
                <w:sz w:val="24"/>
                <w:szCs w:val="24"/>
              </w:rPr>
            </w:pPr>
            <w:r w:rsidRPr="00BD48BF">
              <w:rPr>
                <w:rFonts w:ascii="仿宋" w:eastAsia="仿宋" w:hAnsi="仿宋" w:hint="eastAsia"/>
                <w:sz w:val="24"/>
                <w:szCs w:val="24"/>
              </w:rPr>
              <w:t>学位公共课</w:t>
            </w:r>
          </w:p>
        </w:tc>
        <w:tc>
          <w:tcPr>
            <w:tcW w:w="2129"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adjustRightInd w:val="0"/>
              <w:snapToGrid w:val="0"/>
              <w:jc w:val="center"/>
              <w:rPr>
                <w:rFonts w:ascii="仿宋" w:eastAsia="仿宋" w:hAnsi="仿宋"/>
                <w:sz w:val="24"/>
                <w:szCs w:val="24"/>
              </w:rPr>
            </w:pPr>
            <w:r w:rsidRPr="00BD48BF">
              <w:rPr>
                <w:rFonts w:ascii="仿宋" w:eastAsia="仿宋" w:hAnsi="仿宋" w:hint="eastAsia"/>
                <w:sz w:val="24"/>
                <w:szCs w:val="24"/>
              </w:rPr>
              <w:t>中国特色社会主义理论与实践</w:t>
            </w:r>
          </w:p>
        </w:tc>
        <w:tc>
          <w:tcPr>
            <w:tcW w:w="1624"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adjustRightInd w:val="0"/>
              <w:snapToGrid w:val="0"/>
              <w:jc w:val="center"/>
              <w:rPr>
                <w:rFonts w:ascii="仿宋" w:eastAsia="仿宋" w:hAnsi="仿宋"/>
                <w:sz w:val="24"/>
                <w:szCs w:val="24"/>
              </w:rPr>
            </w:pPr>
            <w:r w:rsidRPr="00BD48BF">
              <w:rPr>
                <w:rFonts w:ascii="仿宋" w:eastAsia="仿宋" w:hAnsi="仿宋"/>
                <w:sz w:val="24"/>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420FBD" w:rsidRPr="00A32ACD" w:rsidRDefault="00420FBD" w:rsidP="00260BFE">
            <w:pPr>
              <w:ind w:left="-57" w:right="-57"/>
              <w:jc w:val="center"/>
              <w:rPr>
                <w:rFonts w:ascii="仿宋" w:eastAsia="仿宋" w:hAnsi="仿宋"/>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jc w:val="center"/>
              <w:rPr>
                <w:rFonts w:ascii="仿宋" w:eastAsia="仿宋" w:hAnsi="仿宋"/>
                <w:sz w:val="24"/>
                <w:szCs w:val="24"/>
              </w:rPr>
            </w:pPr>
            <w:r w:rsidRPr="00BD48BF">
              <w:rPr>
                <w:rFonts w:ascii="仿宋" w:eastAsia="仿宋" w:hAnsi="仿宋"/>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jc w:val="center"/>
              <w:rPr>
                <w:rFonts w:ascii="仿宋" w:eastAsia="仿宋" w:hAnsi="仿宋"/>
                <w:sz w:val="24"/>
                <w:szCs w:val="24"/>
              </w:rPr>
            </w:pPr>
            <w:r w:rsidRPr="00BD48BF">
              <w:rPr>
                <w:rFonts w:ascii="仿宋" w:eastAsia="仿宋" w:hAnsi="仿宋"/>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jc w:val="center"/>
              <w:rPr>
                <w:rFonts w:ascii="仿宋" w:eastAsia="仿宋" w:hAnsi="仿宋"/>
                <w:sz w:val="24"/>
                <w:szCs w:val="24"/>
              </w:rPr>
            </w:pPr>
            <w:r w:rsidRPr="00BD48BF">
              <w:rPr>
                <w:rFonts w:ascii="仿宋" w:eastAsia="仿宋" w:hAnsi="仿宋" w:hint="eastAsia"/>
                <w:sz w:val="24"/>
                <w:szCs w:val="24"/>
              </w:rPr>
              <w:t>讲授</w:t>
            </w:r>
          </w:p>
        </w:tc>
        <w:tc>
          <w:tcPr>
            <w:tcW w:w="850"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hint="eastAsia"/>
                <w:sz w:val="24"/>
                <w:szCs w:val="24"/>
              </w:rPr>
              <w:t>考试</w:t>
            </w:r>
          </w:p>
        </w:tc>
        <w:tc>
          <w:tcPr>
            <w:tcW w:w="2060"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jc w:val="left"/>
              <w:rPr>
                <w:rFonts w:ascii="仿宋" w:eastAsia="仿宋" w:hAnsi="仿宋"/>
                <w:sz w:val="24"/>
                <w:szCs w:val="24"/>
              </w:rPr>
            </w:pPr>
          </w:p>
        </w:tc>
      </w:tr>
      <w:tr w:rsidR="00420FBD" w:rsidRPr="00BD48BF" w:rsidTr="00C0593C">
        <w:trPr>
          <w:cantSplit/>
          <w:trHeight w:val="913"/>
          <w:jc w:val="center"/>
        </w:trPr>
        <w:tc>
          <w:tcPr>
            <w:tcW w:w="1492" w:type="dxa"/>
            <w:vMerge/>
            <w:tcBorders>
              <w:top w:val="single" w:sz="4" w:space="0" w:color="auto"/>
              <w:left w:val="single" w:sz="4" w:space="0" w:color="auto"/>
              <w:bottom w:val="single" w:sz="4" w:space="0" w:color="auto"/>
              <w:right w:val="single" w:sz="4" w:space="0" w:color="auto"/>
            </w:tcBorders>
            <w:textDirection w:val="tbRlV"/>
            <w:vAlign w:val="center"/>
          </w:tcPr>
          <w:p w:rsidR="00420FBD" w:rsidRPr="00BD48BF" w:rsidRDefault="00420FBD" w:rsidP="00260BFE">
            <w:pPr>
              <w:jc w:val="center"/>
              <w:rPr>
                <w:rFonts w:ascii="仿宋" w:eastAsia="仿宋" w:hAnsi="仿宋"/>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jc w:val="center"/>
              <w:rPr>
                <w:rFonts w:ascii="仿宋" w:eastAsia="仿宋" w:hAnsi="仿宋"/>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snapToGrid w:val="0"/>
              <w:jc w:val="center"/>
              <w:rPr>
                <w:rFonts w:ascii="仿宋" w:eastAsia="仿宋" w:hAnsi="仿宋"/>
                <w:sz w:val="24"/>
                <w:szCs w:val="24"/>
              </w:rPr>
            </w:pPr>
            <w:r w:rsidRPr="00BD48BF">
              <w:rPr>
                <w:rFonts w:ascii="仿宋" w:eastAsia="仿宋" w:hAnsi="仿宋" w:hint="eastAsia"/>
                <w:sz w:val="24"/>
                <w:szCs w:val="24"/>
              </w:rPr>
              <w:t>马克思主义与社会科学方法论</w:t>
            </w:r>
          </w:p>
        </w:tc>
        <w:tc>
          <w:tcPr>
            <w:tcW w:w="1624"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snapToGrid w:val="0"/>
              <w:jc w:val="center"/>
              <w:rPr>
                <w:rFonts w:ascii="仿宋" w:eastAsia="仿宋" w:hAnsi="仿宋"/>
                <w:sz w:val="24"/>
                <w:szCs w:val="24"/>
              </w:rPr>
            </w:pPr>
            <w:r w:rsidRPr="00BD48BF">
              <w:rPr>
                <w:rFonts w:ascii="仿宋" w:eastAsia="仿宋" w:hAnsi="仿宋"/>
                <w:sz w:val="24"/>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420FBD" w:rsidRPr="00A32ACD" w:rsidRDefault="00420FBD" w:rsidP="00260BFE">
            <w:pPr>
              <w:ind w:left="-57" w:right="-57"/>
              <w:jc w:val="center"/>
              <w:rPr>
                <w:rFonts w:ascii="仿宋" w:eastAsia="仿宋" w:hAnsi="仿宋"/>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jc w:val="center"/>
              <w:rPr>
                <w:rFonts w:ascii="仿宋" w:eastAsia="仿宋" w:hAnsi="仿宋"/>
                <w:sz w:val="24"/>
                <w:szCs w:val="24"/>
              </w:rPr>
            </w:pPr>
            <w:r w:rsidRPr="00BD48BF">
              <w:rPr>
                <w:rFonts w:ascii="仿宋" w:eastAsia="仿宋" w:hAnsi="仿宋"/>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jc w:val="center"/>
              <w:rPr>
                <w:rFonts w:ascii="仿宋" w:eastAsia="仿宋" w:hAnsi="仿宋"/>
                <w:sz w:val="24"/>
                <w:szCs w:val="24"/>
              </w:rPr>
            </w:pPr>
            <w:r w:rsidRPr="00BD48BF">
              <w:rPr>
                <w:rFonts w:ascii="仿宋" w:eastAsia="仿宋" w:hAnsi="仿宋"/>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jc w:val="center"/>
              <w:rPr>
                <w:rFonts w:ascii="仿宋" w:eastAsia="仿宋" w:hAnsi="仿宋"/>
                <w:sz w:val="24"/>
                <w:szCs w:val="24"/>
              </w:rPr>
            </w:pPr>
            <w:r w:rsidRPr="00BD48BF">
              <w:rPr>
                <w:rFonts w:ascii="仿宋" w:eastAsia="仿宋" w:hAnsi="仿宋" w:hint="eastAsia"/>
                <w:sz w:val="24"/>
                <w:szCs w:val="24"/>
              </w:rPr>
              <w:t>讲授</w:t>
            </w:r>
          </w:p>
        </w:tc>
        <w:tc>
          <w:tcPr>
            <w:tcW w:w="850"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hint="eastAsia"/>
                <w:sz w:val="24"/>
                <w:szCs w:val="24"/>
              </w:rPr>
              <w:t>考试</w:t>
            </w:r>
          </w:p>
        </w:tc>
        <w:tc>
          <w:tcPr>
            <w:tcW w:w="2060"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jc w:val="left"/>
              <w:rPr>
                <w:rFonts w:ascii="仿宋" w:eastAsia="仿宋" w:hAnsi="仿宋"/>
                <w:sz w:val="24"/>
                <w:szCs w:val="24"/>
              </w:rPr>
            </w:pPr>
          </w:p>
        </w:tc>
      </w:tr>
      <w:tr w:rsidR="00420FBD" w:rsidRPr="00BD48BF" w:rsidTr="00C0593C">
        <w:trPr>
          <w:cantSplit/>
          <w:trHeight w:val="550"/>
          <w:jc w:val="center"/>
        </w:trPr>
        <w:tc>
          <w:tcPr>
            <w:tcW w:w="1492" w:type="dxa"/>
            <w:vMerge/>
            <w:tcBorders>
              <w:top w:val="single" w:sz="4" w:space="0" w:color="auto"/>
              <w:left w:val="single" w:sz="4" w:space="0" w:color="auto"/>
              <w:bottom w:val="single" w:sz="4" w:space="0" w:color="auto"/>
              <w:right w:val="single" w:sz="4" w:space="0" w:color="auto"/>
            </w:tcBorders>
            <w:textDirection w:val="tbRlV"/>
            <w:vAlign w:val="center"/>
          </w:tcPr>
          <w:p w:rsidR="00420FBD" w:rsidRPr="00BD48BF" w:rsidRDefault="00420FBD" w:rsidP="00260BFE">
            <w:pPr>
              <w:jc w:val="center"/>
              <w:rPr>
                <w:rFonts w:ascii="仿宋" w:eastAsia="仿宋" w:hAnsi="仿宋"/>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jc w:val="center"/>
              <w:rPr>
                <w:rFonts w:ascii="仿宋" w:eastAsia="仿宋" w:hAnsi="仿宋"/>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hint="eastAsia"/>
                <w:sz w:val="24"/>
                <w:szCs w:val="24"/>
              </w:rPr>
              <w:t>基础外语</w:t>
            </w:r>
          </w:p>
        </w:tc>
        <w:tc>
          <w:tcPr>
            <w:tcW w:w="1624"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jc w:val="center"/>
              <w:rPr>
                <w:rFonts w:ascii="仿宋" w:eastAsia="仿宋" w:hAnsi="仿宋"/>
                <w:sz w:val="24"/>
                <w:szCs w:val="24"/>
              </w:rPr>
            </w:pPr>
            <w:r w:rsidRPr="00BD48BF">
              <w:rPr>
                <w:rFonts w:ascii="仿宋" w:eastAsia="仿宋" w:hAnsi="仿宋"/>
                <w:sz w:val="24"/>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420FBD" w:rsidRPr="00A32ACD" w:rsidRDefault="00420FBD" w:rsidP="00260BFE">
            <w:pPr>
              <w:ind w:left="-57" w:right="-57"/>
              <w:jc w:val="center"/>
              <w:rPr>
                <w:rFonts w:ascii="仿宋" w:eastAsia="仿宋" w:hAnsi="仿宋"/>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sz w:val="24"/>
                <w:szCs w:val="24"/>
              </w:rPr>
              <w:t>72</w:t>
            </w:r>
          </w:p>
        </w:tc>
        <w:tc>
          <w:tcPr>
            <w:tcW w:w="709"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sz w:val="24"/>
                <w:szCs w:val="24"/>
              </w:rPr>
              <w:t>1-2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hint="eastAsia"/>
                <w:sz w:val="24"/>
                <w:szCs w:val="24"/>
              </w:rPr>
              <w:t>讲授</w:t>
            </w:r>
          </w:p>
        </w:tc>
        <w:tc>
          <w:tcPr>
            <w:tcW w:w="850"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hint="eastAsia"/>
                <w:sz w:val="24"/>
                <w:szCs w:val="24"/>
              </w:rPr>
              <w:t>考试</w:t>
            </w:r>
          </w:p>
        </w:tc>
        <w:tc>
          <w:tcPr>
            <w:tcW w:w="2060"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snapToGrid w:val="0"/>
              <w:jc w:val="left"/>
              <w:rPr>
                <w:rFonts w:ascii="仿宋" w:eastAsia="仿宋" w:hAnsi="仿宋"/>
                <w:sz w:val="24"/>
                <w:szCs w:val="24"/>
              </w:rPr>
            </w:pPr>
          </w:p>
        </w:tc>
      </w:tr>
      <w:tr w:rsidR="00420FBD" w:rsidRPr="00BD48BF" w:rsidTr="00C0593C">
        <w:trPr>
          <w:cantSplit/>
          <w:trHeight w:val="550"/>
          <w:jc w:val="center"/>
        </w:trPr>
        <w:tc>
          <w:tcPr>
            <w:tcW w:w="1492" w:type="dxa"/>
            <w:vMerge/>
            <w:tcBorders>
              <w:top w:val="single" w:sz="4" w:space="0" w:color="auto"/>
              <w:left w:val="single" w:sz="4" w:space="0" w:color="auto"/>
              <w:bottom w:val="single" w:sz="4" w:space="0" w:color="auto"/>
              <w:right w:val="single" w:sz="4" w:space="0" w:color="auto"/>
            </w:tcBorders>
            <w:textDirection w:val="tbRlV"/>
            <w:vAlign w:val="center"/>
          </w:tcPr>
          <w:p w:rsidR="00420FBD" w:rsidRPr="00BD48BF" w:rsidRDefault="00420FBD" w:rsidP="00260BFE">
            <w:pPr>
              <w:jc w:val="center"/>
              <w:rPr>
                <w:rFonts w:ascii="仿宋" w:eastAsia="仿宋" w:hAnsi="仿宋"/>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jc w:val="center"/>
              <w:rPr>
                <w:rFonts w:ascii="仿宋" w:eastAsia="仿宋" w:hAnsi="仿宋"/>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Pr>
                <w:rFonts w:ascii="仿宋" w:eastAsia="仿宋" w:hAnsi="仿宋" w:hint="eastAsia"/>
                <w:sz w:val="24"/>
                <w:szCs w:val="24"/>
              </w:rPr>
              <w:t>哲学方法论</w:t>
            </w:r>
          </w:p>
        </w:tc>
        <w:tc>
          <w:tcPr>
            <w:tcW w:w="1624"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jc w:val="center"/>
              <w:rPr>
                <w:rFonts w:ascii="仿宋" w:eastAsia="仿宋" w:hAnsi="仿宋"/>
                <w:sz w:val="24"/>
                <w:szCs w:val="24"/>
              </w:rPr>
            </w:pPr>
            <w:r w:rsidRPr="00BD48BF">
              <w:rPr>
                <w:rFonts w:ascii="仿宋" w:eastAsia="仿宋" w:hAnsi="仿宋"/>
                <w:sz w:val="24"/>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420FBD" w:rsidRPr="00F31E25" w:rsidRDefault="00420FBD" w:rsidP="00260BFE">
            <w:pPr>
              <w:ind w:left="-57" w:right="-57"/>
              <w:jc w:val="center"/>
              <w:rPr>
                <w:rFonts w:ascii="仿宋" w:eastAsia="仿宋" w:hAnsi="仿宋"/>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sz w:val="24"/>
                <w:szCs w:val="24"/>
              </w:rPr>
              <w:t>1-2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hint="eastAsia"/>
                <w:sz w:val="24"/>
                <w:szCs w:val="24"/>
              </w:rPr>
              <w:t>讲授</w:t>
            </w:r>
          </w:p>
        </w:tc>
        <w:tc>
          <w:tcPr>
            <w:tcW w:w="850"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ind w:left="-57" w:right="-57"/>
              <w:jc w:val="center"/>
              <w:rPr>
                <w:rFonts w:ascii="仿宋" w:eastAsia="仿宋" w:hAnsi="仿宋"/>
                <w:sz w:val="24"/>
                <w:szCs w:val="24"/>
              </w:rPr>
            </w:pPr>
            <w:r w:rsidRPr="00BD48BF">
              <w:rPr>
                <w:rFonts w:ascii="仿宋" w:eastAsia="仿宋" w:hAnsi="仿宋" w:hint="eastAsia"/>
                <w:sz w:val="24"/>
                <w:szCs w:val="24"/>
              </w:rPr>
              <w:t>考试</w:t>
            </w:r>
          </w:p>
        </w:tc>
        <w:tc>
          <w:tcPr>
            <w:tcW w:w="2060" w:type="dxa"/>
            <w:tcBorders>
              <w:top w:val="single" w:sz="4" w:space="0" w:color="auto"/>
              <w:left w:val="single" w:sz="4" w:space="0" w:color="auto"/>
              <w:bottom w:val="single" w:sz="4" w:space="0" w:color="auto"/>
              <w:right w:val="single" w:sz="4" w:space="0" w:color="auto"/>
            </w:tcBorders>
            <w:vAlign w:val="center"/>
          </w:tcPr>
          <w:p w:rsidR="00420FBD" w:rsidRPr="00BD48BF" w:rsidRDefault="00420FBD" w:rsidP="00260BFE">
            <w:pPr>
              <w:snapToGrid w:val="0"/>
              <w:jc w:val="left"/>
              <w:rPr>
                <w:rFonts w:ascii="仿宋" w:eastAsia="仿宋" w:hAnsi="仿宋"/>
                <w:sz w:val="24"/>
                <w:szCs w:val="24"/>
              </w:rPr>
            </w:pPr>
            <w:r w:rsidRPr="00BD48BF">
              <w:rPr>
                <w:rFonts w:ascii="仿宋" w:eastAsia="仿宋" w:hAnsi="仿宋" w:hint="eastAsia"/>
                <w:sz w:val="24"/>
                <w:szCs w:val="24"/>
              </w:rPr>
              <w:t>各学院开设</w:t>
            </w:r>
          </w:p>
        </w:tc>
      </w:tr>
      <w:tr w:rsidR="005A7B7B" w:rsidRPr="00BD48BF" w:rsidTr="00C0593C">
        <w:trPr>
          <w:cantSplit/>
          <w:trHeight w:val="644"/>
          <w:jc w:val="center"/>
        </w:trPr>
        <w:tc>
          <w:tcPr>
            <w:tcW w:w="1492" w:type="dxa"/>
            <w:vMerge/>
            <w:tcBorders>
              <w:top w:val="single" w:sz="4" w:space="0" w:color="auto"/>
              <w:left w:val="single" w:sz="4" w:space="0" w:color="auto"/>
              <w:bottom w:val="single" w:sz="4" w:space="0" w:color="auto"/>
              <w:right w:val="single" w:sz="4" w:space="0" w:color="auto"/>
            </w:tcBorders>
            <w:vAlign w:val="center"/>
          </w:tcPr>
          <w:p w:rsidR="005A7B7B" w:rsidRPr="00BD48BF" w:rsidRDefault="005A7B7B" w:rsidP="00260BFE">
            <w:pPr>
              <w:jc w:val="center"/>
              <w:rPr>
                <w:rFonts w:ascii="仿宋" w:eastAsia="仿宋" w:hAnsi="仿宋"/>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5A7B7B" w:rsidRPr="00BD48BF" w:rsidRDefault="005A7B7B" w:rsidP="00260BFE">
            <w:pPr>
              <w:spacing w:line="400" w:lineRule="exact"/>
              <w:jc w:val="center"/>
              <w:rPr>
                <w:rFonts w:ascii="仿宋" w:eastAsia="仿宋" w:hAnsi="仿宋"/>
                <w:sz w:val="24"/>
                <w:szCs w:val="24"/>
              </w:rPr>
            </w:pPr>
            <w:r w:rsidRPr="00BD48BF">
              <w:rPr>
                <w:rFonts w:ascii="仿宋" w:eastAsia="仿宋" w:hAnsi="仿宋" w:hint="eastAsia"/>
                <w:sz w:val="24"/>
                <w:szCs w:val="24"/>
              </w:rPr>
              <w:t>学位基础课</w:t>
            </w:r>
          </w:p>
        </w:tc>
        <w:tc>
          <w:tcPr>
            <w:tcW w:w="2129" w:type="dxa"/>
            <w:tcBorders>
              <w:top w:val="single" w:sz="4" w:space="0" w:color="auto"/>
              <w:left w:val="single" w:sz="4" w:space="0" w:color="auto"/>
              <w:bottom w:val="single" w:sz="4" w:space="0" w:color="auto"/>
              <w:right w:val="single" w:sz="4" w:space="0" w:color="auto"/>
            </w:tcBorders>
            <w:vAlign w:val="center"/>
          </w:tcPr>
          <w:p w:rsidR="005A7B7B" w:rsidRPr="00A32ACD" w:rsidRDefault="005A7B7B" w:rsidP="00260BFE">
            <w:pPr>
              <w:ind w:left="-57" w:right="-57"/>
              <w:jc w:val="center"/>
              <w:rPr>
                <w:rFonts w:ascii="仿宋" w:eastAsia="仿宋" w:hAnsi="仿宋"/>
                <w:sz w:val="24"/>
                <w:szCs w:val="24"/>
              </w:rPr>
            </w:pPr>
            <w:r>
              <w:rPr>
                <w:rFonts w:ascii="仿宋" w:eastAsia="仿宋" w:hAnsi="仿宋" w:hint="eastAsia"/>
                <w:sz w:val="24"/>
                <w:szCs w:val="24"/>
              </w:rPr>
              <w:t>逻辑学专题研究</w:t>
            </w:r>
          </w:p>
        </w:tc>
        <w:tc>
          <w:tcPr>
            <w:tcW w:w="1624" w:type="dxa"/>
            <w:tcBorders>
              <w:top w:val="single" w:sz="4" w:space="0" w:color="auto"/>
              <w:left w:val="single" w:sz="4" w:space="0" w:color="auto"/>
              <w:bottom w:val="single" w:sz="4" w:space="0" w:color="auto"/>
              <w:right w:val="single" w:sz="4" w:space="0" w:color="auto"/>
            </w:tcBorders>
            <w:vAlign w:val="center"/>
          </w:tcPr>
          <w:p w:rsidR="005A7B7B" w:rsidRPr="00A32ACD" w:rsidRDefault="005A7B7B" w:rsidP="00260BFE">
            <w:pPr>
              <w:ind w:left="-57" w:right="-57"/>
              <w:jc w:val="center"/>
              <w:rPr>
                <w:rFonts w:ascii="仿宋" w:eastAsia="仿宋" w:hAnsi="仿宋" w:hint="eastAsia"/>
                <w:sz w:val="24"/>
                <w:szCs w:val="24"/>
              </w:rPr>
            </w:pPr>
            <w:r>
              <w:rPr>
                <w:rFonts w:ascii="仿宋" w:eastAsia="仿宋" w:hAnsi="仿宋" w:hint="eastAsia"/>
                <w:sz w:val="24"/>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5A7B7B" w:rsidRPr="00A32ACD" w:rsidRDefault="005A7B7B" w:rsidP="00260BFE">
            <w:pPr>
              <w:ind w:left="-57" w:right="-57"/>
              <w:jc w:val="center"/>
              <w:rPr>
                <w:rFonts w:ascii="仿宋" w:eastAsia="仿宋" w:hAnsi="仿宋"/>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7B7B" w:rsidRPr="00A32ACD" w:rsidRDefault="005A7B7B" w:rsidP="00260BFE">
            <w:pPr>
              <w:ind w:left="-57" w:right="-57"/>
              <w:jc w:val="center"/>
              <w:rPr>
                <w:rFonts w:ascii="仿宋" w:eastAsia="仿宋" w:hAnsi="仿宋"/>
                <w:sz w:val="24"/>
                <w:szCs w:val="24"/>
              </w:rPr>
            </w:pPr>
            <w:r w:rsidRPr="00A32ACD">
              <w:rPr>
                <w:rFonts w:ascii="仿宋" w:eastAsia="仿宋" w:hAnsi="仿宋"/>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7B7B" w:rsidRPr="00A32ACD" w:rsidRDefault="005A7B7B" w:rsidP="00260BFE">
            <w:pPr>
              <w:ind w:left="-57" w:right="-57"/>
              <w:jc w:val="center"/>
              <w:rPr>
                <w:rFonts w:ascii="仿宋" w:eastAsia="仿宋" w:hAnsi="仿宋"/>
                <w:sz w:val="24"/>
                <w:szCs w:val="24"/>
              </w:rPr>
            </w:pPr>
            <w:r w:rsidRPr="00A32ACD">
              <w:rPr>
                <w:rFonts w:ascii="仿宋" w:eastAsia="仿宋" w:hAnsi="仿宋"/>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5A7B7B" w:rsidRPr="00A32ACD" w:rsidRDefault="005A7B7B" w:rsidP="00260BFE">
            <w:pPr>
              <w:ind w:left="-57" w:right="-57"/>
              <w:jc w:val="center"/>
              <w:rPr>
                <w:rFonts w:ascii="仿宋" w:eastAsia="仿宋" w:hAnsi="仿宋"/>
                <w:sz w:val="24"/>
                <w:szCs w:val="24"/>
              </w:rPr>
            </w:pPr>
            <w:r>
              <w:rPr>
                <w:rFonts w:ascii="仿宋" w:eastAsia="仿宋" w:hAnsi="仿宋" w:hint="eastAsia"/>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A7B7B" w:rsidRDefault="005A7B7B" w:rsidP="00260BFE">
            <w:pPr>
              <w:ind w:left="-57" w:right="-57"/>
              <w:jc w:val="center"/>
              <w:rPr>
                <w:rFonts w:ascii="仿宋" w:eastAsia="仿宋" w:hAnsi="仿宋" w:hint="eastAsia"/>
                <w:sz w:val="24"/>
                <w:szCs w:val="24"/>
              </w:rPr>
            </w:pPr>
            <w:r>
              <w:rPr>
                <w:rFonts w:ascii="仿宋" w:eastAsia="仿宋" w:hAnsi="仿宋" w:hint="eastAsia"/>
                <w:sz w:val="24"/>
                <w:szCs w:val="24"/>
              </w:rPr>
              <w:t>讲授</w:t>
            </w:r>
          </w:p>
          <w:p w:rsidR="005A7B7B" w:rsidRPr="00A32ACD" w:rsidRDefault="005A7B7B" w:rsidP="00260BFE">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tcBorders>
              <w:top w:val="single" w:sz="4" w:space="0" w:color="auto"/>
              <w:left w:val="single" w:sz="4" w:space="0" w:color="auto"/>
              <w:bottom w:val="single" w:sz="4" w:space="0" w:color="auto"/>
              <w:right w:val="single" w:sz="4" w:space="0" w:color="auto"/>
            </w:tcBorders>
            <w:vAlign w:val="center"/>
          </w:tcPr>
          <w:p w:rsidR="005A7B7B" w:rsidRDefault="005A7B7B" w:rsidP="00260BFE">
            <w:pPr>
              <w:ind w:left="-57" w:right="-57"/>
              <w:jc w:val="center"/>
              <w:rPr>
                <w:rFonts w:ascii="仿宋" w:eastAsia="仿宋" w:hAnsi="仿宋" w:hint="eastAsia"/>
                <w:sz w:val="24"/>
                <w:szCs w:val="24"/>
              </w:rPr>
            </w:pPr>
            <w:r w:rsidRPr="00A32ACD">
              <w:rPr>
                <w:rFonts w:ascii="仿宋" w:eastAsia="仿宋" w:hAnsi="仿宋"/>
                <w:sz w:val="24"/>
                <w:szCs w:val="24"/>
              </w:rPr>
              <w:t>考试</w:t>
            </w:r>
          </w:p>
          <w:p w:rsidR="005A7B7B" w:rsidRPr="00A32ACD" w:rsidRDefault="005A7B7B" w:rsidP="00260BFE">
            <w:pPr>
              <w:ind w:left="-57" w:right="-57"/>
              <w:jc w:val="center"/>
              <w:rPr>
                <w:rFonts w:ascii="仿宋" w:eastAsia="仿宋" w:hAnsi="仿宋"/>
                <w:sz w:val="24"/>
                <w:szCs w:val="24"/>
              </w:rPr>
            </w:pPr>
            <w:r>
              <w:rPr>
                <w:rFonts w:ascii="仿宋" w:eastAsia="仿宋" w:hAnsi="仿宋" w:hint="eastAsia"/>
                <w:sz w:val="24"/>
                <w:szCs w:val="24"/>
              </w:rPr>
              <w:t>论文</w:t>
            </w:r>
          </w:p>
        </w:tc>
        <w:tc>
          <w:tcPr>
            <w:tcW w:w="2060" w:type="dxa"/>
            <w:tcBorders>
              <w:top w:val="single" w:sz="4" w:space="0" w:color="auto"/>
              <w:left w:val="single" w:sz="4" w:space="0" w:color="auto"/>
              <w:bottom w:val="single" w:sz="4" w:space="0" w:color="auto"/>
              <w:right w:val="single" w:sz="4" w:space="0" w:color="auto"/>
            </w:tcBorders>
            <w:vAlign w:val="center"/>
          </w:tcPr>
          <w:p w:rsidR="005A7B7B" w:rsidRPr="00A32ACD" w:rsidRDefault="005A7B7B" w:rsidP="00260BFE">
            <w:pPr>
              <w:ind w:left="-57" w:right="-57"/>
              <w:jc w:val="center"/>
              <w:rPr>
                <w:rFonts w:ascii="仿宋" w:eastAsia="仿宋" w:hAnsi="仿宋"/>
                <w:sz w:val="24"/>
                <w:szCs w:val="24"/>
              </w:rPr>
            </w:pPr>
          </w:p>
        </w:tc>
      </w:tr>
      <w:tr w:rsidR="009306AA" w:rsidRPr="00BD48BF" w:rsidTr="00C0593C">
        <w:trPr>
          <w:cantSplit/>
          <w:trHeight w:val="622"/>
          <w:jc w:val="center"/>
        </w:trPr>
        <w:tc>
          <w:tcPr>
            <w:tcW w:w="1492" w:type="dxa"/>
            <w:vMerge/>
            <w:tcBorders>
              <w:top w:val="single" w:sz="4" w:space="0" w:color="auto"/>
              <w:left w:val="single" w:sz="4" w:space="0" w:color="auto"/>
              <w:bottom w:val="single" w:sz="4" w:space="0" w:color="auto"/>
              <w:right w:val="single" w:sz="4" w:space="0" w:color="auto"/>
            </w:tcBorders>
            <w:vAlign w:val="center"/>
          </w:tcPr>
          <w:p w:rsidR="009306AA" w:rsidRPr="00BD48BF" w:rsidRDefault="009306AA" w:rsidP="00260BFE">
            <w:pPr>
              <w:ind w:left="113"/>
              <w:jc w:val="center"/>
              <w:rPr>
                <w:rFonts w:ascii="仿宋" w:eastAsia="仿宋" w:hAnsi="仿宋"/>
                <w:sz w:val="24"/>
                <w:szCs w:val="24"/>
              </w:rPr>
            </w:pPr>
          </w:p>
        </w:tc>
        <w:tc>
          <w:tcPr>
            <w:tcW w:w="1415" w:type="dxa"/>
            <w:vMerge w:val="restart"/>
            <w:tcBorders>
              <w:top w:val="single" w:sz="4" w:space="0" w:color="auto"/>
              <w:left w:val="single" w:sz="4" w:space="0" w:color="auto"/>
              <w:bottom w:val="single" w:sz="4" w:space="0" w:color="auto"/>
              <w:right w:val="single" w:sz="4" w:space="0" w:color="auto"/>
            </w:tcBorders>
            <w:vAlign w:val="center"/>
          </w:tcPr>
          <w:p w:rsidR="009306AA" w:rsidRPr="00BD48BF" w:rsidRDefault="009306AA" w:rsidP="00260BFE">
            <w:pPr>
              <w:spacing w:line="400" w:lineRule="exact"/>
              <w:jc w:val="center"/>
              <w:rPr>
                <w:rFonts w:ascii="仿宋" w:eastAsia="仿宋" w:hAnsi="仿宋"/>
                <w:sz w:val="24"/>
                <w:szCs w:val="24"/>
              </w:rPr>
            </w:pPr>
            <w:r w:rsidRPr="00BD48BF">
              <w:rPr>
                <w:rFonts w:ascii="仿宋" w:eastAsia="仿宋" w:hAnsi="仿宋" w:hint="eastAsia"/>
                <w:sz w:val="24"/>
                <w:szCs w:val="24"/>
              </w:rPr>
              <w:t>学位专业</w:t>
            </w:r>
            <w:r w:rsidRPr="00BD48BF">
              <w:rPr>
                <w:rFonts w:ascii="仿宋" w:eastAsia="仿宋" w:hAnsi="仿宋" w:hint="eastAsia"/>
                <w:sz w:val="24"/>
                <w:szCs w:val="24"/>
              </w:rPr>
              <w:lastRenderedPageBreak/>
              <w:t>课</w:t>
            </w:r>
          </w:p>
        </w:tc>
        <w:tc>
          <w:tcPr>
            <w:tcW w:w="2129" w:type="dxa"/>
            <w:tcBorders>
              <w:top w:val="single" w:sz="4" w:space="0" w:color="auto"/>
              <w:left w:val="single" w:sz="4" w:space="0" w:color="auto"/>
              <w:bottom w:val="single" w:sz="4" w:space="0" w:color="auto"/>
              <w:right w:val="single" w:sz="4" w:space="0" w:color="auto"/>
            </w:tcBorders>
            <w:vAlign w:val="center"/>
          </w:tcPr>
          <w:p w:rsidR="009306AA" w:rsidRDefault="009306AA" w:rsidP="00260BFE">
            <w:pPr>
              <w:ind w:left="-57" w:right="-57"/>
              <w:jc w:val="center"/>
              <w:rPr>
                <w:rFonts w:ascii="仿宋" w:eastAsia="仿宋" w:hAnsi="仿宋" w:hint="eastAsia"/>
                <w:sz w:val="24"/>
                <w:szCs w:val="24"/>
              </w:rPr>
            </w:pPr>
            <w:r>
              <w:rPr>
                <w:rFonts w:ascii="仿宋" w:eastAsia="仿宋" w:hAnsi="仿宋" w:hint="eastAsia"/>
                <w:sz w:val="24"/>
                <w:szCs w:val="24"/>
              </w:rPr>
              <w:lastRenderedPageBreak/>
              <w:t>数理逻辑</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9306AA" w:rsidRPr="00BD48BF" w:rsidRDefault="009306AA" w:rsidP="00260BFE">
            <w:pPr>
              <w:spacing w:line="400" w:lineRule="exact"/>
              <w:jc w:val="center"/>
              <w:rPr>
                <w:rFonts w:ascii="仿宋" w:eastAsia="仿宋" w:hAnsi="仿宋"/>
                <w:sz w:val="24"/>
                <w:szCs w:val="24"/>
              </w:rPr>
            </w:pPr>
            <w:r w:rsidRPr="00BD48BF">
              <w:rPr>
                <w:rFonts w:ascii="仿宋" w:eastAsia="仿宋" w:hAnsi="仿宋"/>
                <w:sz w:val="24"/>
                <w:szCs w:val="24"/>
              </w:rPr>
              <w:t>3</w:t>
            </w:r>
          </w:p>
        </w:tc>
        <w:tc>
          <w:tcPr>
            <w:tcW w:w="1700" w:type="dxa"/>
            <w:tcBorders>
              <w:top w:val="single" w:sz="4" w:space="0" w:color="auto"/>
              <w:left w:val="single" w:sz="4" w:space="0" w:color="auto"/>
              <w:bottom w:val="single" w:sz="4" w:space="0" w:color="auto"/>
              <w:right w:val="single" w:sz="4" w:space="0" w:color="auto"/>
            </w:tcBorders>
            <w:vAlign w:val="center"/>
          </w:tcPr>
          <w:p w:rsidR="009306AA" w:rsidRPr="00A32ACD" w:rsidRDefault="009306AA" w:rsidP="00260BFE">
            <w:pPr>
              <w:ind w:left="-57" w:right="-57"/>
              <w:jc w:val="center"/>
              <w:rPr>
                <w:rFonts w:ascii="仿宋" w:eastAsia="仿宋" w:hAnsi="仿宋"/>
                <w:sz w:val="24"/>
                <w:szCs w:val="24"/>
              </w:rPr>
            </w:pPr>
          </w:p>
        </w:tc>
        <w:tc>
          <w:tcPr>
            <w:tcW w:w="676" w:type="dxa"/>
            <w:tcBorders>
              <w:top w:val="single" w:sz="4" w:space="0" w:color="auto"/>
              <w:left w:val="single" w:sz="4" w:space="0" w:color="auto"/>
              <w:right w:val="single" w:sz="4" w:space="0" w:color="auto"/>
            </w:tcBorders>
            <w:shd w:val="clear" w:color="auto" w:fill="auto"/>
            <w:vAlign w:val="center"/>
          </w:tcPr>
          <w:p w:rsidR="009306AA" w:rsidRPr="00A32ACD" w:rsidRDefault="009306AA" w:rsidP="00260BFE">
            <w:pPr>
              <w:ind w:left="-57" w:right="-57"/>
              <w:jc w:val="center"/>
              <w:rPr>
                <w:rFonts w:ascii="仿宋" w:eastAsia="仿宋" w:hAnsi="仿宋" w:hint="eastAsia"/>
                <w:sz w:val="24"/>
                <w:szCs w:val="24"/>
              </w:rPr>
            </w:pPr>
            <w:r>
              <w:rPr>
                <w:rFonts w:ascii="仿宋" w:eastAsia="仿宋" w:hAnsi="仿宋" w:hint="eastAsia"/>
                <w:sz w:val="24"/>
                <w:szCs w:val="24"/>
              </w:rPr>
              <w:t>3</w:t>
            </w:r>
          </w:p>
        </w:tc>
        <w:tc>
          <w:tcPr>
            <w:tcW w:w="735" w:type="dxa"/>
            <w:gridSpan w:val="2"/>
            <w:tcBorders>
              <w:top w:val="single" w:sz="4" w:space="0" w:color="auto"/>
              <w:left w:val="single" w:sz="4" w:space="0" w:color="auto"/>
              <w:right w:val="single" w:sz="4" w:space="0" w:color="auto"/>
            </w:tcBorders>
            <w:shd w:val="clear" w:color="auto" w:fill="auto"/>
            <w:vAlign w:val="center"/>
          </w:tcPr>
          <w:p w:rsidR="009306AA" w:rsidRPr="00A32ACD" w:rsidRDefault="009306AA" w:rsidP="00260BFE">
            <w:pPr>
              <w:ind w:left="-57" w:right="-57"/>
              <w:jc w:val="center"/>
              <w:rPr>
                <w:rFonts w:ascii="仿宋" w:eastAsia="仿宋" w:hAnsi="仿宋" w:hint="eastAsia"/>
                <w:sz w:val="24"/>
                <w:szCs w:val="24"/>
              </w:rPr>
            </w:pPr>
            <w:r>
              <w:rPr>
                <w:rFonts w:ascii="仿宋" w:eastAsia="仿宋" w:hAnsi="仿宋" w:hint="eastAsia"/>
                <w:sz w:val="24"/>
                <w:szCs w:val="24"/>
              </w:rPr>
              <w:t>54</w:t>
            </w:r>
          </w:p>
        </w:tc>
        <w:tc>
          <w:tcPr>
            <w:tcW w:w="735" w:type="dxa"/>
            <w:gridSpan w:val="3"/>
            <w:tcBorders>
              <w:top w:val="single" w:sz="4" w:space="0" w:color="auto"/>
              <w:left w:val="single" w:sz="4" w:space="0" w:color="auto"/>
              <w:right w:val="single" w:sz="4" w:space="0" w:color="auto"/>
            </w:tcBorders>
            <w:shd w:val="clear" w:color="auto" w:fill="auto"/>
            <w:vAlign w:val="center"/>
          </w:tcPr>
          <w:p w:rsidR="009306AA" w:rsidRPr="00A32ACD" w:rsidRDefault="009306AA" w:rsidP="00260BFE">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945" w:type="dxa"/>
            <w:tcBorders>
              <w:top w:val="single" w:sz="4" w:space="0" w:color="auto"/>
              <w:left w:val="single" w:sz="4" w:space="0" w:color="auto"/>
              <w:right w:val="single" w:sz="4" w:space="0" w:color="auto"/>
            </w:tcBorders>
            <w:shd w:val="clear" w:color="auto" w:fill="auto"/>
            <w:vAlign w:val="center"/>
          </w:tcPr>
          <w:p w:rsidR="009306AA" w:rsidRPr="00A32ACD" w:rsidRDefault="009306AA" w:rsidP="00260BFE">
            <w:pPr>
              <w:ind w:left="-57" w:right="-57"/>
              <w:jc w:val="center"/>
              <w:rPr>
                <w:rFonts w:ascii="仿宋" w:eastAsia="仿宋" w:hAnsi="仿宋"/>
                <w:sz w:val="24"/>
                <w:szCs w:val="24"/>
              </w:rPr>
            </w:pPr>
            <w:r>
              <w:rPr>
                <w:rFonts w:ascii="仿宋" w:eastAsia="仿宋" w:hAnsi="仿宋" w:hint="eastAsia"/>
                <w:sz w:val="24"/>
                <w:szCs w:val="24"/>
              </w:rPr>
              <w:t>讲授</w:t>
            </w:r>
          </w:p>
        </w:tc>
        <w:tc>
          <w:tcPr>
            <w:tcW w:w="878" w:type="dxa"/>
            <w:gridSpan w:val="2"/>
            <w:tcBorders>
              <w:top w:val="single" w:sz="4" w:space="0" w:color="auto"/>
              <w:left w:val="single" w:sz="4" w:space="0" w:color="auto"/>
              <w:right w:val="single" w:sz="4" w:space="0" w:color="auto"/>
            </w:tcBorders>
            <w:shd w:val="clear" w:color="auto" w:fill="auto"/>
            <w:vAlign w:val="center"/>
          </w:tcPr>
          <w:p w:rsidR="009306AA" w:rsidRPr="00A32ACD" w:rsidRDefault="009306AA" w:rsidP="00260BFE">
            <w:pPr>
              <w:ind w:left="-57" w:right="-57"/>
              <w:jc w:val="center"/>
              <w:rPr>
                <w:rFonts w:ascii="仿宋" w:eastAsia="仿宋" w:hAnsi="仿宋"/>
                <w:sz w:val="24"/>
                <w:szCs w:val="24"/>
              </w:rPr>
            </w:pPr>
            <w:r>
              <w:rPr>
                <w:rFonts w:ascii="仿宋" w:eastAsia="仿宋" w:hAnsi="仿宋" w:hint="eastAsia"/>
                <w:sz w:val="24"/>
                <w:szCs w:val="24"/>
              </w:rPr>
              <w:t>考试</w:t>
            </w:r>
          </w:p>
        </w:tc>
        <w:tc>
          <w:tcPr>
            <w:tcW w:w="2060" w:type="dxa"/>
            <w:vMerge w:val="restart"/>
            <w:tcBorders>
              <w:top w:val="single" w:sz="4" w:space="0" w:color="auto"/>
              <w:left w:val="single" w:sz="4" w:space="0" w:color="auto"/>
              <w:bottom w:val="single" w:sz="4" w:space="0" w:color="auto"/>
              <w:right w:val="single" w:sz="4" w:space="0" w:color="auto"/>
            </w:tcBorders>
            <w:vAlign w:val="center"/>
          </w:tcPr>
          <w:p w:rsidR="009306AA" w:rsidRPr="00BD48BF" w:rsidRDefault="009306AA" w:rsidP="00260BFE">
            <w:pPr>
              <w:adjustRightInd w:val="0"/>
              <w:snapToGrid w:val="0"/>
              <w:spacing w:line="400" w:lineRule="exact"/>
              <w:jc w:val="left"/>
              <w:rPr>
                <w:rFonts w:ascii="仿宋" w:eastAsia="仿宋" w:hAnsi="仿宋"/>
                <w:sz w:val="24"/>
                <w:szCs w:val="24"/>
              </w:rPr>
            </w:pPr>
          </w:p>
        </w:tc>
      </w:tr>
      <w:tr w:rsidR="008F5A37" w:rsidRPr="00BD48BF" w:rsidTr="00C0593C">
        <w:trPr>
          <w:cantSplit/>
          <w:trHeight w:val="641"/>
          <w:jc w:val="center"/>
        </w:trPr>
        <w:tc>
          <w:tcPr>
            <w:tcW w:w="1492" w:type="dxa"/>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ind w:left="113"/>
              <w:jc w:val="center"/>
              <w:rPr>
                <w:rFonts w:ascii="仿宋" w:eastAsia="仿宋" w:hAnsi="仿宋"/>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400" w:lineRule="exact"/>
              <w:jc w:val="center"/>
              <w:rPr>
                <w:rFonts w:ascii="仿宋" w:eastAsia="仿宋" w:hAnsi="仿宋"/>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8F5A37" w:rsidRPr="00A32ACD" w:rsidRDefault="008F5A37" w:rsidP="00260BFE">
            <w:pPr>
              <w:ind w:left="-57" w:right="-57"/>
              <w:jc w:val="center"/>
              <w:rPr>
                <w:rFonts w:ascii="仿宋" w:eastAsia="仿宋" w:hAnsi="仿宋"/>
                <w:sz w:val="24"/>
                <w:szCs w:val="24"/>
              </w:rPr>
            </w:pPr>
            <w:r w:rsidRPr="001C2E74">
              <w:rPr>
                <w:rFonts w:ascii="仿宋" w:eastAsia="仿宋" w:hAnsi="仿宋" w:hint="eastAsia"/>
                <w:sz w:val="24"/>
                <w:szCs w:val="24"/>
              </w:rPr>
              <w:t>模态逻辑</w:t>
            </w:r>
          </w:p>
        </w:tc>
        <w:tc>
          <w:tcPr>
            <w:tcW w:w="1624" w:type="dxa"/>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400" w:lineRule="exact"/>
              <w:jc w:val="center"/>
              <w:rPr>
                <w:rFonts w:ascii="仿宋" w:eastAsia="仿宋" w:hAnsi="仿宋"/>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400" w:lineRule="exact"/>
              <w:ind w:left="-57" w:right="-57"/>
              <w:jc w:val="center"/>
              <w:rPr>
                <w:rFonts w:ascii="仿宋" w:eastAsia="仿宋" w:hAnsi="仿宋" w:hint="eastAsia"/>
                <w:sz w:val="24"/>
                <w:szCs w:val="24"/>
              </w:rPr>
            </w:pPr>
          </w:p>
        </w:tc>
        <w:tc>
          <w:tcPr>
            <w:tcW w:w="676" w:type="dxa"/>
            <w:tcBorders>
              <w:left w:val="single" w:sz="4" w:space="0" w:color="auto"/>
              <w:right w:val="single" w:sz="4" w:space="0" w:color="auto"/>
            </w:tcBorders>
            <w:shd w:val="clear" w:color="auto" w:fill="auto"/>
            <w:vAlign w:val="center"/>
          </w:tcPr>
          <w:p w:rsidR="008F5A37" w:rsidRPr="00BD48BF" w:rsidRDefault="008F5A37" w:rsidP="00260BFE">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3</w:t>
            </w:r>
          </w:p>
        </w:tc>
        <w:tc>
          <w:tcPr>
            <w:tcW w:w="735" w:type="dxa"/>
            <w:gridSpan w:val="2"/>
            <w:tcBorders>
              <w:left w:val="single" w:sz="4" w:space="0" w:color="auto"/>
              <w:right w:val="single" w:sz="4" w:space="0" w:color="auto"/>
            </w:tcBorders>
            <w:shd w:val="clear" w:color="auto" w:fill="auto"/>
            <w:vAlign w:val="center"/>
          </w:tcPr>
          <w:p w:rsidR="008F5A37" w:rsidRPr="00BD48BF" w:rsidRDefault="008F5A37" w:rsidP="00260BFE">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54</w:t>
            </w:r>
          </w:p>
        </w:tc>
        <w:tc>
          <w:tcPr>
            <w:tcW w:w="735" w:type="dxa"/>
            <w:gridSpan w:val="3"/>
            <w:tcBorders>
              <w:left w:val="single" w:sz="4" w:space="0" w:color="auto"/>
              <w:right w:val="single" w:sz="4" w:space="0" w:color="auto"/>
            </w:tcBorders>
            <w:shd w:val="clear" w:color="auto" w:fill="auto"/>
            <w:vAlign w:val="center"/>
          </w:tcPr>
          <w:p w:rsidR="008F5A37" w:rsidRPr="00BD48BF" w:rsidRDefault="008F5A37" w:rsidP="00260BFE">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3</w:t>
            </w:r>
          </w:p>
        </w:tc>
        <w:tc>
          <w:tcPr>
            <w:tcW w:w="945" w:type="dxa"/>
            <w:tcBorders>
              <w:left w:val="single" w:sz="4" w:space="0" w:color="auto"/>
              <w:right w:val="single" w:sz="4" w:space="0" w:color="auto"/>
            </w:tcBorders>
            <w:shd w:val="clear" w:color="auto" w:fill="auto"/>
            <w:vAlign w:val="center"/>
          </w:tcPr>
          <w:p w:rsidR="008F5A37" w:rsidRPr="00A32ACD" w:rsidRDefault="008F5A37" w:rsidP="00260BFE">
            <w:pPr>
              <w:ind w:left="-57" w:right="-57"/>
              <w:jc w:val="center"/>
              <w:rPr>
                <w:rFonts w:ascii="仿宋" w:eastAsia="仿宋" w:hAnsi="仿宋"/>
                <w:sz w:val="24"/>
                <w:szCs w:val="24"/>
              </w:rPr>
            </w:pPr>
            <w:r>
              <w:rPr>
                <w:rFonts w:ascii="仿宋" w:eastAsia="仿宋" w:hAnsi="仿宋" w:hint="eastAsia"/>
                <w:sz w:val="24"/>
                <w:szCs w:val="24"/>
              </w:rPr>
              <w:t>讲授</w:t>
            </w:r>
          </w:p>
        </w:tc>
        <w:tc>
          <w:tcPr>
            <w:tcW w:w="878" w:type="dxa"/>
            <w:gridSpan w:val="2"/>
            <w:tcBorders>
              <w:left w:val="single" w:sz="4" w:space="0" w:color="auto"/>
              <w:right w:val="single" w:sz="4" w:space="0" w:color="auto"/>
            </w:tcBorders>
            <w:shd w:val="clear" w:color="auto" w:fill="auto"/>
            <w:vAlign w:val="center"/>
          </w:tcPr>
          <w:p w:rsidR="008F5A37" w:rsidRPr="00A32ACD" w:rsidRDefault="008F5A37" w:rsidP="00260BFE">
            <w:pPr>
              <w:ind w:left="-57" w:right="-57"/>
              <w:jc w:val="center"/>
              <w:rPr>
                <w:rFonts w:ascii="仿宋" w:eastAsia="仿宋" w:hAnsi="仿宋"/>
                <w:sz w:val="24"/>
                <w:szCs w:val="24"/>
              </w:rPr>
            </w:pPr>
            <w:r>
              <w:rPr>
                <w:rFonts w:ascii="仿宋" w:eastAsia="仿宋" w:hAnsi="仿宋" w:hint="eastAsia"/>
                <w:sz w:val="24"/>
                <w:szCs w:val="24"/>
              </w:rPr>
              <w:t>考试</w:t>
            </w:r>
          </w:p>
        </w:tc>
        <w:tc>
          <w:tcPr>
            <w:tcW w:w="2060" w:type="dxa"/>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adjustRightInd w:val="0"/>
              <w:snapToGrid w:val="0"/>
              <w:spacing w:line="400" w:lineRule="exact"/>
              <w:jc w:val="left"/>
              <w:rPr>
                <w:rFonts w:ascii="仿宋" w:eastAsia="仿宋" w:hAnsi="仿宋"/>
                <w:sz w:val="24"/>
                <w:szCs w:val="24"/>
              </w:rPr>
            </w:pPr>
          </w:p>
        </w:tc>
      </w:tr>
      <w:tr w:rsidR="008F5A37" w:rsidRPr="00BD48BF" w:rsidTr="00C0593C">
        <w:trPr>
          <w:cantSplit/>
          <w:trHeight w:val="648"/>
          <w:jc w:val="center"/>
        </w:trPr>
        <w:tc>
          <w:tcPr>
            <w:tcW w:w="1492" w:type="dxa"/>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ind w:left="113"/>
              <w:jc w:val="center"/>
              <w:rPr>
                <w:rFonts w:ascii="仿宋" w:eastAsia="仿宋" w:hAnsi="仿宋"/>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400" w:lineRule="exact"/>
              <w:jc w:val="center"/>
              <w:rPr>
                <w:rFonts w:ascii="仿宋" w:eastAsia="仿宋" w:hAnsi="仿宋"/>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8F5A37" w:rsidRPr="00A32ACD" w:rsidRDefault="008F5A37" w:rsidP="00260BFE">
            <w:pPr>
              <w:ind w:left="-57" w:right="-57"/>
              <w:jc w:val="center"/>
              <w:rPr>
                <w:rFonts w:ascii="仿宋" w:eastAsia="仿宋" w:hAnsi="仿宋"/>
                <w:sz w:val="24"/>
                <w:szCs w:val="24"/>
              </w:rPr>
            </w:pPr>
            <w:r>
              <w:rPr>
                <w:rFonts w:ascii="仿宋" w:eastAsia="仿宋" w:hAnsi="仿宋" w:hint="eastAsia"/>
                <w:sz w:val="24"/>
                <w:szCs w:val="24"/>
              </w:rPr>
              <w:t>法律逻辑研究</w:t>
            </w:r>
          </w:p>
        </w:tc>
        <w:tc>
          <w:tcPr>
            <w:tcW w:w="1624" w:type="dxa"/>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400" w:lineRule="exact"/>
              <w:jc w:val="center"/>
              <w:rPr>
                <w:rFonts w:ascii="仿宋" w:eastAsia="仿宋" w:hAnsi="仿宋"/>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400" w:lineRule="exact"/>
              <w:ind w:left="-57" w:right="-57"/>
              <w:jc w:val="center"/>
              <w:rPr>
                <w:rFonts w:ascii="仿宋" w:eastAsia="仿宋" w:hAnsi="仿宋"/>
                <w:sz w:val="24"/>
                <w:szCs w:val="24"/>
              </w:rPr>
            </w:pPr>
          </w:p>
        </w:tc>
        <w:tc>
          <w:tcPr>
            <w:tcW w:w="676" w:type="dxa"/>
            <w:tcBorders>
              <w:left w:val="single" w:sz="4" w:space="0" w:color="auto"/>
              <w:bottom w:val="single" w:sz="4" w:space="0" w:color="auto"/>
              <w:right w:val="single" w:sz="4" w:space="0" w:color="auto"/>
            </w:tcBorders>
            <w:shd w:val="clear" w:color="auto" w:fill="auto"/>
            <w:vAlign w:val="center"/>
          </w:tcPr>
          <w:p w:rsidR="008F5A37" w:rsidRPr="00BD48BF" w:rsidRDefault="008F5A37" w:rsidP="00260BFE">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3</w:t>
            </w:r>
          </w:p>
        </w:tc>
        <w:tc>
          <w:tcPr>
            <w:tcW w:w="735" w:type="dxa"/>
            <w:gridSpan w:val="2"/>
            <w:tcBorders>
              <w:left w:val="single" w:sz="4" w:space="0" w:color="auto"/>
              <w:bottom w:val="single" w:sz="4" w:space="0" w:color="auto"/>
              <w:right w:val="single" w:sz="4" w:space="0" w:color="auto"/>
            </w:tcBorders>
            <w:shd w:val="clear" w:color="auto" w:fill="auto"/>
            <w:vAlign w:val="center"/>
          </w:tcPr>
          <w:p w:rsidR="008F5A37" w:rsidRPr="00BD48BF" w:rsidRDefault="008F5A37" w:rsidP="00260BFE">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54</w:t>
            </w:r>
          </w:p>
        </w:tc>
        <w:tc>
          <w:tcPr>
            <w:tcW w:w="735" w:type="dxa"/>
            <w:gridSpan w:val="3"/>
            <w:tcBorders>
              <w:left w:val="single" w:sz="4" w:space="0" w:color="auto"/>
              <w:bottom w:val="single" w:sz="4" w:space="0" w:color="auto"/>
              <w:right w:val="single" w:sz="4" w:space="0" w:color="auto"/>
            </w:tcBorders>
            <w:shd w:val="clear" w:color="auto" w:fill="auto"/>
            <w:vAlign w:val="center"/>
          </w:tcPr>
          <w:p w:rsidR="008F5A37" w:rsidRPr="00BD48BF" w:rsidRDefault="008F5A37" w:rsidP="00260BFE">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2或4</w:t>
            </w:r>
          </w:p>
        </w:tc>
        <w:tc>
          <w:tcPr>
            <w:tcW w:w="945" w:type="dxa"/>
            <w:tcBorders>
              <w:left w:val="single" w:sz="4" w:space="0" w:color="auto"/>
              <w:bottom w:val="single" w:sz="4" w:space="0" w:color="auto"/>
              <w:right w:val="single" w:sz="4" w:space="0" w:color="auto"/>
            </w:tcBorders>
            <w:shd w:val="clear" w:color="auto" w:fill="auto"/>
            <w:vAlign w:val="center"/>
          </w:tcPr>
          <w:p w:rsidR="008F5A37" w:rsidRDefault="008F5A37" w:rsidP="00260BFE">
            <w:pPr>
              <w:ind w:left="-57" w:right="-57"/>
              <w:jc w:val="center"/>
              <w:rPr>
                <w:rFonts w:ascii="仿宋" w:eastAsia="仿宋" w:hAnsi="仿宋" w:hint="eastAsia"/>
                <w:sz w:val="24"/>
                <w:szCs w:val="24"/>
              </w:rPr>
            </w:pPr>
            <w:r>
              <w:rPr>
                <w:rFonts w:ascii="仿宋" w:eastAsia="仿宋" w:hAnsi="仿宋" w:hint="eastAsia"/>
                <w:sz w:val="24"/>
                <w:szCs w:val="24"/>
              </w:rPr>
              <w:t>讲授</w:t>
            </w:r>
          </w:p>
          <w:p w:rsidR="008F5A37" w:rsidRPr="00A32ACD" w:rsidRDefault="008F5A37" w:rsidP="00260BFE">
            <w:pPr>
              <w:ind w:left="-57" w:right="-57"/>
              <w:jc w:val="center"/>
              <w:rPr>
                <w:rFonts w:ascii="仿宋" w:eastAsia="仿宋" w:hAnsi="仿宋"/>
                <w:sz w:val="24"/>
                <w:szCs w:val="24"/>
              </w:rPr>
            </w:pPr>
            <w:r>
              <w:rPr>
                <w:rFonts w:ascii="仿宋" w:eastAsia="仿宋" w:hAnsi="仿宋" w:hint="eastAsia"/>
                <w:sz w:val="24"/>
                <w:szCs w:val="24"/>
              </w:rPr>
              <w:t>研讨</w:t>
            </w:r>
          </w:p>
        </w:tc>
        <w:tc>
          <w:tcPr>
            <w:tcW w:w="878" w:type="dxa"/>
            <w:gridSpan w:val="2"/>
            <w:tcBorders>
              <w:left w:val="single" w:sz="4" w:space="0" w:color="auto"/>
              <w:bottom w:val="single" w:sz="4" w:space="0" w:color="auto"/>
              <w:right w:val="single" w:sz="4" w:space="0" w:color="auto"/>
            </w:tcBorders>
            <w:shd w:val="clear" w:color="auto" w:fill="auto"/>
            <w:vAlign w:val="center"/>
          </w:tcPr>
          <w:p w:rsidR="008F5A37" w:rsidRDefault="008F5A37" w:rsidP="00260BFE">
            <w:pPr>
              <w:ind w:left="-57" w:right="-57"/>
              <w:jc w:val="center"/>
              <w:rPr>
                <w:rFonts w:ascii="仿宋" w:eastAsia="仿宋" w:hAnsi="仿宋" w:hint="eastAsia"/>
                <w:sz w:val="24"/>
                <w:szCs w:val="24"/>
              </w:rPr>
            </w:pPr>
            <w:r>
              <w:rPr>
                <w:rFonts w:ascii="仿宋" w:eastAsia="仿宋" w:hAnsi="仿宋" w:hint="eastAsia"/>
                <w:sz w:val="24"/>
                <w:szCs w:val="24"/>
              </w:rPr>
              <w:t>考试</w:t>
            </w:r>
          </w:p>
          <w:p w:rsidR="008F5A37" w:rsidRPr="00A32ACD" w:rsidRDefault="008F5A37" w:rsidP="00260BFE">
            <w:pPr>
              <w:ind w:left="-57" w:right="-57"/>
              <w:jc w:val="center"/>
              <w:rPr>
                <w:rFonts w:ascii="仿宋" w:eastAsia="仿宋" w:hAnsi="仿宋"/>
                <w:sz w:val="24"/>
                <w:szCs w:val="24"/>
              </w:rPr>
            </w:pPr>
            <w:r>
              <w:rPr>
                <w:rFonts w:ascii="仿宋" w:eastAsia="仿宋" w:hAnsi="仿宋" w:hint="eastAsia"/>
                <w:sz w:val="24"/>
                <w:szCs w:val="24"/>
              </w:rPr>
              <w:t>论文</w:t>
            </w:r>
          </w:p>
        </w:tc>
        <w:tc>
          <w:tcPr>
            <w:tcW w:w="2060" w:type="dxa"/>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adjustRightInd w:val="0"/>
              <w:snapToGrid w:val="0"/>
              <w:spacing w:line="400" w:lineRule="exact"/>
              <w:jc w:val="left"/>
              <w:rPr>
                <w:rFonts w:ascii="仿宋" w:eastAsia="仿宋" w:hAnsi="仿宋"/>
                <w:sz w:val="24"/>
                <w:szCs w:val="24"/>
              </w:rPr>
            </w:pPr>
          </w:p>
        </w:tc>
      </w:tr>
      <w:tr w:rsidR="00BA5F92" w:rsidRPr="00BD48BF" w:rsidTr="00C0593C">
        <w:trPr>
          <w:cantSplit/>
          <w:trHeight w:val="135"/>
          <w:jc w:val="center"/>
        </w:trPr>
        <w:tc>
          <w:tcPr>
            <w:tcW w:w="1492" w:type="dxa"/>
            <w:vMerge w:val="restart"/>
            <w:tcBorders>
              <w:top w:val="single" w:sz="4" w:space="0" w:color="auto"/>
              <w:left w:val="single" w:sz="4" w:space="0" w:color="auto"/>
              <w:right w:val="single" w:sz="4" w:space="0" w:color="auto"/>
            </w:tcBorders>
            <w:textDirection w:val="tbRlV"/>
            <w:vAlign w:val="center"/>
          </w:tcPr>
          <w:p w:rsidR="00BA5F92" w:rsidRPr="00BD48BF" w:rsidRDefault="00BA5F92" w:rsidP="00260BFE">
            <w:pPr>
              <w:spacing w:line="240" w:lineRule="atLeast"/>
              <w:ind w:left="113" w:right="113"/>
              <w:jc w:val="center"/>
              <w:rPr>
                <w:rFonts w:ascii="仿宋" w:eastAsia="仿宋" w:hAnsi="仿宋"/>
                <w:sz w:val="24"/>
                <w:szCs w:val="24"/>
              </w:rPr>
            </w:pPr>
            <w:r w:rsidRPr="00BD48BF">
              <w:rPr>
                <w:rFonts w:ascii="仿宋" w:eastAsia="仿宋" w:hAnsi="仿宋" w:hint="eastAsia"/>
                <w:sz w:val="24"/>
                <w:szCs w:val="24"/>
              </w:rPr>
              <w:t>选修课程</w:t>
            </w:r>
          </w:p>
        </w:tc>
        <w:tc>
          <w:tcPr>
            <w:tcW w:w="1415" w:type="dxa"/>
            <w:vMerge w:val="restart"/>
            <w:tcBorders>
              <w:top w:val="single" w:sz="4" w:space="0" w:color="auto"/>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sz w:val="24"/>
                <w:szCs w:val="24"/>
              </w:rPr>
            </w:pPr>
            <w:r w:rsidRPr="00BD48BF">
              <w:rPr>
                <w:rFonts w:ascii="仿宋" w:eastAsia="仿宋" w:hAnsi="仿宋" w:hint="eastAsia"/>
                <w:spacing w:val="-8"/>
                <w:sz w:val="24"/>
                <w:szCs w:val="24"/>
              </w:rPr>
              <w:t>专业限选课</w:t>
            </w: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r w:rsidRPr="001C2E74">
              <w:rPr>
                <w:rFonts w:ascii="仿宋" w:eastAsia="仿宋" w:hAnsi="仿宋" w:hint="eastAsia"/>
                <w:sz w:val="24"/>
                <w:szCs w:val="24"/>
              </w:rPr>
              <w:t>集合论</w:t>
            </w:r>
          </w:p>
        </w:tc>
        <w:tc>
          <w:tcPr>
            <w:tcW w:w="1624" w:type="dxa"/>
            <w:vMerge w:val="restart"/>
            <w:tcBorders>
              <w:top w:val="single" w:sz="4" w:space="0" w:color="auto"/>
              <w:left w:val="single" w:sz="4" w:space="0" w:color="auto"/>
              <w:right w:val="single" w:sz="4" w:space="0" w:color="auto"/>
            </w:tcBorders>
            <w:vAlign w:val="center"/>
          </w:tcPr>
          <w:p w:rsidR="00BA5F92" w:rsidRDefault="00BA5F92" w:rsidP="00260BFE">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方向</w:t>
            </w:r>
            <w:r w:rsidR="00F9077E">
              <w:rPr>
                <w:rFonts w:ascii="仿宋" w:eastAsia="仿宋" w:hAnsi="仿宋" w:hint="eastAsia"/>
                <w:sz w:val="24"/>
                <w:szCs w:val="24"/>
              </w:rPr>
              <w:t>1和</w:t>
            </w:r>
            <w:r w:rsidR="00BB4F09">
              <w:rPr>
                <w:rFonts w:ascii="仿宋" w:eastAsia="仿宋" w:hAnsi="仿宋" w:hint="eastAsia"/>
                <w:sz w:val="24"/>
                <w:szCs w:val="24"/>
              </w:rPr>
              <w:t>2</w:t>
            </w:r>
            <w:r w:rsidR="00F9077E">
              <w:rPr>
                <w:rFonts w:ascii="仿宋" w:eastAsia="仿宋" w:hAnsi="仿宋" w:hint="eastAsia"/>
                <w:sz w:val="24"/>
                <w:szCs w:val="24"/>
              </w:rPr>
              <w:t>为</w:t>
            </w:r>
            <w:r>
              <w:rPr>
                <w:rFonts w:ascii="仿宋" w:eastAsia="仿宋" w:hAnsi="仿宋" w:hint="eastAsia"/>
                <w:sz w:val="24"/>
                <w:szCs w:val="24"/>
              </w:rPr>
              <w:t>3门</w:t>
            </w:r>
          </w:p>
          <w:p w:rsidR="00F9077E" w:rsidRPr="00BD48BF" w:rsidRDefault="00F9077E" w:rsidP="00260BFE">
            <w:pPr>
              <w:spacing w:line="240" w:lineRule="atLeast"/>
              <w:ind w:leftChars="-27" w:left="-57" w:right="-57"/>
              <w:rPr>
                <w:rFonts w:ascii="仿宋" w:eastAsia="仿宋" w:hAnsi="仿宋" w:hint="eastAsia"/>
                <w:sz w:val="24"/>
                <w:szCs w:val="24"/>
              </w:rPr>
            </w:pPr>
            <w:r>
              <w:rPr>
                <w:rFonts w:ascii="仿宋" w:eastAsia="仿宋" w:hAnsi="仿宋" w:hint="eastAsia"/>
                <w:sz w:val="24"/>
                <w:szCs w:val="24"/>
              </w:rPr>
              <w:t>方向3为2门</w:t>
            </w:r>
          </w:p>
        </w:tc>
        <w:tc>
          <w:tcPr>
            <w:tcW w:w="1700" w:type="dxa"/>
            <w:tcBorders>
              <w:top w:val="single" w:sz="4" w:space="0" w:color="auto"/>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p>
        </w:tc>
        <w:tc>
          <w:tcPr>
            <w:tcW w:w="709" w:type="dxa"/>
            <w:gridSpan w:val="2"/>
            <w:tcBorders>
              <w:top w:val="single" w:sz="4" w:space="0" w:color="auto"/>
              <w:left w:val="single" w:sz="4" w:space="0" w:color="auto"/>
              <w:right w:val="single" w:sz="4" w:space="0" w:color="auto"/>
            </w:tcBorders>
            <w:shd w:val="clear" w:color="auto" w:fill="auto"/>
            <w:vAlign w:val="center"/>
          </w:tcPr>
          <w:p w:rsidR="00BA5F92" w:rsidRPr="00BD48BF"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gridSpan w:val="2"/>
            <w:tcBorders>
              <w:top w:val="single" w:sz="4" w:space="0" w:color="auto"/>
              <w:left w:val="single" w:sz="4" w:space="0" w:color="auto"/>
              <w:right w:val="single" w:sz="4" w:space="0" w:color="auto"/>
            </w:tcBorders>
            <w:shd w:val="clear" w:color="auto" w:fill="auto"/>
            <w:vAlign w:val="center"/>
          </w:tcPr>
          <w:p w:rsidR="00BA5F92" w:rsidRPr="00BD48BF" w:rsidRDefault="00BA5F92" w:rsidP="00260BFE">
            <w:pPr>
              <w:ind w:left="-57" w:right="-57" w:firstLineChars="50" w:firstLine="120"/>
              <w:jc w:val="center"/>
              <w:rPr>
                <w:rFonts w:ascii="仿宋" w:eastAsia="仿宋" w:hAnsi="仿宋" w:hint="eastAsia"/>
                <w:sz w:val="24"/>
                <w:szCs w:val="24"/>
              </w:rPr>
            </w:pPr>
            <w:r>
              <w:rPr>
                <w:rFonts w:ascii="仿宋" w:eastAsia="仿宋" w:hAnsi="仿宋" w:hint="eastAsia"/>
                <w:sz w:val="24"/>
                <w:szCs w:val="24"/>
              </w:rPr>
              <w:t>36</w:t>
            </w:r>
          </w:p>
        </w:tc>
        <w:tc>
          <w:tcPr>
            <w:tcW w:w="709" w:type="dxa"/>
            <w:tcBorders>
              <w:top w:val="single" w:sz="4" w:space="0" w:color="auto"/>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1</w:t>
            </w:r>
          </w:p>
        </w:tc>
        <w:tc>
          <w:tcPr>
            <w:tcW w:w="992" w:type="dxa"/>
            <w:gridSpan w:val="3"/>
            <w:vMerge w:val="restart"/>
            <w:tcBorders>
              <w:top w:val="single" w:sz="4" w:space="0" w:color="auto"/>
              <w:left w:val="single" w:sz="4" w:space="0" w:color="auto"/>
              <w:right w:val="single" w:sz="4" w:space="0" w:color="auto"/>
            </w:tcBorders>
            <w:vAlign w:val="center"/>
          </w:tcPr>
          <w:p w:rsidR="00BA5F92"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讲授</w:t>
            </w:r>
          </w:p>
          <w:p w:rsidR="00BA5F92" w:rsidRPr="00BD48BF" w:rsidRDefault="00BA5F92" w:rsidP="00260BFE">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Merge w:val="restart"/>
            <w:tcBorders>
              <w:top w:val="single" w:sz="4" w:space="0" w:color="auto"/>
              <w:left w:val="single" w:sz="4" w:space="0" w:color="auto"/>
              <w:right w:val="single" w:sz="4" w:space="0" w:color="auto"/>
            </w:tcBorders>
            <w:vAlign w:val="center"/>
          </w:tcPr>
          <w:p w:rsidR="00BA5F92" w:rsidRDefault="00BA5F92" w:rsidP="00260BFE">
            <w:pPr>
              <w:spacing w:line="240" w:lineRule="atLeast"/>
              <w:ind w:leftChars="-27" w:left="-57" w:right="-57"/>
              <w:jc w:val="center"/>
              <w:rPr>
                <w:rFonts w:ascii="仿宋" w:eastAsia="仿宋" w:hAnsi="仿宋" w:hint="eastAsia"/>
                <w:sz w:val="24"/>
                <w:szCs w:val="24"/>
              </w:rPr>
            </w:pPr>
            <w:r w:rsidRPr="00BD48BF">
              <w:rPr>
                <w:rFonts w:ascii="仿宋" w:eastAsia="仿宋" w:hAnsi="仿宋" w:hint="eastAsia"/>
                <w:sz w:val="24"/>
                <w:szCs w:val="24"/>
              </w:rPr>
              <w:t>考查</w:t>
            </w:r>
          </w:p>
          <w:p w:rsidR="00BA5F92" w:rsidRPr="00BD48BF" w:rsidRDefault="00BA5F92" w:rsidP="00260BFE">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考试</w:t>
            </w:r>
          </w:p>
        </w:tc>
        <w:tc>
          <w:tcPr>
            <w:tcW w:w="2060" w:type="dxa"/>
            <w:vMerge w:val="restart"/>
            <w:tcBorders>
              <w:top w:val="single" w:sz="4" w:space="0" w:color="auto"/>
              <w:left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sz w:val="24"/>
                <w:szCs w:val="24"/>
              </w:rPr>
            </w:pPr>
            <w:r w:rsidRPr="00BD48BF">
              <w:rPr>
                <w:rFonts w:ascii="仿宋" w:eastAsia="仿宋" w:hAnsi="仿宋" w:hint="eastAsia"/>
                <w:sz w:val="24"/>
                <w:szCs w:val="24"/>
              </w:rPr>
              <w:t>每门课程</w:t>
            </w:r>
            <w:r w:rsidRPr="00BD48BF">
              <w:rPr>
                <w:rFonts w:ascii="仿宋" w:eastAsia="仿宋" w:hAnsi="仿宋"/>
                <w:sz w:val="24"/>
                <w:szCs w:val="24"/>
              </w:rPr>
              <w:t>36</w:t>
            </w:r>
            <w:r w:rsidRPr="00BD48BF">
              <w:rPr>
                <w:rFonts w:ascii="仿宋" w:eastAsia="仿宋" w:hAnsi="仿宋" w:hint="eastAsia"/>
                <w:sz w:val="24"/>
                <w:szCs w:val="24"/>
              </w:rPr>
              <w:t>课时，</w:t>
            </w:r>
            <w:r w:rsidRPr="00BD48BF">
              <w:rPr>
                <w:rFonts w:ascii="仿宋" w:eastAsia="仿宋" w:hAnsi="仿宋"/>
                <w:sz w:val="24"/>
                <w:szCs w:val="24"/>
              </w:rPr>
              <w:t>2</w:t>
            </w:r>
            <w:r w:rsidRPr="00BD48BF">
              <w:rPr>
                <w:rFonts w:ascii="仿宋" w:eastAsia="仿宋" w:hAnsi="仿宋" w:hint="eastAsia"/>
                <w:sz w:val="24"/>
                <w:szCs w:val="24"/>
              </w:rPr>
              <w:t>学分。</w:t>
            </w:r>
          </w:p>
          <w:p w:rsidR="00BA5F92" w:rsidRPr="00BD48BF" w:rsidRDefault="00BA5F92" w:rsidP="00260BFE">
            <w:pPr>
              <w:adjustRightInd w:val="0"/>
              <w:snapToGrid w:val="0"/>
              <w:ind w:leftChars="-27" w:left="-57" w:right="-57"/>
              <w:jc w:val="left"/>
              <w:rPr>
                <w:rFonts w:ascii="仿宋" w:eastAsia="仿宋" w:hAnsi="仿宋"/>
                <w:sz w:val="24"/>
                <w:szCs w:val="24"/>
              </w:rPr>
            </w:pPr>
            <w:r w:rsidRPr="00BD48BF">
              <w:rPr>
                <w:rFonts w:ascii="仿宋" w:eastAsia="仿宋" w:hAnsi="仿宋" w:hint="eastAsia"/>
                <w:sz w:val="24"/>
                <w:szCs w:val="24"/>
              </w:rPr>
              <w:t>所修选修课学分应不少于</w:t>
            </w:r>
            <w:r w:rsidRPr="00BD48BF">
              <w:rPr>
                <w:rFonts w:ascii="仿宋" w:eastAsia="仿宋" w:hAnsi="仿宋"/>
                <w:sz w:val="24"/>
                <w:szCs w:val="24"/>
              </w:rPr>
              <w:t>10</w:t>
            </w:r>
            <w:r w:rsidRPr="00BD48BF">
              <w:rPr>
                <w:rFonts w:ascii="仿宋" w:eastAsia="仿宋" w:hAnsi="仿宋" w:hint="eastAsia"/>
                <w:sz w:val="24"/>
                <w:szCs w:val="24"/>
              </w:rPr>
              <w:t>学分。</w:t>
            </w:r>
          </w:p>
          <w:p w:rsidR="00BA5F92" w:rsidRDefault="00BA5F92" w:rsidP="00260BFE">
            <w:pPr>
              <w:adjustRightInd w:val="0"/>
              <w:snapToGrid w:val="0"/>
              <w:ind w:right="-57"/>
              <w:jc w:val="left"/>
              <w:rPr>
                <w:rFonts w:ascii="仿宋" w:eastAsia="仿宋" w:hAnsi="仿宋" w:hint="eastAsia"/>
                <w:sz w:val="24"/>
                <w:szCs w:val="24"/>
              </w:rPr>
            </w:pPr>
          </w:p>
          <w:p w:rsidR="00BA5F92" w:rsidRDefault="00BA5F92" w:rsidP="00260BFE">
            <w:pPr>
              <w:adjustRightInd w:val="0"/>
              <w:snapToGrid w:val="0"/>
              <w:ind w:right="-57"/>
              <w:jc w:val="left"/>
              <w:rPr>
                <w:rFonts w:ascii="仿宋" w:eastAsia="仿宋" w:hAnsi="仿宋" w:hint="eastAsia"/>
                <w:sz w:val="24"/>
                <w:szCs w:val="24"/>
              </w:rPr>
            </w:pPr>
          </w:p>
          <w:p w:rsidR="00BA5F92" w:rsidRDefault="00BA5F92" w:rsidP="00260BFE">
            <w:pPr>
              <w:adjustRightInd w:val="0"/>
              <w:snapToGrid w:val="0"/>
              <w:ind w:right="-57"/>
              <w:jc w:val="left"/>
              <w:rPr>
                <w:rFonts w:ascii="仿宋" w:eastAsia="仿宋" w:hAnsi="仿宋" w:hint="eastAsia"/>
                <w:sz w:val="24"/>
                <w:szCs w:val="24"/>
              </w:rPr>
            </w:pPr>
          </w:p>
          <w:p w:rsidR="00BA5F92" w:rsidRPr="00BD48BF" w:rsidRDefault="00BA5F92" w:rsidP="00260BFE">
            <w:pPr>
              <w:adjustRightInd w:val="0"/>
              <w:snapToGrid w:val="0"/>
              <w:ind w:right="-57"/>
              <w:jc w:val="left"/>
              <w:rPr>
                <w:rFonts w:ascii="仿宋" w:eastAsia="仿宋" w:hAnsi="仿宋" w:hint="eastAsia"/>
                <w:sz w:val="24"/>
                <w:szCs w:val="24"/>
              </w:rPr>
            </w:pPr>
          </w:p>
        </w:tc>
      </w:tr>
      <w:tr w:rsidR="00BA5F92" w:rsidRPr="00BD48BF" w:rsidTr="00C0593C">
        <w:trPr>
          <w:cantSplit/>
          <w:trHeight w:val="133"/>
          <w:jc w:val="center"/>
        </w:trPr>
        <w:tc>
          <w:tcPr>
            <w:tcW w:w="1492" w:type="dxa"/>
            <w:vMerge/>
            <w:tcBorders>
              <w:left w:val="single" w:sz="4" w:space="0" w:color="auto"/>
              <w:right w:val="single" w:sz="4" w:space="0" w:color="auto"/>
            </w:tcBorders>
            <w:textDirection w:val="tbRlV"/>
            <w:vAlign w:val="center"/>
          </w:tcPr>
          <w:p w:rsidR="00BA5F92" w:rsidRPr="00BD48BF" w:rsidRDefault="00BA5F92" w:rsidP="00260BFE">
            <w:pPr>
              <w:spacing w:line="240" w:lineRule="atLeast"/>
              <w:ind w:left="113" w:right="113"/>
              <w:jc w:val="center"/>
              <w:rPr>
                <w:rFonts w:ascii="仿宋" w:eastAsia="仿宋" w:hAnsi="仿宋" w:hint="eastAsia"/>
                <w:sz w:val="24"/>
                <w:szCs w:val="24"/>
              </w:rPr>
            </w:pPr>
          </w:p>
        </w:tc>
        <w:tc>
          <w:tcPr>
            <w:tcW w:w="1415"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hint="eastAsia"/>
                <w:spacing w:val="-8"/>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r w:rsidRPr="00FD4F2A">
              <w:rPr>
                <w:rFonts w:ascii="仿宋" w:eastAsia="仿宋" w:hAnsi="仿宋" w:hint="eastAsia"/>
                <w:sz w:val="24"/>
                <w:szCs w:val="24"/>
              </w:rPr>
              <w:t>语言逻辑</w:t>
            </w:r>
          </w:p>
        </w:tc>
        <w:tc>
          <w:tcPr>
            <w:tcW w:w="1624"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hint="eastAsia"/>
                <w:sz w:val="24"/>
                <w:szCs w:val="24"/>
              </w:rPr>
            </w:pPr>
          </w:p>
        </w:tc>
        <w:tc>
          <w:tcPr>
            <w:tcW w:w="1700" w:type="dxa"/>
            <w:tcBorders>
              <w:left w:val="single" w:sz="4" w:space="0" w:color="auto"/>
              <w:right w:val="single" w:sz="4" w:space="0" w:color="auto"/>
            </w:tcBorders>
            <w:shd w:val="clear" w:color="auto" w:fill="auto"/>
            <w:vAlign w:val="center"/>
          </w:tcPr>
          <w:p w:rsidR="00BA5F92" w:rsidRPr="00CD012B" w:rsidRDefault="00BA5F92" w:rsidP="00260BFE">
            <w:pPr>
              <w:ind w:left="-57" w:right="-57"/>
              <w:jc w:val="center"/>
              <w:rPr>
                <w:rFonts w:ascii="仿宋" w:eastAsia="仿宋" w:hAnsi="仿宋"/>
                <w:color w:val="FF0000"/>
                <w:sz w:val="24"/>
                <w:szCs w:val="24"/>
              </w:rPr>
            </w:pPr>
          </w:p>
        </w:tc>
        <w:tc>
          <w:tcPr>
            <w:tcW w:w="709" w:type="dxa"/>
            <w:gridSpan w:val="2"/>
            <w:tcBorders>
              <w:left w:val="single" w:sz="4" w:space="0" w:color="auto"/>
              <w:right w:val="single" w:sz="4" w:space="0" w:color="auto"/>
            </w:tcBorders>
            <w:shd w:val="clear" w:color="auto" w:fill="auto"/>
            <w:vAlign w:val="center"/>
          </w:tcPr>
          <w:p w:rsidR="00BA5F92" w:rsidRPr="00BD48BF"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gridSpan w:val="2"/>
            <w:tcBorders>
              <w:left w:val="single" w:sz="4" w:space="0" w:color="auto"/>
              <w:right w:val="single" w:sz="4" w:space="0" w:color="auto"/>
            </w:tcBorders>
            <w:shd w:val="clear" w:color="auto" w:fill="auto"/>
            <w:vAlign w:val="center"/>
          </w:tcPr>
          <w:p w:rsidR="00BA5F92" w:rsidRPr="00BD48BF" w:rsidRDefault="00BA5F92" w:rsidP="00260BFE">
            <w:pPr>
              <w:ind w:left="-57" w:right="-57" w:firstLineChars="50" w:firstLine="120"/>
              <w:jc w:val="center"/>
              <w:rPr>
                <w:rFonts w:ascii="仿宋" w:eastAsia="仿宋" w:hAnsi="仿宋" w:hint="eastAsia"/>
                <w:sz w:val="24"/>
                <w:szCs w:val="24"/>
              </w:rPr>
            </w:pPr>
            <w:r>
              <w:rPr>
                <w:rFonts w:ascii="仿宋" w:eastAsia="仿宋" w:hAnsi="仿宋" w:hint="eastAsia"/>
                <w:sz w:val="24"/>
                <w:szCs w:val="24"/>
              </w:rPr>
              <w:t>36</w:t>
            </w:r>
          </w:p>
        </w:tc>
        <w:tc>
          <w:tcPr>
            <w:tcW w:w="709" w:type="dxa"/>
            <w:tcBorders>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3</w:t>
            </w:r>
          </w:p>
        </w:tc>
        <w:tc>
          <w:tcPr>
            <w:tcW w:w="992" w:type="dxa"/>
            <w:gridSpan w:val="3"/>
            <w:vMerge/>
            <w:tcBorders>
              <w:left w:val="single" w:sz="4" w:space="0" w:color="auto"/>
              <w:right w:val="single" w:sz="4" w:space="0" w:color="auto"/>
            </w:tcBorders>
            <w:vAlign w:val="center"/>
          </w:tcPr>
          <w:p w:rsidR="00BA5F92" w:rsidRPr="00BD48BF" w:rsidRDefault="00BA5F92" w:rsidP="00260BFE">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hint="eastAsia"/>
                <w:sz w:val="24"/>
                <w:szCs w:val="24"/>
              </w:rPr>
            </w:pPr>
          </w:p>
        </w:tc>
        <w:tc>
          <w:tcPr>
            <w:tcW w:w="2060" w:type="dxa"/>
            <w:vMerge/>
            <w:tcBorders>
              <w:left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hint="eastAsia"/>
                <w:sz w:val="24"/>
                <w:szCs w:val="24"/>
              </w:rPr>
            </w:pPr>
          </w:p>
        </w:tc>
      </w:tr>
      <w:tr w:rsidR="00BA5F92" w:rsidRPr="00BD48BF" w:rsidTr="00C0593C">
        <w:trPr>
          <w:cantSplit/>
          <w:trHeight w:val="133"/>
          <w:jc w:val="center"/>
        </w:trPr>
        <w:tc>
          <w:tcPr>
            <w:tcW w:w="1492" w:type="dxa"/>
            <w:vMerge/>
            <w:tcBorders>
              <w:left w:val="single" w:sz="4" w:space="0" w:color="auto"/>
              <w:right w:val="single" w:sz="4" w:space="0" w:color="auto"/>
            </w:tcBorders>
            <w:textDirection w:val="tbRlV"/>
            <w:vAlign w:val="center"/>
          </w:tcPr>
          <w:p w:rsidR="00BA5F92" w:rsidRPr="00BD48BF" w:rsidRDefault="00BA5F92" w:rsidP="00260BFE">
            <w:pPr>
              <w:spacing w:line="240" w:lineRule="atLeast"/>
              <w:ind w:left="113" w:right="113"/>
              <w:jc w:val="center"/>
              <w:rPr>
                <w:rFonts w:ascii="仿宋" w:eastAsia="仿宋" w:hAnsi="仿宋" w:hint="eastAsia"/>
                <w:sz w:val="24"/>
                <w:szCs w:val="24"/>
              </w:rPr>
            </w:pPr>
          </w:p>
        </w:tc>
        <w:tc>
          <w:tcPr>
            <w:tcW w:w="1415"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hint="eastAsia"/>
                <w:spacing w:val="-8"/>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r w:rsidRPr="001C2E74">
              <w:rPr>
                <w:rFonts w:ascii="仿宋" w:eastAsia="仿宋" w:hAnsi="仿宋" w:hint="eastAsia"/>
                <w:sz w:val="24"/>
                <w:szCs w:val="24"/>
              </w:rPr>
              <w:t>规范逻辑</w:t>
            </w:r>
          </w:p>
        </w:tc>
        <w:tc>
          <w:tcPr>
            <w:tcW w:w="1624"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hint="eastAsia"/>
                <w:sz w:val="24"/>
                <w:szCs w:val="24"/>
              </w:rPr>
            </w:pPr>
          </w:p>
        </w:tc>
        <w:tc>
          <w:tcPr>
            <w:tcW w:w="1700" w:type="dxa"/>
            <w:tcBorders>
              <w:left w:val="single" w:sz="4" w:space="0" w:color="auto"/>
              <w:right w:val="single" w:sz="4" w:space="0" w:color="auto"/>
            </w:tcBorders>
            <w:shd w:val="clear" w:color="auto" w:fill="auto"/>
            <w:vAlign w:val="center"/>
          </w:tcPr>
          <w:p w:rsidR="00BA5F92" w:rsidRPr="000D5D30" w:rsidRDefault="00BA5F92" w:rsidP="00260BFE">
            <w:pPr>
              <w:ind w:left="-57" w:right="-57"/>
              <w:jc w:val="center"/>
              <w:rPr>
                <w:rFonts w:ascii="仿宋" w:eastAsia="仿宋" w:hAnsi="仿宋"/>
                <w:sz w:val="24"/>
                <w:szCs w:val="24"/>
              </w:rPr>
            </w:pPr>
          </w:p>
        </w:tc>
        <w:tc>
          <w:tcPr>
            <w:tcW w:w="709" w:type="dxa"/>
            <w:gridSpan w:val="2"/>
            <w:tcBorders>
              <w:left w:val="single" w:sz="4" w:space="0" w:color="auto"/>
              <w:right w:val="single" w:sz="4" w:space="0" w:color="auto"/>
            </w:tcBorders>
            <w:shd w:val="clear" w:color="auto" w:fill="auto"/>
            <w:vAlign w:val="center"/>
          </w:tcPr>
          <w:p w:rsidR="00BA5F92" w:rsidRPr="00BD48BF"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gridSpan w:val="2"/>
            <w:tcBorders>
              <w:left w:val="single" w:sz="4" w:space="0" w:color="auto"/>
              <w:right w:val="single" w:sz="4" w:space="0" w:color="auto"/>
            </w:tcBorders>
            <w:shd w:val="clear" w:color="auto" w:fill="auto"/>
            <w:vAlign w:val="center"/>
          </w:tcPr>
          <w:p w:rsidR="00BA5F92" w:rsidRPr="00BD48BF" w:rsidRDefault="00BA5F92" w:rsidP="00260BFE">
            <w:pPr>
              <w:ind w:left="-57" w:right="-57" w:firstLineChars="50" w:firstLine="120"/>
              <w:jc w:val="center"/>
              <w:rPr>
                <w:rFonts w:ascii="仿宋" w:eastAsia="仿宋" w:hAnsi="仿宋" w:hint="eastAsia"/>
                <w:sz w:val="24"/>
                <w:szCs w:val="24"/>
              </w:rPr>
            </w:pPr>
            <w:r>
              <w:rPr>
                <w:rFonts w:ascii="仿宋" w:eastAsia="仿宋" w:hAnsi="仿宋" w:hint="eastAsia"/>
                <w:sz w:val="24"/>
                <w:szCs w:val="24"/>
              </w:rPr>
              <w:t>36</w:t>
            </w:r>
          </w:p>
        </w:tc>
        <w:tc>
          <w:tcPr>
            <w:tcW w:w="709" w:type="dxa"/>
            <w:tcBorders>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4</w:t>
            </w:r>
          </w:p>
        </w:tc>
        <w:tc>
          <w:tcPr>
            <w:tcW w:w="992" w:type="dxa"/>
            <w:gridSpan w:val="3"/>
            <w:vMerge/>
            <w:tcBorders>
              <w:left w:val="single" w:sz="4" w:space="0" w:color="auto"/>
              <w:right w:val="single" w:sz="4" w:space="0" w:color="auto"/>
            </w:tcBorders>
            <w:vAlign w:val="center"/>
          </w:tcPr>
          <w:p w:rsidR="00BA5F92" w:rsidRPr="00BD48BF" w:rsidRDefault="00BA5F92" w:rsidP="00260BFE">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hint="eastAsia"/>
                <w:sz w:val="24"/>
                <w:szCs w:val="24"/>
              </w:rPr>
            </w:pPr>
          </w:p>
        </w:tc>
        <w:tc>
          <w:tcPr>
            <w:tcW w:w="2060" w:type="dxa"/>
            <w:vMerge/>
            <w:tcBorders>
              <w:left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hint="eastAsia"/>
                <w:sz w:val="24"/>
                <w:szCs w:val="24"/>
              </w:rPr>
            </w:pPr>
          </w:p>
        </w:tc>
      </w:tr>
      <w:tr w:rsidR="00BA5F92" w:rsidRPr="00BD48BF" w:rsidTr="00C0593C">
        <w:trPr>
          <w:cantSplit/>
          <w:trHeight w:val="133"/>
          <w:jc w:val="center"/>
        </w:trPr>
        <w:tc>
          <w:tcPr>
            <w:tcW w:w="1492" w:type="dxa"/>
            <w:vMerge/>
            <w:tcBorders>
              <w:left w:val="single" w:sz="4" w:space="0" w:color="auto"/>
              <w:right w:val="single" w:sz="4" w:space="0" w:color="auto"/>
            </w:tcBorders>
            <w:textDirection w:val="tbRlV"/>
            <w:vAlign w:val="center"/>
          </w:tcPr>
          <w:p w:rsidR="00BA5F92" w:rsidRPr="00BD48BF" w:rsidRDefault="00BA5F92" w:rsidP="00260BFE">
            <w:pPr>
              <w:spacing w:line="240" w:lineRule="atLeast"/>
              <w:ind w:left="113" w:right="113"/>
              <w:jc w:val="center"/>
              <w:rPr>
                <w:rFonts w:ascii="仿宋" w:eastAsia="仿宋" w:hAnsi="仿宋" w:hint="eastAsia"/>
                <w:sz w:val="24"/>
                <w:szCs w:val="24"/>
              </w:rPr>
            </w:pPr>
          </w:p>
        </w:tc>
        <w:tc>
          <w:tcPr>
            <w:tcW w:w="1415"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hint="eastAsia"/>
                <w:spacing w:val="-8"/>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r w:rsidRPr="001C2E74">
              <w:rPr>
                <w:rFonts w:ascii="仿宋" w:eastAsia="仿宋" w:hAnsi="仿宋" w:hint="eastAsia"/>
                <w:sz w:val="24"/>
                <w:szCs w:val="24"/>
              </w:rPr>
              <w:t>西方逻辑史</w:t>
            </w:r>
          </w:p>
        </w:tc>
        <w:tc>
          <w:tcPr>
            <w:tcW w:w="1624"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hint="eastAsia"/>
                <w:sz w:val="24"/>
                <w:szCs w:val="24"/>
              </w:rPr>
            </w:pPr>
          </w:p>
        </w:tc>
        <w:tc>
          <w:tcPr>
            <w:tcW w:w="1700" w:type="dxa"/>
            <w:tcBorders>
              <w:left w:val="single" w:sz="4" w:space="0" w:color="auto"/>
              <w:right w:val="single" w:sz="4" w:space="0" w:color="auto"/>
            </w:tcBorders>
            <w:shd w:val="clear" w:color="auto" w:fill="auto"/>
            <w:vAlign w:val="center"/>
          </w:tcPr>
          <w:p w:rsidR="00BA5F92" w:rsidRPr="000D5D30" w:rsidRDefault="00BA5F92" w:rsidP="00260BFE">
            <w:pPr>
              <w:ind w:left="-57" w:right="-57"/>
              <w:jc w:val="center"/>
              <w:rPr>
                <w:rFonts w:ascii="仿宋" w:eastAsia="仿宋" w:hAnsi="仿宋"/>
                <w:sz w:val="24"/>
                <w:szCs w:val="24"/>
              </w:rPr>
            </w:pPr>
          </w:p>
        </w:tc>
        <w:tc>
          <w:tcPr>
            <w:tcW w:w="709" w:type="dxa"/>
            <w:gridSpan w:val="2"/>
            <w:tcBorders>
              <w:left w:val="single" w:sz="4" w:space="0" w:color="auto"/>
              <w:right w:val="single" w:sz="4" w:space="0" w:color="auto"/>
            </w:tcBorders>
            <w:shd w:val="clear" w:color="auto" w:fill="auto"/>
            <w:vAlign w:val="center"/>
          </w:tcPr>
          <w:p w:rsidR="00BA5F92" w:rsidRPr="00BD48BF"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gridSpan w:val="2"/>
            <w:tcBorders>
              <w:left w:val="single" w:sz="4" w:space="0" w:color="auto"/>
              <w:right w:val="single" w:sz="4" w:space="0" w:color="auto"/>
            </w:tcBorders>
            <w:shd w:val="clear" w:color="auto" w:fill="auto"/>
            <w:vAlign w:val="center"/>
          </w:tcPr>
          <w:p w:rsidR="00BA5F92" w:rsidRPr="00BD48BF" w:rsidRDefault="00BA5F92" w:rsidP="00260BFE">
            <w:pPr>
              <w:ind w:left="-57" w:right="-57" w:firstLineChars="50" w:firstLine="120"/>
              <w:jc w:val="center"/>
              <w:rPr>
                <w:rFonts w:ascii="仿宋" w:eastAsia="仿宋" w:hAnsi="仿宋" w:hint="eastAsia"/>
                <w:sz w:val="24"/>
                <w:szCs w:val="24"/>
              </w:rPr>
            </w:pPr>
            <w:r>
              <w:rPr>
                <w:rFonts w:ascii="仿宋" w:eastAsia="仿宋" w:hAnsi="仿宋" w:hint="eastAsia"/>
                <w:sz w:val="24"/>
                <w:szCs w:val="24"/>
              </w:rPr>
              <w:t>36</w:t>
            </w:r>
          </w:p>
        </w:tc>
        <w:tc>
          <w:tcPr>
            <w:tcW w:w="709" w:type="dxa"/>
            <w:tcBorders>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2</w:t>
            </w:r>
          </w:p>
        </w:tc>
        <w:tc>
          <w:tcPr>
            <w:tcW w:w="992" w:type="dxa"/>
            <w:gridSpan w:val="3"/>
            <w:vMerge/>
            <w:tcBorders>
              <w:left w:val="single" w:sz="4" w:space="0" w:color="auto"/>
              <w:right w:val="single" w:sz="4" w:space="0" w:color="auto"/>
            </w:tcBorders>
            <w:vAlign w:val="center"/>
          </w:tcPr>
          <w:p w:rsidR="00BA5F92" w:rsidRPr="00BD48BF" w:rsidRDefault="00BA5F92" w:rsidP="00260BFE">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hint="eastAsia"/>
                <w:sz w:val="24"/>
                <w:szCs w:val="24"/>
              </w:rPr>
            </w:pPr>
          </w:p>
        </w:tc>
        <w:tc>
          <w:tcPr>
            <w:tcW w:w="2060" w:type="dxa"/>
            <w:vMerge/>
            <w:tcBorders>
              <w:left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hint="eastAsia"/>
                <w:sz w:val="24"/>
                <w:szCs w:val="24"/>
              </w:rPr>
            </w:pPr>
          </w:p>
        </w:tc>
      </w:tr>
      <w:tr w:rsidR="00BA5F92" w:rsidRPr="00BD48BF" w:rsidTr="00C0593C">
        <w:trPr>
          <w:cantSplit/>
          <w:trHeight w:val="133"/>
          <w:jc w:val="center"/>
        </w:trPr>
        <w:tc>
          <w:tcPr>
            <w:tcW w:w="1492" w:type="dxa"/>
            <w:vMerge/>
            <w:tcBorders>
              <w:left w:val="single" w:sz="4" w:space="0" w:color="auto"/>
              <w:right w:val="single" w:sz="4" w:space="0" w:color="auto"/>
            </w:tcBorders>
            <w:textDirection w:val="tbRlV"/>
            <w:vAlign w:val="center"/>
          </w:tcPr>
          <w:p w:rsidR="00BA5F92" w:rsidRPr="00BD48BF" w:rsidRDefault="00BA5F92" w:rsidP="00260BFE">
            <w:pPr>
              <w:spacing w:line="240" w:lineRule="atLeast"/>
              <w:ind w:left="113" w:right="113"/>
              <w:jc w:val="center"/>
              <w:rPr>
                <w:rFonts w:ascii="仿宋" w:eastAsia="仿宋" w:hAnsi="仿宋" w:hint="eastAsia"/>
                <w:sz w:val="24"/>
                <w:szCs w:val="24"/>
              </w:rPr>
            </w:pPr>
          </w:p>
        </w:tc>
        <w:tc>
          <w:tcPr>
            <w:tcW w:w="1415"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hint="eastAsia"/>
                <w:spacing w:val="-8"/>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r w:rsidRPr="001C2E74">
              <w:rPr>
                <w:rFonts w:ascii="仿宋" w:eastAsia="仿宋" w:hAnsi="仿宋" w:hint="eastAsia"/>
                <w:sz w:val="24"/>
                <w:szCs w:val="24"/>
              </w:rPr>
              <w:t>认识论专题</w:t>
            </w:r>
          </w:p>
        </w:tc>
        <w:tc>
          <w:tcPr>
            <w:tcW w:w="1624"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hint="eastAsia"/>
                <w:sz w:val="24"/>
                <w:szCs w:val="24"/>
              </w:rPr>
            </w:pPr>
          </w:p>
        </w:tc>
        <w:tc>
          <w:tcPr>
            <w:tcW w:w="1700" w:type="dxa"/>
            <w:tcBorders>
              <w:left w:val="single" w:sz="4" w:space="0" w:color="auto"/>
              <w:right w:val="single" w:sz="4" w:space="0" w:color="auto"/>
            </w:tcBorders>
            <w:shd w:val="clear" w:color="auto" w:fill="auto"/>
            <w:vAlign w:val="center"/>
          </w:tcPr>
          <w:p w:rsidR="00BA5F92" w:rsidRPr="000D5D30" w:rsidRDefault="00BA5F92" w:rsidP="00260BFE">
            <w:pPr>
              <w:ind w:left="-57" w:right="-57"/>
              <w:jc w:val="center"/>
              <w:rPr>
                <w:rFonts w:ascii="仿宋" w:eastAsia="仿宋" w:hAnsi="仿宋"/>
                <w:sz w:val="24"/>
                <w:szCs w:val="24"/>
              </w:rPr>
            </w:pPr>
          </w:p>
        </w:tc>
        <w:tc>
          <w:tcPr>
            <w:tcW w:w="709" w:type="dxa"/>
            <w:gridSpan w:val="2"/>
            <w:tcBorders>
              <w:left w:val="single" w:sz="4" w:space="0" w:color="auto"/>
              <w:right w:val="single" w:sz="4" w:space="0" w:color="auto"/>
            </w:tcBorders>
            <w:shd w:val="clear" w:color="auto" w:fill="auto"/>
            <w:vAlign w:val="center"/>
          </w:tcPr>
          <w:p w:rsidR="00BA5F92" w:rsidRPr="00BD48BF"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gridSpan w:val="2"/>
            <w:tcBorders>
              <w:left w:val="single" w:sz="4" w:space="0" w:color="auto"/>
              <w:right w:val="single" w:sz="4" w:space="0" w:color="auto"/>
            </w:tcBorders>
            <w:shd w:val="clear" w:color="auto" w:fill="auto"/>
            <w:vAlign w:val="center"/>
          </w:tcPr>
          <w:p w:rsidR="00BA5F92" w:rsidRPr="00BD48BF" w:rsidRDefault="00BA5F92" w:rsidP="00260BFE">
            <w:pPr>
              <w:ind w:left="-57" w:right="-57" w:firstLineChars="50" w:firstLine="120"/>
              <w:jc w:val="center"/>
              <w:rPr>
                <w:rFonts w:ascii="仿宋" w:eastAsia="仿宋" w:hAnsi="仿宋" w:hint="eastAsia"/>
                <w:sz w:val="24"/>
                <w:szCs w:val="24"/>
              </w:rPr>
            </w:pPr>
            <w:r>
              <w:rPr>
                <w:rFonts w:ascii="仿宋" w:eastAsia="仿宋" w:hAnsi="仿宋" w:hint="eastAsia"/>
                <w:sz w:val="24"/>
                <w:szCs w:val="24"/>
              </w:rPr>
              <w:t>36</w:t>
            </w:r>
          </w:p>
        </w:tc>
        <w:tc>
          <w:tcPr>
            <w:tcW w:w="709" w:type="dxa"/>
            <w:tcBorders>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2</w:t>
            </w:r>
          </w:p>
        </w:tc>
        <w:tc>
          <w:tcPr>
            <w:tcW w:w="992" w:type="dxa"/>
            <w:gridSpan w:val="3"/>
            <w:vMerge/>
            <w:tcBorders>
              <w:left w:val="single" w:sz="4" w:space="0" w:color="auto"/>
              <w:right w:val="single" w:sz="4" w:space="0" w:color="auto"/>
            </w:tcBorders>
            <w:vAlign w:val="center"/>
          </w:tcPr>
          <w:p w:rsidR="00BA5F92" w:rsidRPr="00BD48BF" w:rsidRDefault="00BA5F92" w:rsidP="00260BFE">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hint="eastAsia"/>
                <w:sz w:val="24"/>
                <w:szCs w:val="24"/>
              </w:rPr>
            </w:pPr>
          </w:p>
        </w:tc>
        <w:tc>
          <w:tcPr>
            <w:tcW w:w="2060" w:type="dxa"/>
            <w:vMerge/>
            <w:tcBorders>
              <w:left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hint="eastAsia"/>
                <w:sz w:val="24"/>
                <w:szCs w:val="24"/>
              </w:rPr>
            </w:pPr>
          </w:p>
        </w:tc>
      </w:tr>
      <w:tr w:rsidR="00BA5F92" w:rsidRPr="00BD48BF" w:rsidTr="00C0593C">
        <w:trPr>
          <w:cantSplit/>
          <w:trHeight w:val="645"/>
          <w:jc w:val="center"/>
        </w:trPr>
        <w:tc>
          <w:tcPr>
            <w:tcW w:w="1492"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z w:val="24"/>
                <w:szCs w:val="24"/>
              </w:rPr>
            </w:pPr>
          </w:p>
        </w:tc>
        <w:tc>
          <w:tcPr>
            <w:tcW w:w="1415" w:type="dxa"/>
            <w:vMerge w:val="restart"/>
            <w:tcBorders>
              <w:top w:val="single" w:sz="4" w:space="0" w:color="auto"/>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z w:val="24"/>
                <w:szCs w:val="24"/>
              </w:rPr>
            </w:pPr>
            <w:r w:rsidRPr="00BD48BF">
              <w:rPr>
                <w:rFonts w:ascii="仿宋" w:eastAsia="仿宋" w:hAnsi="仿宋" w:hint="eastAsia"/>
                <w:spacing w:val="-8"/>
                <w:sz w:val="24"/>
                <w:szCs w:val="24"/>
              </w:rPr>
              <w:t>任选课</w:t>
            </w: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FD4F2A" w:rsidRDefault="00BA5F92" w:rsidP="00260BFE">
            <w:pPr>
              <w:ind w:left="-57" w:right="-57"/>
              <w:jc w:val="center"/>
              <w:rPr>
                <w:rFonts w:ascii="仿宋" w:eastAsia="仿宋" w:hAnsi="仿宋"/>
                <w:sz w:val="24"/>
                <w:szCs w:val="24"/>
              </w:rPr>
            </w:pPr>
            <w:r>
              <w:rPr>
                <w:rFonts w:ascii="仿宋" w:eastAsia="仿宋" w:hAnsi="仿宋" w:hint="eastAsia"/>
                <w:sz w:val="24"/>
                <w:szCs w:val="24"/>
              </w:rPr>
              <w:t>科学方法论</w:t>
            </w:r>
          </w:p>
        </w:tc>
        <w:tc>
          <w:tcPr>
            <w:tcW w:w="1624" w:type="dxa"/>
            <w:vMerge w:val="restart"/>
            <w:tcBorders>
              <w:top w:val="single" w:sz="4" w:space="0" w:color="auto"/>
              <w:left w:val="single" w:sz="4" w:space="0" w:color="auto"/>
              <w:right w:val="single" w:sz="4" w:space="0" w:color="auto"/>
            </w:tcBorders>
            <w:vAlign w:val="center"/>
          </w:tcPr>
          <w:p w:rsidR="00BA5F92" w:rsidRDefault="00BA5F92" w:rsidP="00260BFE">
            <w:pPr>
              <w:spacing w:line="240" w:lineRule="atLeast"/>
              <w:ind w:right="-57" w:firstLineChars="200" w:firstLine="480"/>
              <w:rPr>
                <w:rFonts w:ascii="仿宋" w:eastAsia="仿宋" w:hAnsi="仿宋" w:hint="eastAsia"/>
                <w:sz w:val="24"/>
                <w:szCs w:val="24"/>
              </w:rPr>
            </w:pPr>
            <w:r>
              <w:rPr>
                <w:rFonts w:ascii="仿宋" w:eastAsia="仿宋" w:hAnsi="仿宋" w:hint="eastAsia"/>
                <w:sz w:val="24"/>
                <w:szCs w:val="24"/>
              </w:rPr>
              <w:t>8</w:t>
            </w:r>
          </w:p>
          <w:p w:rsidR="004D0C87" w:rsidRPr="00BD48BF" w:rsidRDefault="004D0C87" w:rsidP="00260BFE">
            <w:pPr>
              <w:spacing w:line="240" w:lineRule="atLeast"/>
              <w:ind w:right="-57"/>
              <w:rPr>
                <w:rFonts w:ascii="仿宋" w:eastAsia="仿宋" w:hAnsi="仿宋"/>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p>
        </w:tc>
        <w:tc>
          <w:tcPr>
            <w:tcW w:w="709" w:type="dxa"/>
            <w:gridSpan w:val="2"/>
            <w:tcBorders>
              <w:top w:val="single" w:sz="4" w:space="0" w:color="auto"/>
              <w:left w:val="single" w:sz="4" w:space="0" w:color="auto"/>
              <w:right w:val="single" w:sz="4" w:space="0" w:color="auto"/>
            </w:tcBorders>
            <w:shd w:val="clear" w:color="auto" w:fill="auto"/>
            <w:vAlign w:val="center"/>
          </w:tcPr>
          <w:p w:rsidR="00BA5F92" w:rsidRPr="00BD48BF"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gridSpan w:val="2"/>
            <w:tcBorders>
              <w:top w:val="single" w:sz="4" w:space="0" w:color="auto"/>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tcBorders>
              <w:top w:val="single" w:sz="4" w:space="0" w:color="auto"/>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3</w:t>
            </w:r>
          </w:p>
        </w:tc>
        <w:tc>
          <w:tcPr>
            <w:tcW w:w="992" w:type="dxa"/>
            <w:gridSpan w:val="3"/>
            <w:vMerge w:val="restart"/>
            <w:tcBorders>
              <w:top w:val="single" w:sz="4" w:space="0" w:color="auto"/>
              <w:left w:val="single" w:sz="4" w:space="0" w:color="auto"/>
              <w:right w:val="single" w:sz="4" w:space="0" w:color="auto"/>
            </w:tcBorders>
            <w:shd w:val="clear" w:color="auto" w:fill="auto"/>
            <w:vAlign w:val="center"/>
          </w:tcPr>
          <w:p w:rsidR="00BA5F92"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讲授</w:t>
            </w:r>
          </w:p>
          <w:p w:rsidR="00BA5F92" w:rsidRPr="00BD48BF" w:rsidRDefault="00BA5F92" w:rsidP="00260BFE">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sz w:val="24"/>
                <w:szCs w:val="24"/>
              </w:rPr>
            </w:pPr>
          </w:p>
        </w:tc>
      </w:tr>
      <w:tr w:rsidR="00BA5F92" w:rsidRPr="00BD48BF" w:rsidTr="00C0593C">
        <w:trPr>
          <w:cantSplit/>
          <w:trHeight w:val="645"/>
          <w:jc w:val="center"/>
        </w:trPr>
        <w:tc>
          <w:tcPr>
            <w:tcW w:w="1492"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pacing w:val="-8"/>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hint="eastAsia"/>
                <w:sz w:val="24"/>
                <w:szCs w:val="24"/>
              </w:rPr>
            </w:pPr>
            <w:r w:rsidRPr="00FD4F2A">
              <w:rPr>
                <w:rFonts w:ascii="仿宋" w:eastAsia="仿宋" w:hAnsi="仿宋" w:hint="eastAsia"/>
                <w:sz w:val="24"/>
                <w:szCs w:val="24"/>
              </w:rPr>
              <w:t>中国逻辑史</w:t>
            </w:r>
          </w:p>
        </w:tc>
        <w:tc>
          <w:tcPr>
            <w:tcW w:w="1624" w:type="dxa"/>
            <w:vMerge/>
            <w:tcBorders>
              <w:left w:val="single" w:sz="4" w:space="0" w:color="auto"/>
              <w:right w:val="single" w:sz="4" w:space="0" w:color="auto"/>
            </w:tcBorders>
            <w:vAlign w:val="center"/>
          </w:tcPr>
          <w:p w:rsidR="00BA5F92" w:rsidRPr="00BD48BF" w:rsidRDefault="00BA5F92" w:rsidP="00260BFE">
            <w:pPr>
              <w:spacing w:line="240" w:lineRule="atLeast"/>
              <w:ind w:right="-57"/>
              <w:jc w:val="center"/>
              <w:rPr>
                <w:rFonts w:ascii="仿宋" w:eastAsia="仿宋" w:hAnsi="仿宋"/>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p>
        </w:tc>
        <w:tc>
          <w:tcPr>
            <w:tcW w:w="709" w:type="dxa"/>
            <w:gridSpan w:val="2"/>
            <w:tcBorders>
              <w:left w:val="single" w:sz="4" w:space="0" w:color="auto"/>
              <w:right w:val="single" w:sz="4" w:space="0" w:color="auto"/>
            </w:tcBorders>
            <w:shd w:val="clear" w:color="auto" w:fill="auto"/>
            <w:vAlign w:val="center"/>
          </w:tcPr>
          <w:p w:rsidR="00BA5F92" w:rsidRPr="00BD48BF"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gridSpan w:val="2"/>
            <w:tcBorders>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tcBorders>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4</w:t>
            </w:r>
          </w:p>
        </w:tc>
        <w:tc>
          <w:tcPr>
            <w:tcW w:w="992" w:type="dxa"/>
            <w:gridSpan w:val="3"/>
            <w:vMerge/>
            <w:tcBorders>
              <w:left w:val="single" w:sz="4" w:space="0" w:color="auto"/>
              <w:right w:val="single" w:sz="4" w:space="0" w:color="auto"/>
            </w:tcBorders>
            <w:vAlign w:val="center"/>
          </w:tcPr>
          <w:p w:rsidR="00BA5F92" w:rsidRPr="00BD48BF" w:rsidRDefault="00BA5F92" w:rsidP="00260BFE">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sz w:val="24"/>
                <w:szCs w:val="24"/>
              </w:rPr>
            </w:pPr>
          </w:p>
        </w:tc>
      </w:tr>
      <w:tr w:rsidR="00BA5F92" w:rsidRPr="00BD48BF" w:rsidTr="00C0593C">
        <w:trPr>
          <w:cantSplit/>
          <w:trHeight w:val="645"/>
          <w:jc w:val="center"/>
        </w:trPr>
        <w:tc>
          <w:tcPr>
            <w:tcW w:w="1492"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pacing w:val="-8"/>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r w:rsidRPr="00FD4F2A">
              <w:rPr>
                <w:rFonts w:ascii="仿宋" w:eastAsia="仿宋" w:hAnsi="仿宋" w:hint="eastAsia"/>
                <w:sz w:val="24"/>
                <w:szCs w:val="24"/>
              </w:rPr>
              <w:t>哲学前沿问题研究</w:t>
            </w:r>
          </w:p>
        </w:tc>
        <w:tc>
          <w:tcPr>
            <w:tcW w:w="1624" w:type="dxa"/>
            <w:vMerge/>
            <w:tcBorders>
              <w:left w:val="single" w:sz="4" w:space="0" w:color="auto"/>
              <w:right w:val="single" w:sz="4" w:space="0" w:color="auto"/>
            </w:tcBorders>
            <w:vAlign w:val="center"/>
          </w:tcPr>
          <w:p w:rsidR="00BA5F92" w:rsidRPr="00BD48BF" w:rsidRDefault="00BA5F92" w:rsidP="00260BFE">
            <w:pPr>
              <w:spacing w:line="240" w:lineRule="atLeast"/>
              <w:ind w:right="-57"/>
              <w:jc w:val="center"/>
              <w:rPr>
                <w:rFonts w:ascii="仿宋" w:eastAsia="仿宋" w:hAnsi="仿宋"/>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p>
        </w:tc>
        <w:tc>
          <w:tcPr>
            <w:tcW w:w="709" w:type="dxa"/>
            <w:gridSpan w:val="2"/>
            <w:tcBorders>
              <w:left w:val="single" w:sz="4" w:space="0" w:color="auto"/>
              <w:right w:val="single" w:sz="4" w:space="0" w:color="auto"/>
            </w:tcBorders>
            <w:shd w:val="clear" w:color="auto" w:fill="auto"/>
            <w:vAlign w:val="center"/>
          </w:tcPr>
          <w:p w:rsidR="00BA5F92" w:rsidRPr="00BD48BF"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gridSpan w:val="2"/>
            <w:tcBorders>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54</w:t>
            </w:r>
          </w:p>
        </w:tc>
        <w:tc>
          <w:tcPr>
            <w:tcW w:w="709" w:type="dxa"/>
            <w:tcBorders>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2</w:t>
            </w:r>
          </w:p>
        </w:tc>
        <w:tc>
          <w:tcPr>
            <w:tcW w:w="992" w:type="dxa"/>
            <w:gridSpan w:val="3"/>
            <w:vMerge/>
            <w:tcBorders>
              <w:left w:val="single" w:sz="4" w:space="0" w:color="auto"/>
              <w:right w:val="single" w:sz="4" w:space="0" w:color="auto"/>
            </w:tcBorders>
            <w:vAlign w:val="center"/>
          </w:tcPr>
          <w:p w:rsidR="00BA5F92" w:rsidRPr="00BD48BF" w:rsidRDefault="00BA5F92" w:rsidP="00260BFE">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sz w:val="24"/>
                <w:szCs w:val="24"/>
              </w:rPr>
            </w:pPr>
          </w:p>
        </w:tc>
      </w:tr>
      <w:tr w:rsidR="00BA5F92" w:rsidRPr="00BD48BF" w:rsidTr="00C0593C">
        <w:trPr>
          <w:cantSplit/>
          <w:trHeight w:val="214"/>
          <w:jc w:val="center"/>
        </w:trPr>
        <w:tc>
          <w:tcPr>
            <w:tcW w:w="1492"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pacing w:val="-8"/>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5C55BE" w:rsidRDefault="00BA5F92" w:rsidP="00260BFE">
            <w:pPr>
              <w:ind w:left="-57" w:right="-57"/>
              <w:jc w:val="center"/>
              <w:rPr>
                <w:rFonts w:ascii="仿宋" w:eastAsia="仿宋" w:hAnsi="仿宋" w:hint="eastAsia"/>
                <w:sz w:val="24"/>
                <w:szCs w:val="24"/>
              </w:rPr>
            </w:pPr>
            <w:r w:rsidRPr="005C55BE">
              <w:rPr>
                <w:rFonts w:ascii="仿宋" w:eastAsia="仿宋" w:hAnsi="仿宋" w:hint="eastAsia"/>
                <w:sz w:val="24"/>
                <w:szCs w:val="24"/>
              </w:rPr>
              <w:t>法律逻辑方法</w:t>
            </w:r>
          </w:p>
        </w:tc>
        <w:tc>
          <w:tcPr>
            <w:tcW w:w="1624" w:type="dxa"/>
            <w:vMerge/>
            <w:tcBorders>
              <w:left w:val="single" w:sz="4" w:space="0" w:color="auto"/>
              <w:right w:val="single" w:sz="4" w:space="0" w:color="auto"/>
            </w:tcBorders>
            <w:vAlign w:val="center"/>
          </w:tcPr>
          <w:p w:rsidR="00BA5F92" w:rsidRPr="00BD48BF" w:rsidRDefault="00BA5F92" w:rsidP="00260BFE">
            <w:pPr>
              <w:spacing w:line="240" w:lineRule="atLeast"/>
              <w:ind w:right="-57"/>
              <w:jc w:val="center"/>
              <w:rPr>
                <w:rFonts w:ascii="仿宋" w:eastAsia="仿宋" w:hAnsi="仿宋"/>
                <w:sz w:val="24"/>
                <w:szCs w:val="24"/>
              </w:rPr>
            </w:pPr>
          </w:p>
        </w:tc>
        <w:tc>
          <w:tcPr>
            <w:tcW w:w="1700" w:type="dxa"/>
            <w:tcBorders>
              <w:top w:val="single" w:sz="4" w:space="0" w:color="auto"/>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p>
        </w:tc>
        <w:tc>
          <w:tcPr>
            <w:tcW w:w="709" w:type="dxa"/>
            <w:gridSpan w:val="2"/>
            <w:tcBorders>
              <w:left w:val="single" w:sz="4" w:space="0" w:color="auto"/>
              <w:right w:val="single" w:sz="4" w:space="0" w:color="auto"/>
            </w:tcBorders>
            <w:shd w:val="clear" w:color="auto" w:fill="auto"/>
            <w:vAlign w:val="center"/>
          </w:tcPr>
          <w:p w:rsidR="00BA5F92" w:rsidRPr="00BD48BF" w:rsidRDefault="00BA5F92" w:rsidP="00260BFE">
            <w:pPr>
              <w:ind w:left="-57" w:right="-57"/>
              <w:jc w:val="center"/>
              <w:rPr>
                <w:rFonts w:ascii="仿宋" w:eastAsia="仿宋" w:hAnsi="仿宋" w:hint="eastAsia"/>
                <w:sz w:val="24"/>
                <w:szCs w:val="24"/>
              </w:rPr>
            </w:pPr>
          </w:p>
        </w:tc>
        <w:tc>
          <w:tcPr>
            <w:tcW w:w="709" w:type="dxa"/>
            <w:gridSpan w:val="2"/>
            <w:tcBorders>
              <w:left w:val="single" w:sz="4" w:space="0" w:color="auto"/>
              <w:right w:val="single" w:sz="4" w:space="0" w:color="auto"/>
            </w:tcBorders>
            <w:shd w:val="clear" w:color="auto" w:fill="auto"/>
            <w:vAlign w:val="center"/>
          </w:tcPr>
          <w:p w:rsidR="00BA5F92" w:rsidRDefault="00BA5F92" w:rsidP="00260BFE">
            <w:pPr>
              <w:ind w:left="-57" w:right="-57"/>
              <w:jc w:val="center"/>
              <w:rPr>
                <w:rFonts w:ascii="仿宋" w:eastAsia="仿宋" w:hAnsi="仿宋" w:hint="eastAsia"/>
                <w:sz w:val="24"/>
                <w:szCs w:val="24"/>
              </w:rPr>
            </w:pPr>
          </w:p>
        </w:tc>
        <w:tc>
          <w:tcPr>
            <w:tcW w:w="709" w:type="dxa"/>
            <w:tcBorders>
              <w:left w:val="single" w:sz="4" w:space="0" w:color="auto"/>
              <w:right w:val="single" w:sz="4" w:space="0" w:color="auto"/>
            </w:tcBorders>
            <w:shd w:val="clear" w:color="auto" w:fill="auto"/>
            <w:vAlign w:val="center"/>
          </w:tcPr>
          <w:p w:rsidR="00BA5F92"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4</w:t>
            </w:r>
          </w:p>
        </w:tc>
        <w:tc>
          <w:tcPr>
            <w:tcW w:w="992" w:type="dxa"/>
            <w:gridSpan w:val="3"/>
            <w:vMerge w:val="restart"/>
            <w:tcBorders>
              <w:left w:val="single" w:sz="4" w:space="0" w:color="auto"/>
              <w:right w:val="single" w:sz="4" w:space="0" w:color="auto"/>
            </w:tcBorders>
            <w:shd w:val="clear" w:color="auto" w:fill="auto"/>
            <w:vAlign w:val="center"/>
          </w:tcPr>
          <w:p w:rsidR="00BA5F92" w:rsidRDefault="00BA5F92" w:rsidP="00260BFE">
            <w:pPr>
              <w:ind w:left="-57" w:right="-57"/>
              <w:jc w:val="center"/>
              <w:rPr>
                <w:rFonts w:ascii="仿宋" w:eastAsia="仿宋" w:hAnsi="仿宋" w:hint="eastAsia"/>
                <w:sz w:val="24"/>
                <w:szCs w:val="24"/>
              </w:rPr>
            </w:pPr>
          </w:p>
          <w:p w:rsidR="00BA5F92"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微课</w:t>
            </w:r>
          </w:p>
          <w:p w:rsidR="00BA5F92"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视频</w:t>
            </w:r>
          </w:p>
          <w:p w:rsidR="00BA5F92" w:rsidRDefault="00BA5F92" w:rsidP="00260BFE">
            <w:pPr>
              <w:ind w:left="-57" w:right="-57"/>
              <w:jc w:val="center"/>
              <w:rPr>
                <w:rFonts w:ascii="仿宋" w:eastAsia="仿宋" w:hAnsi="仿宋" w:hint="eastAsia"/>
                <w:sz w:val="24"/>
                <w:szCs w:val="24"/>
              </w:rPr>
            </w:pPr>
          </w:p>
          <w:p w:rsidR="00BA5F92" w:rsidRDefault="00BA5F92" w:rsidP="00260BFE">
            <w:pPr>
              <w:ind w:left="-57" w:right="-57"/>
              <w:jc w:val="center"/>
              <w:rPr>
                <w:rFonts w:ascii="仿宋" w:eastAsia="仿宋" w:hAnsi="仿宋" w:hint="eastAsia"/>
                <w:sz w:val="24"/>
                <w:szCs w:val="24"/>
              </w:rPr>
            </w:pPr>
          </w:p>
          <w:p w:rsidR="00BA5F92"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讲授</w:t>
            </w:r>
          </w:p>
          <w:p w:rsidR="00BA5F92" w:rsidRPr="00BD48BF" w:rsidRDefault="00BA5F92" w:rsidP="00260BFE">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sz w:val="24"/>
                <w:szCs w:val="24"/>
              </w:rPr>
            </w:pPr>
          </w:p>
        </w:tc>
      </w:tr>
      <w:tr w:rsidR="00BA5F92" w:rsidRPr="00BD48BF" w:rsidTr="00C0593C">
        <w:trPr>
          <w:cantSplit/>
          <w:trHeight w:val="213"/>
          <w:jc w:val="center"/>
        </w:trPr>
        <w:tc>
          <w:tcPr>
            <w:tcW w:w="1492"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pacing w:val="-8"/>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5C55BE" w:rsidRDefault="00BA5F92" w:rsidP="00260BFE">
            <w:pPr>
              <w:ind w:left="-57" w:right="-57"/>
              <w:jc w:val="center"/>
              <w:rPr>
                <w:rFonts w:ascii="仿宋" w:eastAsia="仿宋" w:hAnsi="仿宋" w:hint="eastAsia"/>
                <w:sz w:val="24"/>
                <w:szCs w:val="24"/>
              </w:rPr>
            </w:pPr>
            <w:r w:rsidRPr="005C55BE">
              <w:rPr>
                <w:rFonts w:ascii="仿宋" w:eastAsia="仿宋" w:hAnsi="仿宋" w:hint="eastAsia"/>
                <w:sz w:val="24"/>
                <w:szCs w:val="24"/>
              </w:rPr>
              <w:t>非形式逻辑</w:t>
            </w:r>
          </w:p>
        </w:tc>
        <w:tc>
          <w:tcPr>
            <w:tcW w:w="1624" w:type="dxa"/>
            <w:vMerge/>
            <w:tcBorders>
              <w:left w:val="single" w:sz="4" w:space="0" w:color="auto"/>
              <w:right w:val="single" w:sz="4" w:space="0" w:color="auto"/>
            </w:tcBorders>
            <w:vAlign w:val="center"/>
          </w:tcPr>
          <w:p w:rsidR="00BA5F92" w:rsidRPr="00BD48BF" w:rsidRDefault="00BA5F92" w:rsidP="00260BFE">
            <w:pPr>
              <w:spacing w:line="240" w:lineRule="atLeast"/>
              <w:ind w:right="-57"/>
              <w:jc w:val="center"/>
              <w:rPr>
                <w:rFonts w:ascii="仿宋" w:eastAsia="仿宋" w:hAnsi="仿宋"/>
                <w:sz w:val="24"/>
                <w:szCs w:val="24"/>
              </w:rPr>
            </w:pPr>
          </w:p>
        </w:tc>
        <w:tc>
          <w:tcPr>
            <w:tcW w:w="1700" w:type="dxa"/>
            <w:tcBorders>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hint="eastAsia"/>
                <w:sz w:val="24"/>
                <w:szCs w:val="24"/>
              </w:rPr>
            </w:pPr>
          </w:p>
        </w:tc>
        <w:tc>
          <w:tcPr>
            <w:tcW w:w="709" w:type="dxa"/>
            <w:gridSpan w:val="2"/>
            <w:tcBorders>
              <w:left w:val="single" w:sz="4" w:space="0" w:color="auto"/>
              <w:right w:val="single" w:sz="4" w:space="0" w:color="auto"/>
            </w:tcBorders>
            <w:shd w:val="clear" w:color="auto" w:fill="auto"/>
            <w:vAlign w:val="center"/>
          </w:tcPr>
          <w:p w:rsidR="00BA5F92" w:rsidRPr="00BD48BF" w:rsidRDefault="00BA5F92" w:rsidP="00260BFE">
            <w:pPr>
              <w:ind w:left="-57" w:right="-57"/>
              <w:jc w:val="center"/>
              <w:rPr>
                <w:rFonts w:ascii="仿宋" w:eastAsia="仿宋" w:hAnsi="仿宋" w:hint="eastAsia"/>
                <w:sz w:val="24"/>
                <w:szCs w:val="24"/>
              </w:rPr>
            </w:pPr>
          </w:p>
        </w:tc>
        <w:tc>
          <w:tcPr>
            <w:tcW w:w="709" w:type="dxa"/>
            <w:gridSpan w:val="2"/>
            <w:tcBorders>
              <w:left w:val="single" w:sz="4" w:space="0" w:color="auto"/>
              <w:right w:val="single" w:sz="4" w:space="0" w:color="auto"/>
            </w:tcBorders>
            <w:shd w:val="clear" w:color="auto" w:fill="auto"/>
            <w:vAlign w:val="center"/>
          </w:tcPr>
          <w:p w:rsidR="00BA5F92" w:rsidRDefault="00BA5F92" w:rsidP="00260BFE">
            <w:pPr>
              <w:ind w:left="-57" w:right="-57"/>
              <w:jc w:val="center"/>
              <w:rPr>
                <w:rFonts w:ascii="仿宋" w:eastAsia="仿宋" w:hAnsi="仿宋" w:hint="eastAsia"/>
                <w:sz w:val="24"/>
                <w:szCs w:val="24"/>
              </w:rPr>
            </w:pPr>
          </w:p>
        </w:tc>
        <w:tc>
          <w:tcPr>
            <w:tcW w:w="709" w:type="dxa"/>
            <w:tcBorders>
              <w:left w:val="single" w:sz="4" w:space="0" w:color="auto"/>
              <w:right w:val="single" w:sz="4" w:space="0" w:color="auto"/>
            </w:tcBorders>
            <w:shd w:val="clear" w:color="auto" w:fill="auto"/>
            <w:vAlign w:val="center"/>
          </w:tcPr>
          <w:p w:rsidR="00BA5F92"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3</w:t>
            </w:r>
          </w:p>
        </w:tc>
        <w:tc>
          <w:tcPr>
            <w:tcW w:w="992" w:type="dxa"/>
            <w:gridSpan w:val="3"/>
            <w:vMerge/>
            <w:tcBorders>
              <w:left w:val="single" w:sz="4" w:space="0" w:color="auto"/>
              <w:right w:val="single" w:sz="4" w:space="0" w:color="auto"/>
            </w:tcBorders>
            <w:vAlign w:val="center"/>
          </w:tcPr>
          <w:p w:rsidR="00BA5F92" w:rsidRPr="00BD48BF" w:rsidRDefault="00BA5F92" w:rsidP="00260BFE">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sz w:val="24"/>
                <w:szCs w:val="24"/>
              </w:rPr>
            </w:pPr>
          </w:p>
        </w:tc>
      </w:tr>
      <w:tr w:rsidR="00BA5F92" w:rsidRPr="00BD48BF" w:rsidTr="00C0593C">
        <w:trPr>
          <w:cantSplit/>
          <w:trHeight w:val="213"/>
          <w:jc w:val="center"/>
        </w:trPr>
        <w:tc>
          <w:tcPr>
            <w:tcW w:w="1492"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pacing w:val="-8"/>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FD4F2A" w:rsidRDefault="00BA5F92" w:rsidP="00260BFE">
            <w:pPr>
              <w:ind w:left="-57" w:right="-57"/>
              <w:jc w:val="center"/>
              <w:rPr>
                <w:rFonts w:ascii="仿宋" w:eastAsia="仿宋" w:hAnsi="仿宋" w:hint="eastAsia"/>
                <w:sz w:val="24"/>
                <w:szCs w:val="24"/>
              </w:rPr>
            </w:pPr>
            <w:r w:rsidRPr="000B6864">
              <w:rPr>
                <w:rFonts w:ascii="仿宋" w:eastAsia="仿宋" w:hAnsi="仿宋" w:hint="eastAsia"/>
                <w:sz w:val="24"/>
                <w:szCs w:val="24"/>
              </w:rPr>
              <w:t>法理学前沿问题研究</w:t>
            </w:r>
          </w:p>
        </w:tc>
        <w:tc>
          <w:tcPr>
            <w:tcW w:w="1624" w:type="dxa"/>
            <w:vMerge/>
            <w:tcBorders>
              <w:left w:val="single" w:sz="4" w:space="0" w:color="auto"/>
              <w:right w:val="single" w:sz="4" w:space="0" w:color="auto"/>
            </w:tcBorders>
            <w:vAlign w:val="center"/>
          </w:tcPr>
          <w:p w:rsidR="00BA5F92" w:rsidRPr="00BD48BF" w:rsidRDefault="00BA5F92" w:rsidP="00260BFE">
            <w:pPr>
              <w:spacing w:line="240" w:lineRule="atLeast"/>
              <w:ind w:right="-57"/>
              <w:jc w:val="center"/>
              <w:rPr>
                <w:rFonts w:ascii="仿宋" w:eastAsia="仿宋" w:hAnsi="仿宋"/>
                <w:sz w:val="24"/>
                <w:szCs w:val="24"/>
              </w:rPr>
            </w:pPr>
          </w:p>
        </w:tc>
        <w:tc>
          <w:tcPr>
            <w:tcW w:w="1700" w:type="dxa"/>
            <w:tcBorders>
              <w:left w:val="single" w:sz="4" w:space="0" w:color="auto"/>
              <w:bottom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p>
        </w:tc>
        <w:tc>
          <w:tcPr>
            <w:tcW w:w="709" w:type="dxa"/>
            <w:gridSpan w:val="2"/>
            <w:tcBorders>
              <w:left w:val="single" w:sz="4" w:space="0" w:color="auto"/>
              <w:bottom w:val="single" w:sz="4" w:space="0" w:color="auto"/>
              <w:right w:val="single" w:sz="4" w:space="0" w:color="auto"/>
            </w:tcBorders>
            <w:shd w:val="clear" w:color="auto" w:fill="auto"/>
            <w:vAlign w:val="center"/>
          </w:tcPr>
          <w:p w:rsidR="00BA5F92" w:rsidRPr="00BD48BF"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gridSpan w:val="2"/>
            <w:tcBorders>
              <w:left w:val="single" w:sz="4" w:space="0" w:color="auto"/>
              <w:bottom w:val="single" w:sz="4" w:space="0" w:color="auto"/>
              <w:right w:val="single" w:sz="4" w:space="0" w:color="auto"/>
            </w:tcBorders>
            <w:shd w:val="clear" w:color="auto" w:fill="auto"/>
            <w:vAlign w:val="center"/>
          </w:tcPr>
          <w:p w:rsidR="00BA5F92"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54</w:t>
            </w:r>
          </w:p>
        </w:tc>
        <w:tc>
          <w:tcPr>
            <w:tcW w:w="709" w:type="dxa"/>
            <w:tcBorders>
              <w:left w:val="single" w:sz="4" w:space="0" w:color="auto"/>
              <w:bottom w:val="single" w:sz="4" w:space="0" w:color="auto"/>
              <w:right w:val="single" w:sz="4" w:space="0" w:color="auto"/>
            </w:tcBorders>
            <w:shd w:val="clear" w:color="auto" w:fill="auto"/>
            <w:vAlign w:val="center"/>
          </w:tcPr>
          <w:p w:rsidR="00BA5F92" w:rsidRDefault="00BA5F92" w:rsidP="00260BFE">
            <w:pPr>
              <w:ind w:left="-57" w:right="-57"/>
              <w:jc w:val="center"/>
              <w:rPr>
                <w:rFonts w:ascii="仿宋" w:eastAsia="仿宋" w:hAnsi="仿宋" w:hint="eastAsia"/>
                <w:sz w:val="24"/>
                <w:szCs w:val="24"/>
              </w:rPr>
            </w:pPr>
            <w:r>
              <w:rPr>
                <w:rFonts w:ascii="仿宋" w:eastAsia="仿宋" w:hAnsi="仿宋" w:hint="eastAsia"/>
                <w:sz w:val="24"/>
                <w:szCs w:val="24"/>
              </w:rPr>
              <w:t>1或3</w:t>
            </w:r>
          </w:p>
        </w:tc>
        <w:tc>
          <w:tcPr>
            <w:tcW w:w="992" w:type="dxa"/>
            <w:gridSpan w:val="3"/>
            <w:vMerge/>
            <w:tcBorders>
              <w:left w:val="single" w:sz="4" w:space="0" w:color="auto"/>
              <w:bottom w:val="single" w:sz="4" w:space="0" w:color="auto"/>
              <w:right w:val="single" w:sz="4" w:space="0" w:color="auto"/>
            </w:tcBorders>
            <w:vAlign w:val="center"/>
          </w:tcPr>
          <w:p w:rsidR="00BA5F92" w:rsidRPr="00BD48BF" w:rsidRDefault="00BA5F92" w:rsidP="00260BFE">
            <w:pPr>
              <w:ind w:left="-57" w:right="-57"/>
              <w:jc w:val="center"/>
              <w:rPr>
                <w:rFonts w:ascii="仿宋" w:eastAsia="仿宋" w:hAnsi="仿宋"/>
                <w:sz w:val="24"/>
                <w:szCs w:val="24"/>
              </w:rPr>
            </w:pPr>
          </w:p>
        </w:tc>
        <w:tc>
          <w:tcPr>
            <w:tcW w:w="850" w:type="dxa"/>
            <w:vMerge/>
            <w:tcBorders>
              <w:left w:val="single" w:sz="4" w:space="0" w:color="auto"/>
              <w:bottom w:val="single" w:sz="4" w:space="0" w:color="auto"/>
              <w:right w:val="single" w:sz="4" w:space="0" w:color="auto"/>
            </w:tcBorders>
            <w:vAlign w:val="center"/>
          </w:tcPr>
          <w:p w:rsidR="00BA5F92" w:rsidRPr="00BD48BF" w:rsidRDefault="00BA5F92" w:rsidP="00260BFE">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sz w:val="24"/>
                <w:szCs w:val="24"/>
              </w:rPr>
            </w:pPr>
          </w:p>
        </w:tc>
      </w:tr>
      <w:tr w:rsidR="00BA5F92" w:rsidRPr="00BD48BF" w:rsidTr="00C0593C">
        <w:trPr>
          <w:cantSplit/>
          <w:trHeight w:val="645"/>
          <w:jc w:val="center"/>
        </w:trPr>
        <w:tc>
          <w:tcPr>
            <w:tcW w:w="1492"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pacing w:val="-8"/>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r w:rsidRPr="00FD4F2A">
              <w:rPr>
                <w:rFonts w:ascii="仿宋" w:eastAsia="仿宋" w:hAnsi="仿宋" w:hint="eastAsia"/>
                <w:sz w:val="24"/>
                <w:szCs w:val="24"/>
              </w:rPr>
              <w:t>专业外语</w:t>
            </w:r>
            <w:r>
              <w:rPr>
                <w:rFonts w:ascii="仿宋" w:eastAsia="仿宋" w:hAnsi="仿宋" w:hint="eastAsia"/>
                <w:sz w:val="24"/>
                <w:szCs w:val="24"/>
              </w:rPr>
              <w:t>（英语）</w:t>
            </w:r>
          </w:p>
        </w:tc>
        <w:tc>
          <w:tcPr>
            <w:tcW w:w="1624" w:type="dxa"/>
            <w:vMerge/>
            <w:tcBorders>
              <w:left w:val="single" w:sz="4" w:space="0" w:color="auto"/>
              <w:right w:val="single" w:sz="4" w:space="0" w:color="auto"/>
            </w:tcBorders>
            <w:vAlign w:val="center"/>
          </w:tcPr>
          <w:p w:rsidR="00BA5F92" w:rsidRPr="00BD48BF" w:rsidRDefault="00BA5F92" w:rsidP="00260BFE">
            <w:pPr>
              <w:spacing w:line="240" w:lineRule="atLeast"/>
              <w:ind w:right="-57"/>
              <w:jc w:val="center"/>
              <w:rPr>
                <w:rFonts w:ascii="仿宋" w:eastAsia="仿宋" w:hAnsi="仿宋"/>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随机</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sz w:val="24"/>
                <w:szCs w:val="24"/>
              </w:rPr>
            </w:pPr>
          </w:p>
        </w:tc>
      </w:tr>
      <w:tr w:rsidR="00BA5F92" w:rsidRPr="00BD48BF" w:rsidTr="00C0593C">
        <w:trPr>
          <w:cantSplit/>
          <w:trHeight w:val="620"/>
          <w:jc w:val="center"/>
        </w:trPr>
        <w:tc>
          <w:tcPr>
            <w:tcW w:w="1492"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pacing w:val="-8"/>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hint="eastAsia"/>
                <w:sz w:val="24"/>
                <w:szCs w:val="24"/>
              </w:rPr>
            </w:pPr>
            <w:r w:rsidRPr="00FD4F2A">
              <w:rPr>
                <w:rFonts w:ascii="仿宋" w:eastAsia="仿宋" w:hAnsi="仿宋" w:hint="eastAsia"/>
                <w:sz w:val="24"/>
                <w:szCs w:val="24"/>
              </w:rPr>
              <w:t>第二外国语</w:t>
            </w:r>
          </w:p>
        </w:tc>
        <w:tc>
          <w:tcPr>
            <w:tcW w:w="1624" w:type="dxa"/>
            <w:vMerge/>
            <w:tcBorders>
              <w:left w:val="single" w:sz="4" w:space="0" w:color="auto"/>
              <w:right w:val="single" w:sz="4" w:space="0" w:color="auto"/>
            </w:tcBorders>
            <w:vAlign w:val="center"/>
          </w:tcPr>
          <w:p w:rsidR="00BA5F92" w:rsidRPr="00BD48BF" w:rsidRDefault="00BA5F92" w:rsidP="00260BFE">
            <w:pPr>
              <w:spacing w:line="240" w:lineRule="atLeast"/>
              <w:ind w:right="-57"/>
              <w:jc w:val="center"/>
              <w:rPr>
                <w:rFonts w:ascii="仿宋" w:eastAsia="仿宋" w:hAnsi="仿宋"/>
                <w:sz w:val="24"/>
                <w:szCs w:val="24"/>
              </w:rPr>
            </w:pPr>
          </w:p>
        </w:tc>
        <w:tc>
          <w:tcPr>
            <w:tcW w:w="1700" w:type="dxa"/>
            <w:tcBorders>
              <w:top w:val="single" w:sz="4" w:space="0" w:color="auto"/>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p>
        </w:tc>
        <w:tc>
          <w:tcPr>
            <w:tcW w:w="709" w:type="dxa"/>
            <w:gridSpan w:val="2"/>
            <w:tcBorders>
              <w:top w:val="single" w:sz="4" w:space="0" w:color="auto"/>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gridSpan w:val="2"/>
            <w:tcBorders>
              <w:top w:val="single" w:sz="4" w:space="0" w:color="auto"/>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72</w:t>
            </w:r>
          </w:p>
        </w:tc>
        <w:tc>
          <w:tcPr>
            <w:tcW w:w="709" w:type="dxa"/>
            <w:tcBorders>
              <w:top w:val="single" w:sz="4" w:space="0" w:color="auto"/>
              <w:left w:val="single" w:sz="4" w:space="0" w:color="auto"/>
              <w:right w:val="single" w:sz="4" w:space="0" w:color="auto"/>
            </w:tcBorders>
            <w:shd w:val="clear" w:color="auto" w:fill="auto"/>
            <w:vAlign w:val="center"/>
          </w:tcPr>
          <w:p w:rsidR="00BA5F92" w:rsidRPr="00A32ACD" w:rsidRDefault="00BA5F92" w:rsidP="00260BFE">
            <w:pPr>
              <w:ind w:left="-57" w:right="-57"/>
              <w:jc w:val="center"/>
              <w:rPr>
                <w:rFonts w:ascii="仿宋" w:eastAsia="仿宋" w:hAnsi="仿宋"/>
                <w:sz w:val="24"/>
                <w:szCs w:val="24"/>
              </w:rPr>
            </w:pPr>
            <w:r>
              <w:rPr>
                <w:rFonts w:ascii="仿宋" w:eastAsia="仿宋" w:hAnsi="仿宋" w:hint="eastAsia"/>
                <w:sz w:val="24"/>
                <w:szCs w:val="24"/>
              </w:rPr>
              <w:t>4</w:t>
            </w:r>
          </w:p>
        </w:tc>
        <w:tc>
          <w:tcPr>
            <w:tcW w:w="992" w:type="dxa"/>
            <w:gridSpan w:val="3"/>
            <w:vMerge w:val="restart"/>
            <w:tcBorders>
              <w:top w:val="single" w:sz="4" w:space="0" w:color="auto"/>
              <w:left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p>
        </w:tc>
        <w:tc>
          <w:tcPr>
            <w:tcW w:w="850" w:type="dxa"/>
            <w:vMerge w:val="restart"/>
            <w:tcBorders>
              <w:top w:val="single" w:sz="4" w:space="0" w:color="auto"/>
              <w:left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sz w:val="24"/>
                <w:szCs w:val="24"/>
              </w:rPr>
            </w:pPr>
          </w:p>
        </w:tc>
      </w:tr>
      <w:tr w:rsidR="00BA5F92" w:rsidRPr="00BD48BF" w:rsidTr="00C0593C">
        <w:trPr>
          <w:cantSplit/>
          <w:trHeight w:val="620"/>
          <w:jc w:val="center"/>
        </w:trPr>
        <w:tc>
          <w:tcPr>
            <w:tcW w:w="1492" w:type="dxa"/>
            <w:vMerge/>
            <w:tcBorders>
              <w:left w:val="single" w:sz="4" w:space="0" w:color="auto"/>
              <w:bottom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z w:val="24"/>
                <w:szCs w:val="24"/>
              </w:rPr>
            </w:pPr>
          </w:p>
        </w:tc>
        <w:tc>
          <w:tcPr>
            <w:tcW w:w="1415" w:type="dxa"/>
            <w:vMerge/>
            <w:tcBorders>
              <w:left w:val="single" w:sz="4" w:space="0" w:color="auto"/>
              <w:bottom w:val="single" w:sz="4" w:space="0" w:color="auto"/>
              <w:right w:val="single" w:sz="4" w:space="0" w:color="auto"/>
            </w:tcBorders>
            <w:vAlign w:val="center"/>
          </w:tcPr>
          <w:p w:rsidR="00BA5F92" w:rsidRPr="00BD48BF" w:rsidRDefault="00BA5F92" w:rsidP="00260BFE">
            <w:pPr>
              <w:spacing w:line="240" w:lineRule="atLeast"/>
              <w:jc w:val="center"/>
              <w:rPr>
                <w:rFonts w:ascii="仿宋" w:eastAsia="仿宋" w:hAnsi="仿宋"/>
                <w:spacing w:val="-8"/>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A5F92" w:rsidRPr="00FD4F2A" w:rsidRDefault="00BA5F92" w:rsidP="00260BFE">
            <w:pPr>
              <w:ind w:left="-57" w:right="-57"/>
              <w:jc w:val="center"/>
              <w:rPr>
                <w:rFonts w:ascii="仿宋" w:eastAsia="仿宋" w:hAnsi="仿宋" w:hint="eastAsia"/>
                <w:sz w:val="24"/>
                <w:szCs w:val="24"/>
              </w:rPr>
            </w:pPr>
          </w:p>
        </w:tc>
        <w:tc>
          <w:tcPr>
            <w:tcW w:w="1624" w:type="dxa"/>
            <w:vMerge/>
            <w:tcBorders>
              <w:left w:val="single" w:sz="4" w:space="0" w:color="auto"/>
              <w:bottom w:val="single" w:sz="4" w:space="0" w:color="auto"/>
              <w:right w:val="single" w:sz="4" w:space="0" w:color="auto"/>
            </w:tcBorders>
            <w:vAlign w:val="center"/>
          </w:tcPr>
          <w:p w:rsidR="00BA5F92" w:rsidRPr="00BD48BF" w:rsidRDefault="00BA5F92" w:rsidP="00260BFE">
            <w:pPr>
              <w:spacing w:line="240" w:lineRule="atLeast"/>
              <w:ind w:right="-57"/>
              <w:jc w:val="center"/>
              <w:rPr>
                <w:rFonts w:ascii="仿宋" w:eastAsia="仿宋" w:hAnsi="仿宋"/>
                <w:sz w:val="24"/>
                <w:szCs w:val="24"/>
              </w:rPr>
            </w:pPr>
          </w:p>
        </w:tc>
        <w:tc>
          <w:tcPr>
            <w:tcW w:w="1700" w:type="dxa"/>
            <w:tcBorders>
              <w:left w:val="single" w:sz="4" w:space="0" w:color="auto"/>
              <w:bottom w:val="single" w:sz="4" w:space="0" w:color="auto"/>
              <w:right w:val="single" w:sz="4" w:space="0" w:color="auto"/>
            </w:tcBorders>
            <w:shd w:val="clear" w:color="auto" w:fill="auto"/>
            <w:vAlign w:val="center"/>
          </w:tcPr>
          <w:p w:rsidR="00BA5F92" w:rsidRDefault="00BA5F92" w:rsidP="00260BFE">
            <w:pPr>
              <w:ind w:left="-57" w:right="-57"/>
              <w:jc w:val="center"/>
              <w:rPr>
                <w:rFonts w:ascii="仿宋" w:eastAsia="仿宋" w:hAnsi="仿宋" w:hint="eastAsia"/>
                <w:sz w:val="24"/>
                <w:szCs w:val="24"/>
              </w:rPr>
            </w:pPr>
          </w:p>
        </w:tc>
        <w:tc>
          <w:tcPr>
            <w:tcW w:w="709" w:type="dxa"/>
            <w:gridSpan w:val="2"/>
            <w:tcBorders>
              <w:left w:val="single" w:sz="4" w:space="0" w:color="auto"/>
              <w:bottom w:val="single" w:sz="4" w:space="0" w:color="auto"/>
              <w:right w:val="single" w:sz="4" w:space="0" w:color="auto"/>
            </w:tcBorders>
            <w:shd w:val="clear" w:color="auto" w:fill="auto"/>
            <w:vAlign w:val="center"/>
          </w:tcPr>
          <w:p w:rsidR="00BA5F92" w:rsidRDefault="00BA5F92" w:rsidP="00260BFE">
            <w:pPr>
              <w:ind w:left="-57" w:right="-57"/>
              <w:jc w:val="center"/>
              <w:rPr>
                <w:rFonts w:ascii="仿宋" w:eastAsia="仿宋" w:hAnsi="仿宋" w:hint="eastAsia"/>
                <w:sz w:val="24"/>
                <w:szCs w:val="24"/>
              </w:rPr>
            </w:pPr>
          </w:p>
        </w:tc>
        <w:tc>
          <w:tcPr>
            <w:tcW w:w="709" w:type="dxa"/>
            <w:gridSpan w:val="2"/>
            <w:tcBorders>
              <w:left w:val="single" w:sz="4" w:space="0" w:color="auto"/>
              <w:bottom w:val="single" w:sz="4" w:space="0" w:color="auto"/>
              <w:right w:val="single" w:sz="4" w:space="0" w:color="auto"/>
            </w:tcBorders>
            <w:shd w:val="clear" w:color="auto" w:fill="auto"/>
            <w:vAlign w:val="center"/>
          </w:tcPr>
          <w:p w:rsidR="00BA5F92" w:rsidRDefault="00BA5F92" w:rsidP="00260BFE">
            <w:pPr>
              <w:ind w:left="-57" w:right="-57"/>
              <w:jc w:val="center"/>
              <w:rPr>
                <w:rFonts w:ascii="仿宋" w:eastAsia="仿宋" w:hAnsi="仿宋" w:hint="eastAsia"/>
                <w:sz w:val="24"/>
                <w:szCs w:val="24"/>
              </w:rPr>
            </w:pPr>
          </w:p>
        </w:tc>
        <w:tc>
          <w:tcPr>
            <w:tcW w:w="709" w:type="dxa"/>
            <w:tcBorders>
              <w:left w:val="single" w:sz="4" w:space="0" w:color="auto"/>
              <w:bottom w:val="single" w:sz="4" w:space="0" w:color="auto"/>
              <w:right w:val="single" w:sz="4" w:space="0" w:color="auto"/>
            </w:tcBorders>
            <w:shd w:val="clear" w:color="auto" w:fill="auto"/>
            <w:vAlign w:val="center"/>
          </w:tcPr>
          <w:p w:rsidR="00BA5F92" w:rsidRDefault="00BA5F92" w:rsidP="00260BFE">
            <w:pPr>
              <w:ind w:left="-57" w:right="-57"/>
              <w:jc w:val="center"/>
              <w:rPr>
                <w:rFonts w:ascii="仿宋" w:eastAsia="仿宋" w:hAnsi="仿宋" w:hint="eastAsia"/>
                <w:sz w:val="24"/>
                <w:szCs w:val="24"/>
              </w:rPr>
            </w:pPr>
          </w:p>
        </w:tc>
        <w:tc>
          <w:tcPr>
            <w:tcW w:w="992" w:type="dxa"/>
            <w:gridSpan w:val="3"/>
            <w:vMerge/>
            <w:tcBorders>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p>
        </w:tc>
        <w:tc>
          <w:tcPr>
            <w:tcW w:w="850" w:type="dxa"/>
            <w:vMerge/>
            <w:tcBorders>
              <w:left w:val="single" w:sz="4" w:space="0" w:color="auto"/>
              <w:bottom w:val="single" w:sz="4" w:space="0" w:color="auto"/>
              <w:right w:val="single" w:sz="4" w:space="0" w:color="auto"/>
            </w:tcBorders>
            <w:vAlign w:val="center"/>
          </w:tcPr>
          <w:p w:rsidR="00BA5F92" w:rsidRPr="00A32ACD" w:rsidRDefault="00BA5F92" w:rsidP="00260BFE">
            <w:pPr>
              <w:ind w:left="-57" w:right="-57"/>
              <w:jc w:val="center"/>
              <w:rPr>
                <w:rFonts w:ascii="仿宋" w:eastAsia="仿宋" w:hAnsi="仿宋"/>
                <w:sz w:val="24"/>
                <w:szCs w:val="24"/>
              </w:rPr>
            </w:pPr>
          </w:p>
        </w:tc>
        <w:tc>
          <w:tcPr>
            <w:tcW w:w="2060" w:type="dxa"/>
            <w:vMerge/>
            <w:tcBorders>
              <w:left w:val="single" w:sz="4" w:space="0" w:color="auto"/>
              <w:bottom w:val="single" w:sz="4" w:space="0" w:color="auto"/>
              <w:right w:val="single" w:sz="4" w:space="0" w:color="auto"/>
            </w:tcBorders>
            <w:vAlign w:val="center"/>
          </w:tcPr>
          <w:p w:rsidR="00BA5F92" w:rsidRPr="00BD48BF" w:rsidRDefault="00BA5F92" w:rsidP="00260BFE">
            <w:pPr>
              <w:adjustRightInd w:val="0"/>
              <w:snapToGrid w:val="0"/>
              <w:ind w:leftChars="-27" w:left="-57" w:right="-57"/>
              <w:jc w:val="left"/>
              <w:rPr>
                <w:rFonts w:ascii="仿宋" w:eastAsia="仿宋" w:hAnsi="仿宋"/>
                <w:sz w:val="24"/>
                <w:szCs w:val="24"/>
              </w:rPr>
            </w:pPr>
          </w:p>
        </w:tc>
      </w:tr>
      <w:tr w:rsidR="00B73871" w:rsidRPr="00BD48BF" w:rsidTr="00C0593C">
        <w:trPr>
          <w:cantSplit/>
          <w:trHeight w:val="690"/>
          <w:jc w:val="center"/>
        </w:trPr>
        <w:tc>
          <w:tcPr>
            <w:tcW w:w="2907" w:type="dxa"/>
            <w:gridSpan w:val="2"/>
            <w:vMerge w:val="restart"/>
            <w:tcBorders>
              <w:top w:val="single" w:sz="4" w:space="0" w:color="auto"/>
              <w:left w:val="single" w:sz="4" w:space="0" w:color="auto"/>
              <w:bottom w:val="single" w:sz="4" w:space="0" w:color="auto"/>
              <w:right w:val="single" w:sz="4" w:space="0" w:color="auto"/>
            </w:tcBorders>
            <w:vAlign w:val="center"/>
          </w:tcPr>
          <w:p w:rsidR="00B73871" w:rsidRPr="00BD48BF" w:rsidRDefault="00B73871" w:rsidP="00260BFE">
            <w:pPr>
              <w:spacing w:line="240" w:lineRule="atLeast"/>
              <w:jc w:val="center"/>
              <w:rPr>
                <w:rFonts w:ascii="仿宋" w:eastAsia="仿宋" w:hAnsi="仿宋"/>
                <w:sz w:val="24"/>
                <w:szCs w:val="24"/>
              </w:rPr>
            </w:pPr>
            <w:r w:rsidRPr="00BD48BF">
              <w:rPr>
                <w:rFonts w:ascii="仿宋" w:eastAsia="仿宋" w:hAnsi="仿宋" w:hint="eastAsia"/>
                <w:sz w:val="24"/>
                <w:szCs w:val="24"/>
              </w:rPr>
              <w:t>补修课程</w:t>
            </w:r>
          </w:p>
        </w:tc>
        <w:tc>
          <w:tcPr>
            <w:tcW w:w="2129" w:type="dxa"/>
            <w:tcBorders>
              <w:top w:val="single" w:sz="4" w:space="0" w:color="auto"/>
              <w:left w:val="single" w:sz="4" w:space="0" w:color="auto"/>
              <w:bottom w:val="single" w:sz="4" w:space="0" w:color="auto"/>
              <w:right w:val="single" w:sz="4" w:space="0" w:color="auto"/>
            </w:tcBorders>
            <w:vAlign w:val="center"/>
          </w:tcPr>
          <w:p w:rsidR="00B73871" w:rsidRPr="00A32ACD" w:rsidRDefault="00B73871" w:rsidP="00260BFE">
            <w:pPr>
              <w:ind w:left="-57" w:right="-57"/>
              <w:jc w:val="center"/>
              <w:rPr>
                <w:rFonts w:ascii="仿宋" w:eastAsia="仿宋" w:hAnsi="仿宋" w:hint="eastAsia"/>
                <w:sz w:val="24"/>
                <w:szCs w:val="24"/>
              </w:rPr>
            </w:pPr>
            <w:r w:rsidRPr="004E2FAE">
              <w:rPr>
                <w:rFonts w:ascii="仿宋" w:eastAsia="仿宋" w:hAnsi="仿宋" w:hint="eastAsia"/>
                <w:sz w:val="24"/>
                <w:szCs w:val="24"/>
              </w:rPr>
              <w:t>逻辑导论</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B73871" w:rsidRPr="00BD48BF" w:rsidRDefault="00B73871" w:rsidP="00260BFE">
            <w:pPr>
              <w:spacing w:line="240" w:lineRule="atLeast"/>
              <w:ind w:right="-57"/>
              <w:jc w:val="center"/>
              <w:rPr>
                <w:rFonts w:ascii="仿宋" w:eastAsia="仿宋" w:hAnsi="仿宋"/>
                <w:sz w:val="24"/>
                <w:szCs w:val="24"/>
              </w:rPr>
            </w:pPr>
            <w:r w:rsidRPr="00BD48BF">
              <w:rPr>
                <w:rFonts w:ascii="仿宋" w:eastAsia="仿宋" w:hAnsi="仿宋"/>
                <w:sz w:val="24"/>
                <w:szCs w:val="24"/>
              </w:rPr>
              <w:t>2</w:t>
            </w:r>
          </w:p>
        </w:tc>
        <w:tc>
          <w:tcPr>
            <w:tcW w:w="1700" w:type="dxa"/>
            <w:tcBorders>
              <w:top w:val="single" w:sz="4" w:space="0" w:color="auto"/>
              <w:left w:val="single" w:sz="4" w:space="0" w:color="auto"/>
              <w:bottom w:val="single" w:sz="4" w:space="0" w:color="auto"/>
              <w:right w:val="single" w:sz="4" w:space="0" w:color="auto"/>
            </w:tcBorders>
            <w:vAlign w:val="center"/>
          </w:tcPr>
          <w:p w:rsidR="00B73871" w:rsidRPr="00A32ACD" w:rsidRDefault="00B73871" w:rsidP="00260BFE">
            <w:pPr>
              <w:ind w:left="-57" w:right="-57"/>
              <w:jc w:val="center"/>
              <w:rPr>
                <w:rFonts w:ascii="仿宋" w:eastAsia="仿宋" w:hAnsi="仿宋"/>
                <w:sz w:val="24"/>
                <w:szCs w:val="24"/>
              </w:rPr>
            </w:pP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B73871" w:rsidRPr="00BD48BF" w:rsidRDefault="00B73871" w:rsidP="00260BFE">
            <w:pPr>
              <w:spacing w:line="240" w:lineRule="atLeast"/>
              <w:ind w:right="-57"/>
              <w:jc w:val="center"/>
              <w:rPr>
                <w:rFonts w:ascii="仿宋" w:eastAsia="仿宋" w:hAnsi="仿宋"/>
                <w:sz w:val="24"/>
                <w:szCs w:val="24"/>
              </w:rPr>
            </w:pPr>
            <w:r w:rsidRPr="00BD48BF">
              <w:rPr>
                <w:rFonts w:ascii="仿宋" w:eastAsia="仿宋" w:hAnsi="仿宋"/>
                <w:sz w:val="24"/>
                <w:szCs w:val="24"/>
              </w:rPr>
              <w:t>4</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B73871" w:rsidRPr="00BD48BF" w:rsidRDefault="00B73871" w:rsidP="00260BFE">
            <w:pPr>
              <w:spacing w:line="240" w:lineRule="atLeast"/>
              <w:ind w:right="-57"/>
              <w:jc w:val="center"/>
              <w:rPr>
                <w:rFonts w:ascii="仿宋" w:eastAsia="仿宋" w:hAnsi="仿宋"/>
                <w:sz w:val="24"/>
                <w:szCs w:val="24"/>
              </w:rPr>
            </w:pPr>
            <w:r w:rsidRPr="00BD48BF">
              <w:rPr>
                <w:rFonts w:ascii="仿宋" w:eastAsia="仿宋" w:hAnsi="仿宋"/>
                <w:sz w:val="24"/>
                <w:szCs w:val="24"/>
              </w:rPr>
              <w:t>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3871" w:rsidRPr="00BD48BF" w:rsidRDefault="00B73871" w:rsidP="00260BFE">
            <w:pPr>
              <w:spacing w:line="240" w:lineRule="atLeast"/>
              <w:ind w:right="-57"/>
              <w:jc w:val="center"/>
              <w:rPr>
                <w:rFonts w:ascii="仿宋" w:eastAsia="仿宋" w:hAnsi="仿宋" w:hint="eastAsia"/>
                <w:sz w:val="24"/>
                <w:szCs w:val="24"/>
              </w:rPr>
            </w:pPr>
            <w:r>
              <w:rPr>
                <w:rFonts w:ascii="仿宋" w:eastAsia="仿宋" w:hAnsi="仿宋" w:hint="eastAsia"/>
                <w:sz w:val="24"/>
                <w:szCs w:val="24"/>
              </w:rPr>
              <w:t>1</w:t>
            </w: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tcPr>
          <w:p w:rsidR="00B73871" w:rsidRDefault="00B73871" w:rsidP="00260BFE">
            <w:pPr>
              <w:ind w:left="-57" w:right="-57"/>
              <w:jc w:val="center"/>
              <w:rPr>
                <w:rFonts w:ascii="仿宋" w:eastAsia="仿宋" w:hAnsi="仿宋" w:hint="eastAsia"/>
                <w:sz w:val="24"/>
                <w:szCs w:val="24"/>
              </w:rPr>
            </w:pPr>
            <w:r>
              <w:rPr>
                <w:rFonts w:ascii="仿宋" w:eastAsia="仿宋" w:hAnsi="仿宋" w:hint="eastAsia"/>
                <w:sz w:val="24"/>
                <w:szCs w:val="24"/>
              </w:rPr>
              <w:t>讲授</w:t>
            </w:r>
          </w:p>
          <w:p w:rsidR="00B73871" w:rsidRPr="00A32ACD" w:rsidRDefault="00B73871" w:rsidP="00260BFE">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B73871" w:rsidRDefault="00B73871" w:rsidP="00260BFE">
            <w:pPr>
              <w:ind w:left="-57" w:right="-57"/>
              <w:jc w:val="center"/>
              <w:rPr>
                <w:rFonts w:ascii="仿宋" w:eastAsia="仿宋" w:hAnsi="仿宋" w:hint="eastAsia"/>
                <w:sz w:val="24"/>
                <w:szCs w:val="24"/>
              </w:rPr>
            </w:pPr>
            <w:r w:rsidRPr="00A32ACD">
              <w:rPr>
                <w:rFonts w:ascii="仿宋" w:eastAsia="仿宋" w:hAnsi="仿宋"/>
                <w:sz w:val="24"/>
                <w:szCs w:val="24"/>
              </w:rPr>
              <w:t>考查</w:t>
            </w:r>
          </w:p>
          <w:p w:rsidR="00B73871" w:rsidRPr="00A32ACD" w:rsidRDefault="00B73871" w:rsidP="00260BFE">
            <w:pPr>
              <w:ind w:left="-57" w:right="-57"/>
              <w:jc w:val="center"/>
              <w:rPr>
                <w:rFonts w:ascii="仿宋" w:eastAsia="仿宋" w:hAnsi="仿宋"/>
                <w:sz w:val="24"/>
                <w:szCs w:val="24"/>
              </w:rPr>
            </w:pPr>
            <w:r>
              <w:rPr>
                <w:rFonts w:ascii="仿宋" w:eastAsia="仿宋" w:hAnsi="仿宋" w:hint="eastAsia"/>
                <w:sz w:val="24"/>
                <w:szCs w:val="24"/>
              </w:rPr>
              <w:t>考试</w:t>
            </w:r>
          </w:p>
        </w:tc>
        <w:tc>
          <w:tcPr>
            <w:tcW w:w="2060" w:type="dxa"/>
            <w:vMerge w:val="restart"/>
            <w:tcBorders>
              <w:top w:val="single" w:sz="4" w:space="0" w:color="auto"/>
              <w:left w:val="single" w:sz="4" w:space="0" w:color="auto"/>
              <w:bottom w:val="single" w:sz="4" w:space="0" w:color="auto"/>
              <w:right w:val="single" w:sz="4" w:space="0" w:color="auto"/>
            </w:tcBorders>
            <w:vAlign w:val="center"/>
          </w:tcPr>
          <w:p w:rsidR="00B73871" w:rsidRPr="00BD48BF" w:rsidRDefault="00B73871" w:rsidP="00260BFE">
            <w:pPr>
              <w:spacing w:line="240" w:lineRule="atLeast"/>
              <w:ind w:leftChars="-27" w:left="-57" w:right="-57"/>
              <w:jc w:val="left"/>
              <w:rPr>
                <w:rFonts w:ascii="仿宋" w:eastAsia="仿宋" w:hAnsi="仿宋"/>
                <w:sz w:val="24"/>
                <w:szCs w:val="24"/>
              </w:rPr>
            </w:pPr>
            <w:r w:rsidRPr="00BD48BF">
              <w:rPr>
                <w:rFonts w:ascii="仿宋" w:eastAsia="仿宋" w:hAnsi="仿宋" w:hint="eastAsia"/>
                <w:sz w:val="24"/>
                <w:szCs w:val="24"/>
              </w:rPr>
              <w:t>学院安排跨学科或以同等学历考取的研究生补修有关课程，每门课</w:t>
            </w:r>
            <w:r w:rsidRPr="00BD48BF">
              <w:rPr>
                <w:rFonts w:ascii="仿宋" w:eastAsia="仿宋" w:hAnsi="仿宋"/>
                <w:sz w:val="24"/>
                <w:szCs w:val="24"/>
              </w:rPr>
              <w:t>36</w:t>
            </w:r>
            <w:r w:rsidRPr="00BD48BF">
              <w:rPr>
                <w:rFonts w:ascii="仿宋" w:eastAsia="仿宋" w:hAnsi="仿宋" w:hint="eastAsia"/>
                <w:sz w:val="24"/>
                <w:szCs w:val="24"/>
              </w:rPr>
              <w:t>学时，各记</w:t>
            </w:r>
            <w:r w:rsidRPr="00BD48BF">
              <w:rPr>
                <w:rFonts w:ascii="仿宋" w:eastAsia="仿宋" w:hAnsi="仿宋"/>
                <w:sz w:val="24"/>
                <w:szCs w:val="24"/>
              </w:rPr>
              <w:t>2</w:t>
            </w:r>
            <w:r w:rsidRPr="00BD48BF">
              <w:rPr>
                <w:rFonts w:ascii="仿宋" w:eastAsia="仿宋" w:hAnsi="仿宋" w:hint="eastAsia"/>
                <w:sz w:val="24"/>
                <w:szCs w:val="24"/>
              </w:rPr>
              <w:t>学分。</w:t>
            </w:r>
          </w:p>
        </w:tc>
      </w:tr>
      <w:tr w:rsidR="00B73871" w:rsidRPr="00BD48BF" w:rsidTr="00C0593C">
        <w:trPr>
          <w:cantSplit/>
          <w:trHeight w:val="690"/>
          <w:jc w:val="center"/>
        </w:trPr>
        <w:tc>
          <w:tcPr>
            <w:tcW w:w="2907" w:type="dxa"/>
            <w:gridSpan w:val="2"/>
            <w:vMerge/>
            <w:tcBorders>
              <w:top w:val="single" w:sz="4" w:space="0" w:color="auto"/>
              <w:left w:val="single" w:sz="4" w:space="0" w:color="auto"/>
              <w:bottom w:val="single" w:sz="4" w:space="0" w:color="auto"/>
              <w:right w:val="single" w:sz="4" w:space="0" w:color="auto"/>
            </w:tcBorders>
            <w:vAlign w:val="center"/>
          </w:tcPr>
          <w:p w:rsidR="00B73871" w:rsidRPr="00BD48BF" w:rsidRDefault="00B73871" w:rsidP="00260BFE">
            <w:pPr>
              <w:spacing w:line="240" w:lineRule="atLeast"/>
              <w:jc w:val="center"/>
              <w:rPr>
                <w:rFonts w:ascii="仿宋" w:eastAsia="仿宋" w:hAnsi="仿宋"/>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73871" w:rsidRPr="00A32ACD" w:rsidRDefault="00B73871" w:rsidP="00260BFE">
            <w:pPr>
              <w:ind w:left="-57" w:right="-57"/>
              <w:jc w:val="center"/>
              <w:rPr>
                <w:rFonts w:ascii="仿宋" w:eastAsia="仿宋" w:hAnsi="仿宋"/>
                <w:sz w:val="24"/>
                <w:szCs w:val="24"/>
              </w:rPr>
            </w:pPr>
            <w:r w:rsidRPr="004E2FAE">
              <w:rPr>
                <w:rFonts w:ascii="仿宋" w:eastAsia="仿宋" w:hAnsi="仿宋" w:hint="eastAsia"/>
                <w:sz w:val="24"/>
                <w:szCs w:val="24"/>
              </w:rPr>
              <w:t>当代西方哲学</w:t>
            </w:r>
          </w:p>
        </w:tc>
        <w:tc>
          <w:tcPr>
            <w:tcW w:w="1624" w:type="dxa"/>
            <w:vMerge/>
            <w:tcBorders>
              <w:top w:val="single" w:sz="4" w:space="0" w:color="auto"/>
              <w:left w:val="single" w:sz="4" w:space="0" w:color="auto"/>
              <w:bottom w:val="single" w:sz="4" w:space="0" w:color="auto"/>
              <w:right w:val="single" w:sz="4" w:space="0" w:color="auto"/>
            </w:tcBorders>
            <w:vAlign w:val="center"/>
          </w:tcPr>
          <w:p w:rsidR="00B73871" w:rsidRPr="00BD48BF" w:rsidRDefault="00B73871" w:rsidP="00260BFE">
            <w:pPr>
              <w:spacing w:line="240" w:lineRule="atLeast"/>
              <w:ind w:right="-57"/>
              <w:jc w:val="center"/>
              <w:rPr>
                <w:rFonts w:ascii="仿宋" w:eastAsia="仿宋" w:hAnsi="仿宋"/>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B73871" w:rsidRPr="00A32ACD" w:rsidRDefault="00B73871" w:rsidP="00260BFE">
            <w:pPr>
              <w:ind w:left="-57" w:right="-57"/>
              <w:jc w:val="center"/>
              <w:rPr>
                <w:rFonts w:ascii="仿宋" w:eastAsia="仿宋" w:hAnsi="仿宋"/>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B73871" w:rsidRPr="00BD48BF" w:rsidRDefault="00B73871" w:rsidP="00260BFE">
            <w:pPr>
              <w:spacing w:line="240" w:lineRule="atLeast"/>
              <w:ind w:right="-57"/>
              <w:jc w:val="center"/>
              <w:rPr>
                <w:rFonts w:ascii="仿宋" w:eastAsia="仿宋" w:hAnsi="仿宋"/>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B73871" w:rsidRPr="00BD48BF" w:rsidRDefault="00B73871" w:rsidP="00260BFE">
            <w:pPr>
              <w:spacing w:line="240" w:lineRule="atLeast"/>
              <w:ind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3871" w:rsidRPr="00BD48BF" w:rsidRDefault="00B73871" w:rsidP="00260BFE">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B73871" w:rsidRPr="00BD48BF" w:rsidRDefault="00B73871" w:rsidP="00260BFE">
            <w:pPr>
              <w:ind w:left="-57" w:right="-57"/>
              <w:jc w:val="center"/>
              <w:rPr>
                <w:rFonts w:ascii="仿宋" w:eastAsia="仿宋" w:hAnsi="仿宋"/>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73871" w:rsidRPr="00BD48BF" w:rsidRDefault="00B73871" w:rsidP="00260BFE">
            <w:pPr>
              <w:spacing w:line="240" w:lineRule="atLeast"/>
              <w:ind w:right="-57"/>
              <w:jc w:val="center"/>
              <w:rPr>
                <w:rFonts w:ascii="仿宋" w:eastAsia="仿宋" w:hAnsi="仿宋"/>
                <w:sz w:val="24"/>
                <w:szCs w:val="24"/>
              </w:rPr>
            </w:pPr>
          </w:p>
        </w:tc>
        <w:tc>
          <w:tcPr>
            <w:tcW w:w="2060" w:type="dxa"/>
            <w:vMerge/>
            <w:tcBorders>
              <w:top w:val="single" w:sz="4" w:space="0" w:color="auto"/>
              <w:left w:val="single" w:sz="4" w:space="0" w:color="auto"/>
              <w:bottom w:val="single" w:sz="4" w:space="0" w:color="auto"/>
              <w:right w:val="single" w:sz="4" w:space="0" w:color="auto"/>
            </w:tcBorders>
            <w:vAlign w:val="center"/>
          </w:tcPr>
          <w:p w:rsidR="00B73871" w:rsidRPr="00BD48BF" w:rsidRDefault="00B73871" w:rsidP="00260BFE">
            <w:pPr>
              <w:spacing w:line="240" w:lineRule="atLeast"/>
              <w:ind w:leftChars="-27" w:left="-57" w:right="-57"/>
              <w:jc w:val="left"/>
              <w:rPr>
                <w:rFonts w:ascii="仿宋" w:eastAsia="仿宋" w:hAnsi="仿宋"/>
                <w:sz w:val="24"/>
                <w:szCs w:val="24"/>
              </w:rPr>
            </w:pPr>
          </w:p>
        </w:tc>
      </w:tr>
      <w:tr w:rsidR="008F5A37" w:rsidRPr="00BD48BF" w:rsidTr="00C0593C">
        <w:trPr>
          <w:cantSplit/>
          <w:trHeight w:val="450"/>
          <w:jc w:val="center"/>
        </w:trPr>
        <w:tc>
          <w:tcPr>
            <w:tcW w:w="2907"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8F5A37" w:rsidRPr="00BD48BF" w:rsidRDefault="008F5A37" w:rsidP="00260BFE">
            <w:pPr>
              <w:spacing w:line="240" w:lineRule="atLeast"/>
              <w:ind w:left="113" w:right="113"/>
              <w:jc w:val="center"/>
              <w:rPr>
                <w:rFonts w:ascii="仿宋" w:eastAsia="仿宋" w:hAnsi="仿宋"/>
                <w:sz w:val="24"/>
                <w:szCs w:val="24"/>
              </w:rPr>
            </w:pPr>
            <w:r w:rsidRPr="00BD48BF">
              <w:rPr>
                <w:rFonts w:ascii="仿宋" w:eastAsia="仿宋" w:hAnsi="仿宋" w:hint="eastAsia"/>
                <w:sz w:val="24"/>
                <w:szCs w:val="24"/>
              </w:rPr>
              <w:t>其他培养环节</w:t>
            </w:r>
          </w:p>
        </w:tc>
        <w:tc>
          <w:tcPr>
            <w:tcW w:w="2129"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r w:rsidRPr="00BD48BF">
              <w:rPr>
                <w:rFonts w:ascii="仿宋" w:eastAsia="仿宋" w:hAnsi="仿宋"/>
                <w:sz w:val="24"/>
                <w:szCs w:val="24"/>
              </w:rPr>
              <w:t>1.</w:t>
            </w:r>
            <w:r w:rsidRPr="00BD48BF">
              <w:rPr>
                <w:rFonts w:ascii="仿宋" w:eastAsia="仿宋" w:hAnsi="仿宋" w:hint="eastAsia"/>
                <w:sz w:val="24"/>
                <w:szCs w:val="24"/>
              </w:rPr>
              <w:t>文献阅读与综述</w:t>
            </w:r>
          </w:p>
          <w:p w:rsidR="008F5A37" w:rsidRPr="00BD48BF" w:rsidRDefault="008F5A37" w:rsidP="00260BFE">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（导师考核）</w:t>
            </w:r>
          </w:p>
        </w:tc>
        <w:tc>
          <w:tcPr>
            <w:tcW w:w="3324" w:type="dxa"/>
            <w:gridSpan w:val="2"/>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ind w:firstLineChars="200" w:firstLine="480"/>
              <w:rPr>
                <w:rFonts w:ascii="仿宋" w:eastAsia="仿宋" w:hAnsi="仿宋"/>
                <w:sz w:val="24"/>
              </w:rPr>
            </w:pPr>
            <w:r w:rsidRPr="00BD48BF">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8F5A37" w:rsidRPr="00BD48BF" w:rsidRDefault="008F5A37" w:rsidP="00260BFE">
            <w:pPr>
              <w:ind w:firstLineChars="200" w:firstLine="480"/>
              <w:rPr>
                <w:rFonts w:ascii="仿宋" w:eastAsia="仿宋" w:hAnsi="仿宋"/>
                <w:sz w:val="24"/>
              </w:rPr>
            </w:pPr>
            <w:r w:rsidRPr="00BD48BF">
              <w:rPr>
                <w:rFonts w:ascii="仿宋" w:eastAsia="仿宋" w:hAnsi="仿宋" w:hint="eastAsia"/>
                <w:sz w:val="24"/>
              </w:rPr>
              <w:t>硕士研究生第</w:t>
            </w:r>
            <w:r w:rsidRPr="00BD48BF">
              <w:rPr>
                <w:rFonts w:ascii="仿宋" w:eastAsia="仿宋" w:hAnsi="仿宋"/>
                <w:sz w:val="24"/>
              </w:rPr>
              <w:t>1</w:t>
            </w:r>
            <w:r w:rsidRPr="00BD48BF">
              <w:rPr>
                <w:rFonts w:ascii="仿宋" w:eastAsia="仿宋" w:hAnsi="仿宋" w:hint="eastAsia"/>
                <w:sz w:val="24"/>
              </w:rPr>
              <w:t>至第</w:t>
            </w:r>
            <w:r w:rsidRPr="00BD48BF">
              <w:rPr>
                <w:rFonts w:ascii="仿宋" w:eastAsia="仿宋" w:hAnsi="仿宋"/>
                <w:sz w:val="24"/>
              </w:rPr>
              <w:t>4</w:t>
            </w:r>
            <w:r w:rsidRPr="00BD48BF">
              <w:rPr>
                <w:rFonts w:ascii="仿宋" w:eastAsia="仿宋" w:hAnsi="仿宋" w:hint="eastAsia"/>
                <w:sz w:val="24"/>
              </w:rPr>
              <w:t>学期，每学期精读专著不少于</w:t>
            </w:r>
            <w:r w:rsidRPr="00BD48BF">
              <w:rPr>
                <w:rFonts w:ascii="仿宋" w:eastAsia="仿宋" w:hAnsi="仿宋"/>
                <w:sz w:val="24"/>
              </w:rPr>
              <w:t>2</w:t>
            </w:r>
            <w:r w:rsidRPr="00BD48BF">
              <w:rPr>
                <w:rFonts w:ascii="仿宋" w:eastAsia="仿宋" w:hAnsi="仿宋" w:hint="eastAsia"/>
                <w:sz w:val="24"/>
              </w:rPr>
              <w:t>本，具体书目由导师指定，可以通过读书报告或书评形式考核。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r w:rsidRPr="00BD48BF">
              <w:rPr>
                <w:rFonts w:ascii="仿宋" w:eastAsia="仿宋" w:hAnsi="仿宋"/>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ind w:left="-57" w:right="-57"/>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r w:rsidRPr="00BD48BF">
              <w:rPr>
                <w:rFonts w:ascii="仿宋" w:eastAsia="仿宋" w:hAnsi="仿宋" w:hint="eastAsia"/>
                <w:sz w:val="24"/>
                <w:szCs w:val="24"/>
              </w:rPr>
              <w:t>考查</w:t>
            </w:r>
          </w:p>
        </w:tc>
        <w:tc>
          <w:tcPr>
            <w:tcW w:w="2060" w:type="dxa"/>
            <w:vMerge w:val="restart"/>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leftChars="-27" w:left="-57" w:right="-57"/>
              <w:jc w:val="left"/>
              <w:rPr>
                <w:rFonts w:ascii="仿宋" w:eastAsia="仿宋" w:hAnsi="仿宋"/>
                <w:sz w:val="24"/>
                <w:szCs w:val="24"/>
              </w:rPr>
            </w:pPr>
            <w:r w:rsidRPr="00BD48BF">
              <w:rPr>
                <w:rFonts w:ascii="仿宋" w:eastAsia="仿宋" w:hAnsi="仿宋" w:hint="eastAsia"/>
                <w:sz w:val="24"/>
                <w:szCs w:val="24"/>
              </w:rPr>
              <w:t>硕士研究生所修学分不低于</w:t>
            </w:r>
            <w:r w:rsidRPr="00BD48BF">
              <w:rPr>
                <w:rFonts w:ascii="仿宋" w:eastAsia="仿宋" w:hAnsi="仿宋"/>
                <w:sz w:val="24"/>
                <w:szCs w:val="24"/>
              </w:rPr>
              <w:t>6</w:t>
            </w:r>
            <w:r w:rsidRPr="00BD48BF">
              <w:rPr>
                <w:rFonts w:ascii="仿宋" w:eastAsia="仿宋" w:hAnsi="仿宋" w:hint="eastAsia"/>
                <w:sz w:val="24"/>
                <w:szCs w:val="24"/>
              </w:rPr>
              <w:t>学分。</w:t>
            </w:r>
          </w:p>
        </w:tc>
      </w:tr>
      <w:tr w:rsidR="008F5A37" w:rsidRPr="00BD48BF" w:rsidTr="00C0593C">
        <w:trPr>
          <w:cantSplit/>
          <w:trHeight w:val="1951"/>
          <w:jc w:val="center"/>
        </w:trPr>
        <w:tc>
          <w:tcPr>
            <w:tcW w:w="2907" w:type="dxa"/>
            <w:gridSpan w:val="2"/>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jc w:val="center"/>
              <w:rPr>
                <w:rFonts w:ascii="仿宋" w:eastAsia="仿宋" w:hAnsi="仿宋"/>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r w:rsidRPr="00BD48BF">
              <w:rPr>
                <w:rFonts w:ascii="仿宋" w:eastAsia="仿宋" w:hAnsi="仿宋"/>
                <w:sz w:val="24"/>
                <w:szCs w:val="24"/>
              </w:rPr>
              <w:t>2.</w:t>
            </w:r>
            <w:r w:rsidRPr="00BD48BF">
              <w:rPr>
                <w:rFonts w:ascii="仿宋" w:eastAsia="仿宋" w:hAnsi="仿宋" w:hint="eastAsia"/>
                <w:sz w:val="24"/>
                <w:szCs w:val="24"/>
              </w:rPr>
              <w:t>科研环节</w:t>
            </w:r>
          </w:p>
          <w:p w:rsidR="008F5A37" w:rsidRPr="00BD48BF" w:rsidRDefault="008F5A37" w:rsidP="00260BFE">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（导师考核）</w:t>
            </w:r>
          </w:p>
        </w:tc>
        <w:tc>
          <w:tcPr>
            <w:tcW w:w="3324" w:type="dxa"/>
            <w:gridSpan w:val="2"/>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ind w:firstLineChars="200" w:firstLine="480"/>
              <w:rPr>
                <w:rFonts w:ascii="仿宋" w:eastAsia="仿宋" w:hAnsi="仿宋"/>
                <w:sz w:val="24"/>
              </w:rPr>
            </w:pPr>
            <w:r w:rsidRPr="00BD48BF">
              <w:rPr>
                <w:rFonts w:ascii="仿宋" w:eastAsia="仿宋" w:hAnsi="仿宋" w:hint="eastAsia"/>
                <w:sz w:val="24"/>
              </w:rPr>
              <w:t>硕士研究生第</w:t>
            </w:r>
            <w:r w:rsidRPr="00BD48BF">
              <w:rPr>
                <w:rFonts w:ascii="仿宋" w:eastAsia="仿宋" w:hAnsi="仿宋"/>
                <w:sz w:val="24"/>
              </w:rPr>
              <w:t>1</w:t>
            </w:r>
            <w:r w:rsidRPr="00BD48BF">
              <w:rPr>
                <w:rFonts w:ascii="仿宋" w:eastAsia="仿宋" w:hAnsi="仿宋" w:hint="eastAsia"/>
                <w:sz w:val="24"/>
              </w:rPr>
              <w:t>至第</w:t>
            </w:r>
            <w:r w:rsidRPr="00BD48BF">
              <w:rPr>
                <w:rFonts w:ascii="仿宋" w:eastAsia="仿宋" w:hAnsi="仿宋"/>
                <w:sz w:val="24"/>
              </w:rPr>
              <w:t>4</w:t>
            </w:r>
            <w:r w:rsidRPr="00BD48BF">
              <w:rPr>
                <w:rFonts w:ascii="仿宋" w:eastAsia="仿宋" w:hAnsi="仿宋" w:hint="eastAsia"/>
                <w:sz w:val="24"/>
              </w:rPr>
              <w:t>学期，每学期应提交学期论文</w:t>
            </w:r>
            <w:r w:rsidRPr="00BD48BF">
              <w:rPr>
                <w:rFonts w:ascii="仿宋" w:eastAsia="仿宋" w:hAnsi="仿宋"/>
                <w:sz w:val="24"/>
              </w:rPr>
              <w:t>1</w:t>
            </w:r>
            <w:r w:rsidRPr="00BD48BF">
              <w:rPr>
                <w:rFonts w:ascii="仿宋" w:eastAsia="仿宋" w:hAnsi="仿宋" w:hint="eastAsia"/>
                <w:sz w:val="24"/>
              </w:rPr>
              <w:t>篇，每篇不少于</w:t>
            </w:r>
            <w:r w:rsidRPr="00BD48BF">
              <w:rPr>
                <w:rFonts w:ascii="仿宋" w:eastAsia="仿宋" w:hAnsi="仿宋"/>
                <w:sz w:val="24"/>
              </w:rPr>
              <w:t>5000</w:t>
            </w:r>
            <w:r w:rsidRPr="00BD48BF">
              <w:rPr>
                <w:rFonts w:ascii="仿宋" w:eastAsia="仿宋" w:hAnsi="仿宋" w:hint="eastAsia"/>
                <w:sz w:val="24"/>
              </w:rPr>
              <w:t>字。其中，第</w:t>
            </w:r>
            <w:r w:rsidRPr="00BD48BF">
              <w:rPr>
                <w:rFonts w:ascii="仿宋" w:eastAsia="仿宋" w:hAnsi="仿宋"/>
                <w:sz w:val="24"/>
              </w:rPr>
              <w:t>1</w:t>
            </w:r>
            <w:r w:rsidRPr="00BD48BF">
              <w:rPr>
                <w:rFonts w:ascii="仿宋" w:eastAsia="仿宋" w:hAnsi="仿宋" w:hint="eastAsia"/>
                <w:sz w:val="24"/>
              </w:rPr>
              <w:t>、</w:t>
            </w:r>
            <w:r w:rsidRPr="00BD48BF">
              <w:rPr>
                <w:rFonts w:ascii="仿宋" w:eastAsia="仿宋" w:hAnsi="仿宋"/>
                <w:sz w:val="24"/>
              </w:rPr>
              <w:t>3</w:t>
            </w:r>
            <w:r w:rsidRPr="00BD48BF">
              <w:rPr>
                <w:rFonts w:ascii="仿宋" w:eastAsia="仿宋" w:hAnsi="仿宋" w:hint="eastAsia"/>
                <w:sz w:val="24"/>
              </w:rPr>
              <w:t>学期的学期论文可以以读书报告的形式提交，报告篇幅不少于</w:t>
            </w:r>
            <w:r w:rsidRPr="00BD48BF">
              <w:rPr>
                <w:rFonts w:ascii="仿宋" w:eastAsia="仿宋" w:hAnsi="仿宋"/>
                <w:sz w:val="24"/>
              </w:rPr>
              <w:t>3000</w:t>
            </w:r>
            <w:r w:rsidRPr="00BD48BF">
              <w:rPr>
                <w:rFonts w:ascii="仿宋" w:eastAsia="仿宋" w:hAnsi="仿宋" w:hint="eastAsia"/>
                <w:sz w:val="24"/>
              </w:rPr>
              <w:t>字。</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r w:rsidRPr="00BD48BF">
              <w:rPr>
                <w:rFonts w:ascii="仿宋" w:eastAsia="仿宋" w:hAnsi="仿宋"/>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ind w:left="-57" w:right="-57"/>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r w:rsidRPr="00BD48BF">
              <w:rPr>
                <w:rFonts w:ascii="仿宋" w:eastAsia="仿宋" w:hAnsi="仿宋" w:hint="eastAsia"/>
                <w:sz w:val="24"/>
                <w:szCs w:val="24"/>
              </w:rPr>
              <w:t>考查</w:t>
            </w:r>
          </w:p>
        </w:tc>
        <w:tc>
          <w:tcPr>
            <w:tcW w:w="2060" w:type="dxa"/>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leftChars="-27" w:left="-57" w:right="-57"/>
              <w:jc w:val="left"/>
              <w:rPr>
                <w:rFonts w:ascii="仿宋" w:eastAsia="仿宋" w:hAnsi="仿宋"/>
                <w:sz w:val="24"/>
                <w:szCs w:val="24"/>
              </w:rPr>
            </w:pPr>
          </w:p>
        </w:tc>
      </w:tr>
      <w:tr w:rsidR="008F5A37" w:rsidRPr="00BD48BF" w:rsidTr="00C0593C">
        <w:trPr>
          <w:cantSplit/>
          <w:trHeight w:val="1951"/>
          <w:jc w:val="center"/>
        </w:trPr>
        <w:tc>
          <w:tcPr>
            <w:tcW w:w="2907" w:type="dxa"/>
            <w:gridSpan w:val="2"/>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jc w:val="center"/>
              <w:rPr>
                <w:rFonts w:ascii="仿宋" w:eastAsia="仿宋" w:hAnsi="仿宋"/>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3.</w:t>
            </w:r>
            <w:r w:rsidRPr="00BD48BF">
              <w:rPr>
                <w:rFonts w:ascii="仿宋" w:eastAsia="仿宋" w:hAnsi="仿宋" w:hint="eastAsia"/>
                <w:sz w:val="24"/>
                <w:szCs w:val="24"/>
              </w:rPr>
              <w:t>社会实践</w:t>
            </w:r>
          </w:p>
          <w:p w:rsidR="008F5A37" w:rsidRPr="00BD48BF" w:rsidRDefault="008F5A37" w:rsidP="00260BFE">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tc>
        <w:tc>
          <w:tcPr>
            <w:tcW w:w="3324" w:type="dxa"/>
            <w:gridSpan w:val="2"/>
            <w:tcBorders>
              <w:top w:val="single" w:sz="4" w:space="0" w:color="auto"/>
              <w:left w:val="single" w:sz="4" w:space="0" w:color="auto"/>
              <w:bottom w:val="single" w:sz="4" w:space="0" w:color="auto"/>
              <w:right w:val="single" w:sz="4" w:space="0" w:color="auto"/>
            </w:tcBorders>
            <w:vAlign w:val="center"/>
          </w:tcPr>
          <w:p w:rsidR="008F5A37" w:rsidRDefault="008F5A37" w:rsidP="00260BFE">
            <w:pPr>
              <w:ind w:firstLineChars="200" w:firstLine="480"/>
              <w:rPr>
                <w:rFonts w:ascii="仿宋" w:eastAsia="仿宋" w:hAnsi="仿宋"/>
                <w:sz w:val="24"/>
              </w:rPr>
            </w:pPr>
            <w:r w:rsidRPr="00BD48BF">
              <w:rPr>
                <w:rFonts w:ascii="仿宋" w:eastAsia="仿宋" w:hAnsi="仿宋" w:hint="eastAsia"/>
                <w:sz w:val="24"/>
              </w:rPr>
              <w:t>研究生在完成学位课程学习并获得相应学分后，应参加为期不少于</w:t>
            </w:r>
            <w:r w:rsidRPr="00BD48BF">
              <w:rPr>
                <w:rFonts w:ascii="仿宋" w:eastAsia="仿宋" w:hAnsi="仿宋"/>
                <w:sz w:val="24"/>
              </w:rPr>
              <w:t>2</w:t>
            </w:r>
            <w:r w:rsidRPr="00BD48BF">
              <w:rPr>
                <w:rFonts w:ascii="仿宋" w:eastAsia="仿宋" w:hAnsi="仿宋" w:hint="eastAsia"/>
                <w:sz w:val="24"/>
              </w:rPr>
              <w:t>个月的社会实践。社会实践可以通过专业实习、挂职锻炼、产学研基地联合培养和社会调查等走入社会的方式进行。</w:t>
            </w:r>
          </w:p>
          <w:p w:rsidR="008F5A37" w:rsidRPr="00BD48BF" w:rsidRDefault="008F5A37" w:rsidP="00260BFE">
            <w:pPr>
              <w:ind w:firstLineChars="200" w:firstLine="480"/>
              <w:rPr>
                <w:rFonts w:ascii="仿宋" w:eastAsia="仿宋" w:hAnsi="仿宋"/>
                <w:sz w:val="24"/>
              </w:rPr>
            </w:pPr>
            <w:r w:rsidRPr="00BD48BF">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实践时间不少于</w:t>
            </w:r>
            <w:r w:rsidRPr="00BD48BF">
              <w:rPr>
                <w:rFonts w:ascii="仿宋" w:eastAsia="仿宋" w:hAnsi="仿宋"/>
                <w:sz w:val="24"/>
                <w:szCs w:val="24"/>
              </w:rPr>
              <w:t>2</w:t>
            </w:r>
            <w:r w:rsidRPr="00BD48BF">
              <w:rPr>
                <w:rFonts w:ascii="仿宋" w:eastAsia="仿宋" w:hAnsi="仿宋" w:hint="eastAsia"/>
                <w:sz w:val="24"/>
                <w:szCs w:val="24"/>
              </w:rPr>
              <w:t>个月</w:t>
            </w:r>
          </w:p>
        </w:tc>
        <w:tc>
          <w:tcPr>
            <w:tcW w:w="709"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ind w:left="-57" w:right="-57"/>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r w:rsidRPr="00BD48BF">
              <w:rPr>
                <w:rFonts w:ascii="仿宋" w:eastAsia="仿宋" w:hAnsi="仿宋" w:hint="eastAsia"/>
                <w:sz w:val="24"/>
                <w:szCs w:val="24"/>
              </w:rPr>
              <w:t>考查</w:t>
            </w:r>
          </w:p>
        </w:tc>
        <w:tc>
          <w:tcPr>
            <w:tcW w:w="2060" w:type="dxa"/>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leftChars="-27" w:left="-57" w:right="-57"/>
              <w:jc w:val="left"/>
              <w:rPr>
                <w:rFonts w:ascii="仿宋" w:eastAsia="仿宋" w:hAnsi="仿宋"/>
                <w:sz w:val="24"/>
                <w:szCs w:val="24"/>
              </w:rPr>
            </w:pPr>
          </w:p>
        </w:tc>
      </w:tr>
      <w:tr w:rsidR="008F5A37" w:rsidRPr="00BD48BF" w:rsidTr="00C0593C">
        <w:trPr>
          <w:cantSplit/>
          <w:trHeight w:val="427"/>
          <w:jc w:val="center"/>
        </w:trPr>
        <w:tc>
          <w:tcPr>
            <w:tcW w:w="2907" w:type="dxa"/>
            <w:gridSpan w:val="2"/>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jc w:val="center"/>
              <w:rPr>
                <w:rFonts w:ascii="仿宋" w:eastAsia="仿宋" w:hAnsi="仿宋"/>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4.</w:t>
            </w:r>
            <w:r w:rsidRPr="00BD48BF">
              <w:rPr>
                <w:rFonts w:ascii="仿宋" w:eastAsia="仿宋" w:hAnsi="仿宋" w:hint="eastAsia"/>
                <w:sz w:val="24"/>
                <w:szCs w:val="24"/>
              </w:rPr>
              <w:t>课题研究</w:t>
            </w:r>
          </w:p>
          <w:p w:rsidR="008F5A37" w:rsidRPr="00BD48BF" w:rsidRDefault="008F5A37" w:rsidP="00260BFE">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p w:rsidR="008F5A37" w:rsidRPr="00BD48BF" w:rsidRDefault="008F5A37" w:rsidP="00260BFE">
            <w:pPr>
              <w:spacing w:line="240" w:lineRule="atLeast"/>
              <w:ind w:leftChars="-27" w:left="-57" w:right="-57"/>
              <w:jc w:val="center"/>
              <w:rPr>
                <w:rFonts w:ascii="仿宋" w:eastAsia="仿宋" w:hAnsi="仿宋"/>
                <w:sz w:val="24"/>
                <w:szCs w:val="24"/>
              </w:rPr>
            </w:pPr>
          </w:p>
        </w:tc>
        <w:tc>
          <w:tcPr>
            <w:tcW w:w="3324" w:type="dxa"/>
            <w:gridSpan w:val="2"/>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ind w:firstLineChars="150" w:firstLine="360"/>
              <w:rPr>
                <w:rFonts w:ascii="仿宋" w:eastAsia="仿宋" w:hAnsi="仿宋"/>
                <w:sz w:val="24"/>
              </w:rPr>
            </w:pPr>
            <w:r w:rsidRPr="00BD48BF">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r>
              <w:rPr>
                <w:rFonts w:ascii="仿宋" w:eastAsia="仿宋" w:hAnsi="仿宋" w:hint="eastAsia"/>
                <w:sz w:val="24"/>
              </w:rPr>
              <w:t>考核合格可以获得学分。</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ind w:left="-57"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leftChars="-27" w:left="-57" w:right="-57"/>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right="-57"/>
              <w:jc w:val="center"/>
              <w:rPr>
                <w:rFonts w:ascii="仿宋" w:eastAsia="仿宋" w:hAnsi="仿宋"/>
                <w:spacing w:val="-10"/>
                <w:sz w:val="24"/>
                <w:szCs w:val="24"/>
              </w:rPr>
            </w:pPr>
            <w:r w:rsidRPr="00BD48BF">
              <w:rPr>
                <w:rFonts w:ascii="仿宋" w:eastAsia="仿宋" w:hAnsi="仿宋" w:hint="eastAsia"/>
                <w:spacing w:val="-10"/>
                <w:sz w:val="24"/>
                <w:szCs w:val="24"/>
              </w:rPr>
              <w:t>考查</w:t>
            </w:r>
          </w:p>
        </w:tc>
        <w:tc>
          <w:tcPr>
            <w:tcW w:w="2060" w:type="dxa"/>
            <w:vMerge/>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leftChars="-27" w:left="-57" w:right="-57"/>
              <w:jc w:val="left"/>
              <w:rPr>
                <w:rFonts w:ascii="仿宋" w:eastAsia="仿宋" w:hAnsi="仿宋"/>
                <w:spacing w:val="-8"/>
                <w:sz w:val="24"/>
                <w:szCs w:val="24"/>
              </w:rPr>
            </w:pPr>
          </w:p>
        </w:tc>
      </w:tr>
      <w:tr w:rsidR="008F5A37" w:rsidRPr="00BD48BF">
        <w:trPr>
          <w:cantSplit/>
          <w:trHeight w:val="300"/>
          <w:jc w:val="center"/>
        </w:trPr>
        <w:tc>
          <w:tcPr>
            <w:tcW w:w="2907" w:type="dxa"/>
            <w:gridSpan w:val="2"/>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jc w:val="center"/>
              <w:rPr>
                <w:rFonts w:ascii="仿宋" w:eastAsia="仿宋" w:hAnsi="仿宋"/>
                <w:sz w:val="24"/>
                <w:szCs w:val="24"/>
              </w:rPr>
            </w:pPr>
            <w:r w:rsidRPr="00BD48BF">
              <w:rPr>
                <w:rFonts w:ascii="仿宋" w:eastAsia="仿宋" w:hAnsi="仿宋" w:hint="eastAsia"/>
                <w:sz w:val="24"/>
                <w:szCs w:val="24"/>
              </w:rPr>
              <w:t>合计</w:t>
            </w:r>
          </w:p>
        </w:tc>
        <w:tc>
          <w:tcPr>
            <w:tcW w:w="11482" w:type="dxa"/>
            <w:gridSpan w:val="13"/>
            <w:tcBorders>
              <w:top w:val="single" w:sz="4" w:space="0" w:color="auto"/>
              <w:left w:val="single" w:sz="4" w:space="0" w:color="auto"/>
              <w:bottom w:val="single" w:sz="4" w:space="0" w:color="auto"/>
              <w:right w:val="single" w:sz="4" w:space="0" w:color="auto"/>
            </w:tcBorders>
            <w:vAlign w:val="center"/>
          </w:tcPr>
          <w:p w:rsidR="008F5A37" w:rsidRPr="00BD48BF" w:rsidRDefault="008F5A37" w:rsidP="00260BFE">
            <w:pPr>
              <w:spacing w:line="240" w:lineRule="atLeast"/>
              <w:ind w:leftChars="-27" w:left="-57" w:right="-57" w:firstLineChars="200" w:firstLine="480"/>
              <w:jc w:val="left"/>
              <w:rPr>
                <w:rFonts w:ascii="仿宋" w:eastAsia="仿宋" w:hAnsi="仿宋"/>
                <w:sz w:val="24"/>
                <w:szCs w:val="24"/>
              </w:rPr>
            </w:pPr>
            <w:r w:rsidRPr="00BD48BF">
              <w:rPr>
                <w:rFonts w:ascii="仿宋" w:eastAsia="仿宋" w:hAnsi="仿宋" w:hint="eastAsia"/>
                <w:sz w:val="24"/>
                <w:szCs w:val="24"/>
              </w:rPr>
              <w:t>课程学分不低于</w:t>
            </w:r>
            <w:r w:rsidRPr="00BD48BF">
              <w:rPr>
                <w:rFonts w:ascii="仿宋" w:eastAsia="仿宋" w:hAnsi="仿宋"/>
                <w:sz w:val="24"/>
                <w:szCs w:val="24"/>
              </w:rPr>
              <w:t>28</w:t>
            </w:r>
            <w:r w:rsidRPr="00BD48BF">
              <w:rPr>
                <w:rFonts w:ascii="仿宋" w:eastAsia="仿宋" w:hAnsi="仿宋" w:hint="eastAsia"/>
                <w:sz w:val="24"/>
                <w:szCs w:val="24"/>
              </w:rPr>
              <w:t>学分（跨学科和同等学历考取的硕士研究生课程学分不低于</w:t>
            </w:r>
            <w:r w:rsidRPr="00BD48BF">
              <w:rPr>
                <w:rFonts w:ascii="仿宋" w:eastAsia="仿宋" w:hAnsi="仿宋"/>
                <w:sz w:val="24"/>
                <w:szCs w:val="24"/>
              </w:rPr>
              <w:t>32</w:t>
            </w:r>
            <w:r w:rsidRPr="00BD48BF">
              <w:rPr>
                <w:rFonts w:ascii="仿宋" w:eastAsia="仿宋" w:hAnsi="仿宋" w:hint="eastAsia"/>
                <w:sz w:val="24"/>
                <w:szCs w:val="24"/>
              </w:rPr>
              <w:t>学分），其他培养环节学分不低于</w:t>
            </w:r>
            <w:r w:rsidRPr="00BD48BF">
              <w:rPr>
                <w:rFonts w:ascii="仿宋" w:eastAsia="仿宋" w:hAnsi="仿宋"/>
                <w:sz w:val="24"/>
                <w:szCs w:val="24"/>
              </w:rPr>
              <w:t>6</w:t>
            </w:r>
            <w:r w:rsidRPr="00BD48BF">
              <w:rPr>
                <w:rFonts w:ascii="仿宋" w:eastAsia="仿宋" w:hAnsi="仿宋" w:hint="eastAsia"/>
                <w:sz w:val="24"/>
                <w:szCs w:val="24"/>
              </w:rPr>
              <w:t>学分。</w:t>
            </w:r>
          </w:p>
        </w:tc>
      </w:tr>
    </w:tbl>
    <w:p w:rsidR="00C00638" w:rsidRPr="00C00638" w:rsidRDefault="00C00638" w:rsidP="00260BFE">
      <w:pPr>
        <w:ind w:firstLineChars="200" w:firstLine="480"/>
        <w:rPr>
          <w:rFonts w:ascii="Times New Roman" w:eastAsia="黑体" w:hAnsi="Times New Roman" w:hint="eastAsia"/>
          <w:sz w:val="24"/>
        </w:rPr>
      </w:pPr>
    </w:p>
    <w:sectPr w:rsidR="00C00638" w:rsidRPr="00C00638" w:rsidSect="00C006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340" w:rsidRDefault="00B14340" w:rsidP="00A93C64">
      <w:r>
        <w:separator/>
      </w:r>
    </w:p>
  </w:endnote>
  <w:endnote w:type="continuationSeparator" w:id="0">
    <w:p w:rsidR="00B14340" w:rsidRDefault="00B14340"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1B" w:rsidRDefault="008B761B">
    <w:pPr>
      <w:pStyle w:val="a5"/>
      <w:jc w:val="center"/>
    </w:pPr>
    <w:r>
      <w:fldChar w:fldCharType="begin"/>
    </w:r>
    <w:r>
      <w:instrText>PAGE   \* MERGEFORMAT</w:instrText>
    </w:r>
    <w:r>
      <w:fldChar w:fldCharType="separate"/>
    </w:r>
    <w:r w:rsidR="00260BFE" w:rsidRPr="00260BFE">
      <w:rPr>
        <w:noProof/>
        <w:lang w:val="zh-CN"/>
      </w:rPr>
      <w:t>10</w:t>
    </w:r>
    <w:r>
      <w:fldChar w:fldCharType="end"/>
    </w:r>
  </w:p>
  <w:p w:rsidR="008B761B" w:rsidRDefault="008B76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340" w:rsidRDefault="00B14340" w:rsidP="00A93C64">
      <w:r>
        <w:separator/>
      </w:r>
    </w:p>
  </w:footnote>
  <w:footnote w:type="continuationSeparator" w:id="0">
    <w:p w:rsidR="00B14340" w:rsidRDefault="00B14340"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81261"/>
    <w:multiLevelType w:val="hybridMultilevel"/>
    <w:tmpl w:val="6A304D8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11C75"/>
    <w:rsid w:val="000135F8"/>
    <w:rsid w:val="000149CF"/>
    <w:rsid w:val="00015950"/>
    <w:rsid w:val="00021724"/>
    <w:rsid w:val="00022020"/>
    <w:rsid w:val="00030F53"/>
    <w:rsid w:val="00032F72"/>
    <w:rsid w:val="00040B3D"/>
    <w:rsid w:val="000429F5"/>
    <w:rsid w:val="00044FB9"/>
    <w:rsid w:val="0005426F"/>
    <w:rsid w:val="00057827"/>
    <w:rsid w:val="00062A72"/>
    <w:rsid w:val="000646E6"/>
    <w:rsid w:val="000655A0"/>
    <w:rsid w:val="0009038E"/>
    <w:rsid w:val="00094EB7"/>
    <w:rsid w:val="00097169"/>
    <w:rsid w:val="000A0022"/>
    <w:rsid w:val="000A3049"/>
    <w:rsid w:val="000A3AE3"/>
    <w:rsid w:val="000B6864"/>
    <w:rsid w:val="000C09DB"/>
    <w:rsid w:val="000C1870"/>
    <w:rsid w:val="000C7223"/>
    <w:rsid w:val="000C732A"/>
    <w:rsid w:val="000D5166"/>
    <w:rsid w:val="000D5D30"/>
    <w:rsid w:val="000D7AAC"/>
    <w:rsid w:val="000E12F8"/>
    <w:rsid w:val="000E20D9"/>
    <w:rsid w:val="000E2EBA"/>
    <w:rsid w:val="000E3084"/>
    <w:rsid w:val="000E757E"/>
    <w:rsid w:val="000F491D"/>
    <w:rsid w:val="000F795E"/>
    <w:rsid w:val="00103396"/>
    <w:rsid w:val="00112B8D"/>
    <w:rsid w:val="001209EC"/>
    <w:rsid w:val="00124675"/>
    <w:rsid w:val="00124AD8"/>
    <w:rsid w:val="00144D13"/>
    <w:rsid w:val="00146826"/>
    <w:rsid w:val="00154EAF"/>
    <w:rsid w:val="00166FF4"/>
    <w:rsid w:val="001745B2"/>
    <w:rsid w:val="00180A31"/>
    <w:rsid w:val="0018764F"/>
    <w:rsid w:val="00195836"/>
    <w:rsid w:val="001A1D66"/>
    <w:rsid w:val="001B2460"/>
    <w:rsid w:val="001B67ED"/>
    <w:rsid w:val="001C2E74"/>
    <w:rsid w:val="001C751A"/>
    <w:rsid w:val="001C7F8C"/>
    <w:rsid w:val="001D211B"/>
    <w:rsid w:val="001D5F70"/>
    <w:rsid w:val="001D6C06"/>
    <w:rsid w:val="001D6D69"/>
    <w:rsid w:val="001E0D96"/>
    <w:rsid w:val="001E51CC"/>
    <w:rsid w:val="001F573A"/>
    <w:rsid w:val="00210F6E"/>
    <w:rsid w:val="00212478"/>
    <w:rsid w:val="00212645"/>
    <w:rsid w:val="002131E9"/>
    <w:rsid w:val="002145F5"/>
    <w:rsid w:val="00214967"/>
    <w:rsid w:val="002262E8"/>
    <w:rsid w:val="00227878"/>
    <w:rsid w:val="002468B2"/>
    <w:rsid w:val="00250609"/>
    <w:rsid w:val="00252C7A"/>
    <w:rsid w:val="00260BFE"/>
    <w:rsid w:val="00267AA8"/>
    <w:rsid w:val="00272455"/>
    <w:rsid w:val="002745C7"/>
    <w:rsid w:val="002933E5"/>
    <w:rsid w:val="002A7DA0"/>
    <w:rsid w:val="002B1C8F"/>
    <w:rsid w:val="002B2416"/>
    <w:rsid w:val="002B5ADC"/>
    <w:rsid w:val="002C2ABA"/>
    <w:rsid w:val="002D3C5F"/>
    <w:rsid w:val="002D4293"/>
    <w:rsid w:val="002D4BDB"/>
    <w:rsid w:val="002E2DB2"/>
    <w:rsid w:val="002E50A0"/>
    <w:rsid w:val="002F1FEB"/>
    <w:rsid w:val="002F7666"/>
    <w:rsid w:val="00300978"/>
    <w:rsid w:val="00303663"/>
    <w:rsid w:val="003204CB"/>
    <w:rsid w:val="0032274F"/>
    <w:rsid w:val="00325F53"/>
    <w:rsid w:val="003272B7"/>
    <w:rsid w:val="003301D7"/>
    <w:rsid w:val="003325C4"/>
    <w:rsid w:val="003440AF"/>
    <w:rsid w:val="00351E0E"/>
    <w:rsid w:val="00353A67"/>
    <w:rsid w:val="0035695B"/>
    <w:rsid w:val="0037095E"/>
    <w:rsid w:val="00370960"/>
    <w:rsid w:val="00371918"/>
    <w:rsid w:val="00372212"/>
    <w:rsid w:val="00382A66"/>
    <w:rsid w:val="00391CD8"/>
    <w:rsid w:val="00393BE7"/>
    <w:rsid w:val="0039531B"/>
    <w:rsid w:val="00396FE2"/>
    <w:rsid w:val="003A4250"/>
    <w:rsid w:val="003A43C2"/>
    <w:rsid w:val="003B1B6E"/>
    <w:rsid w:val="003C0876"/>
    <w:rsid w:val="003D0821"/>
    <w:rsid w:val="003D3ADC"/>
    <w:rsid w:val="003F24F2"/>
    <w:rsid w:val="003F2A37"/>
    <w:rsid w:val="003F7EB9"/>
    <w:rsid w:val="004012DF"/>
    <w:rsid w:val="004036FC"/>
    <w:rsid w:val="004048E7"/>
    <w:rsid w:val="00416B07"/>
    <w:rsid w:val="00420FBD"/>
    <w:rsid w:val="00434AC0"/>
    <w:rsid w:val="00437866"/>
    <w:rsid w:val="004379CB"/>
    <w:rsid w:val="00441B32"/>
    <w:rsid w:val="00452F63"/>
    <w:rsid w:val="004608D9"/>
    <w:rsid w:val="00461E7C"/>
    <w:rsid w:val="004646CA"/>
    <w:rsid w:val="004703F9"/>
    <w:rsid w:val="00474C54"/>
    <w:rsid w:val="00485F12"/>
    <w:rsid w:val="0048781A"/>
    <w:rsid w:val="00492FEA"/>
    <w:rsid w:val="004B2C4E"/>
    <w:rsid w:val="004B476B"/>
    <w:rsid w:val="004B5E37"/>
    <w:rsid w:val="004C69D7"/>
    <w:rsid w:val="004D021E"/>
    <w:rsid w:val="004D0C87"/>
    <w:rsid w:val="004D1B69"/>
    <w:rsid w:val="004D1DF0"/>
    <w:rsid w:val="004E2FAE"/>
    <w:rsid w:val="004F34B0"/>
    <w:rsid w:val="004F389E"/>
    <w:rsid w:val="004F688F"/>
    <w:rsid w:val="004F7B35"/>
    <w:rsid w:val="005067D2"/>
    <w:rsid w:val="00510097"/>
    <w:rsid w:val="00514E6A"/>
    <w:rsid w:val="00520FE5"/>
    <w:rsid w:val="0052689F"/>
    <w:rsid w:val="005279AA"/>
    <w:rsid w:val="005336FD"/>
    <w:rsid w:val="0054281A"/>
    <w:rsid w:val="0054332E"/>
    <w:rsid w:val="00545579"/>
    <w:rsid w:val="00545F6C"/>
    <w:rsid w:val="00545FF8"/>
    <w:rsid w:val="0054676F"/>
    <w:rsid w:val="00552BE7"/>
    <w:rsid w:val="00553A38"/>
    <w:rsid w:val="00554D02"/>
    <w:rsid w:val="00555562"/>
    <w:rsid w:val="005776D5"/>
    <w:rsid w:val="00594624"/>
    <w:rsid w:val="00597E21"/>
    <w:rsid w:val="005A1B1B"/>
    <w:rsid w:val="005A4004"/>
    <w:rsid w:val="005A5162"/>
    <w:rsid w:val="005A566F"/>
    <w:rsid w:val="005A6423"/>
    <w:rsid w:val="005A7B7B"/>
    <w:rsid w:val="005B4FD7"/>
    <w:rsid w:val="005B6C70"/>
    <w:rsid w:val="005C55BE"/>
    <w:rsid w:val="005D202B"/>
    <w:rsid w:val="00603F3C"/>
    <w:rsid w:val="00604865"/>
    <w:rsid w:val="00617418"/>
    <w:rsid w:val="00620C39"/>
    <w:rsid w:val="00621517"/>
    <w:rsid w:val="0062474C"/>
    <w:rsid w:val="00634B64"/>
    <w:rsid w:val="00644309"/>
    <w:rsid w:val="0064574E"/>
    <w:rsid w:val="00645A82"/>
    <w:rsid w:val="0064780C"/>
    <w:rsid w:val="006522FA"/>
    <w:rsid w:val="00652828"/>
    <w:rsid w:val="006533D7"/>
    <w:rsid w:val="006604C9"/>
    <w:rsid w:val="00672A32"/>
    <w:rsid w:val="0067648C"/>
    <w:rsid w:val="006861EF"/>
    <w:rsid w:val="00687A37"/>
    <w:rsid w:val="00690E32"/>
    <w:rsid w:val="006A0A1F"/>
    <w:rsid w:val="006A321F"/>
    <w:rsid w:val="006A6E55"/>
    <w:rsid w:val="006B4AF0"/>
    <w:rsid w:val="006C69AC"/>
    <w:rsid w:val="006D015D"/>
    <w:rsid w:val="006D0FD5"/>
    <w:rsid w:val="006D36B0"/>
    <w:rsid w:val="006E368A"/>
    <w:rsid w:val="006E379F"/>
    <w:rsid w:val="006E4618"/>
    <w:rsid w:val="0070572B"/>
    <w:rsid w:val="007125F0"/>
    <w:rsid w:val="007304EE"/>
    <w:rsid w:val="00732F20"/>
    <w:rsid w:val="00734EDC"/>
    <w:rsid w:val="00737801"/>
    <w:rsid w:val="007379AA"/>
    <w:rsid w:val="0074534E"/>
    <w:rsid w:val="0075378E"/>
    <w:rsid w:val="00755542"/>
    <w:rsid w:val="00756B49"/>
    <w:rsid w:val="00772A10"/>
    <w:rsid w:val="00773A6E"/>
    <w:rsid w:val="00775694"/>
    <w:rsid w:val="00781944"/>
    <w:rsid w:val="00786F06"/>
    <w:rsid w:val="0079043C"/>
    <w:rsid w:val="007A7AA6"/>
    <w:rsid w:val="007B38A4"/>
    <w:rsid w:val="007B7072"/>
    <w:rsid w:val="007C4080"/>
    <w:rsid w:val="007D27F8"/>
    <w:rsid w:val="007E1084"/>
    <w:rsid w:val="007E1FDA"/>
    <w:rsid w:val="007E5451"/>
    <w:rsid w:val="007E5C89"/>
    <w:rsid w:val="00801661"/>
    <w:rsid w:val="008079EF"/>
    <w:rsid w:val="00807A46"/>
    <w:rsid w:val="00807C24"/>
    <w:rsid w:val="008104DC"/>
    <w:rsid w:val="00811DF8"/>
    <w:rsid w:val="00814518"/>
    <w:rsid w:val="008156DC"/>
    <w:rsid w:val="00820406"/>
    <w:rsid w:val="008204B0"/>
    <w:rsid w:val="00822702"/>
    <w:rsid w:val="00827264"/>
    <w:rsid w:val="008318C7"/>
    <w:rsid w:val="00836470"/>
    <w:rsid w:val="00837471"/>
    <w:rsid w:val="00840EB5"/>
    <w:rsid w:val="00844B65"/>
    <w:rsid w:val="0084571B"/>
    <w:rsid w:val="00852FFD"/>
    <w:rsid w:val="008536C8"/>
    <w:rsid w:val="00854D08"/>
    <w:rsid w:val="008573F7"/>
    <w:rsid w:val="0086080C"/>
    <w:rsid w:val="00876108"/>
    <w:rsid w:val="00883F48"/>
    <w:rsid w:val="00887B47"/>
    <w:rsid w:val="00896C1C"/>
    <w:rsid w:val="008A0F60"/>
    <w:rsid w:val="008B761B"/>
    <w:rsid w:val="008C27D9"/>
    <w:rsid w:val="008C5664"/>
    <w:rsid w:val="008D53A2"/>
    <w:rsid w:val="008D78EB"/>
    <w:rsid w:val="008E4584"/>
    <w:rsid w:val="008F0617"/>
    <w:rsid w:val="008F3038"/>
    <w:rsid w:val="008F4A75"/>
    <w:rsid w:val="008F5A37"/>
    <w:rsid w:val="0090542E"/>
    <w:rsid w:val="00912FE5"/>
    <w:rsid w:val="00913602"/>
    <w:rsid w:val="00920463"/>
    <w:rsid w:val="00920F4D"/>
    <w:rsid w:val="00922378"/>
    <w:rsid w:val="00922828"/>
    <w:rsid w:val="00923D0B"/>
    <w:rsid w:val="009253C9"/>
    <w:rsid w:val="009254C6"/>
    <w:rsid w:val="00926A55"/>
    <w:rsid w:val="009306AA"/>
    <w:rsid w:val="0093428E"/>
    <w:rsid w:val="009366E4"/>
    <w:rsid w:val="00940A23"/>
    <w:rsid w:val="00941D65"/>
    <w:rsid w:val="009428BB"/>
    <w:rsid w:val="00942C42"/>
    <w:rsid w:val="009444EF"/>
    <w:rsid w:val="00952FB2"/>
    <w:rsid w:val="00956A8B"/>
    <w:rsid w:val="00962B0D"/>
    <w:rsid w:val="00964718"/>
    <w:rsid w:val="009650D8"/>
    <w:rsid w:val="00966101"/>
    <w:rsid w:val="009746AA"/>
    <w:rsid w:val="00976049"/>
    <w:rsid w:val="00976EEC"/>
    <w:rsid w:val="00984576"/>
    <w:rsid w:val="00985BBC"/>
    <w:rsid w:val="009879B4"/>
    <w:rsid w:val="00990465"/>
    <w:rsid w:val="00991761"/>
    <w:rsid w:val="009A1569"/>
    <w:rsid w:val="009A26E4"/>
    <w:rsid w:val="009A413A"/>
    <w:rsid w:val="009B1871"/>
    <w:rsid w:val="009B2165"/>
    <w:rsid w:val="009B570A"/>
    <w:rsid w:val="009C0C59"/>
    <w:rsid w:val="009C22C5"/>
    <w:rsid w:val="009C741E"/>
    <w:rsid w:val="009D1A45"/>
    <w:rsid w:val="009D1CF8"/>
    <w:rsid w:val="009D221B"/>
    <w:rsid w:val="009D5389"/>
    <w:rsid w:val="009E2844"/>
    <w:rsid w:val="009E31DD"/>
    <w:rsid w:val="009E76E1"/>
    <w:rsid w:val="009F5B0F"/>
    <w:rsid w:val="009F5FC3"/>
    <w:rsid w:val="009F7E5D"/>
    <w:rsid w:val="00A037D9"/>
    <w:rsid w:val="00A073E9"/>
    <w:rsid w:val="00A1115D"/>
    <w:rsid w:val="00A144E2"/>
    <w:rsid w:val="00A22F38"/>
    <w:rsid w:val="00A32ACD"/>
    <w:rsid w:val="00A3302D"/>
    <w:rsid w:val="00A46605"/>
    <w:rsid w:val="00A47870"/>
    <w:rsid w:val="00A547D3"/>
    <w:rsid w:val="00A561BD"/>
    <w:rsid w:val="00A61103"/>
    <w:rsid w:val="00A67948"/>
    <w:rsid w:val="00A7397F"/>
    <w:rsid w:val="00A73E3B"/>
    <w:rsid w:val="00A74DA3"/>
    <w:rsid w:val="00A829FC"/>
    <w:rsid w:val="00A84458"/>
    <w:rsid w:val="00A8755A"/>
    <w:rsid w:val="00A93C64"/>
    <w:rsid w:val="00A9658F"/>
    <w:rsid w:val="00A97A69"/>
    <w:rsid w:val="00AA0C28"/>
    <w:rsid w:val="00AA1013"/>
    <w:rsid w:val="00AA15AC"/>
    <w:rsid w:val="00AA1DFD"/>
    <w:rsid w:val="00AB13D8"/>
    <w:rsid w:val="00AB1AF3"/>
    <w:rsid w:val="00AB3D8C"/>
    <w:rsid w:val="00AC13AC"/>
    <w:rsid w:val="00AD5C2D"/>
    <w:rsid w:val="00AD7621"/>
    <w:rsid w:val="00AE1BC4"/>
    <w:rsid w:val="00AF0047"/>
    <w:rsid w:val="00AF0C94"/>
    <w:rsid w:val="00AF380E"/>
    <w:rsid w:val="00AF568C"/>
    <w:rsid w:val="00B01C01"/>
    <w:rsid w:val="00B02970"/>
    <w:rsid w:val="00B029DD"/>
    <w:rsid w:val="00B05839"/>
    <w:rsid w:val="00B10D97"/>
    <w:rsid w:val="00B12232"/>
    <w:rsid w:val="00B126AB"/>
    <w:rsid w:val="00B12B2C"/>
    <w:rsid w:val="00B14340"/>
    <w:rsid w:val="00B209F0"/>
    <w:rsid w:val="00B236B3"/>
    <w:rsid w:val="00B24A6C"/>
    <w:rsid w:val="00B3073A"/>
    <w:rsid w:val="00B36DA6"/>
    <w:rsid w:val="00B54AEE"/>
    <w:rsid w:val="00B650D7"/>
    <w:rsid w:val="00B7092F"/>
    <w:rsid w:val="00B73871"/>
    <w:rsid w:val="00B80435"/>
    <w:rsid w:val="00B80783"/>
    <w:rsid w:val="00B81E31"/>
    <w:rsid w:val="00B87F2C"/>
    <w:rsid w:val="00B97035"/>
    <w:rsid w:val="00B974FF"/>
    <w:rsid w:val="00B97D47"/>
    <w:rsid w:val="00BA12BF"/>
    <w:rsid w:val="00BA1ED1"/>
    <w:rsid w:val="00BA5F92"/>
    <w:rsid w:val="00BB1603"/>
    <w:rsid w:val="00BB4F09"/>
    <w:rsid w:val="00BB5C2F"/>
    <w:rsid w:val="00BC015A"/>
    <w:rsid w:val="00BC23F1"/>
    <w:rsid w:val="00BF44D1"/>
    <w:rsid w:val="00BF7E4F"/>
    <w:rsid w:val="00C0023D"/>
    <w:rsid w:val="00C00638"/>
    <w:rsid w:val="00C042D2"/>
    <w:rsid w:val="00C0593C"/>
    <w:rsid w:val="00C07255"/>
    <w:rsid w:val="00C110B6"/>
    <w:rsid w:val="00C156A7"/>
    <w:rsid w:val="00C17EED"/>
    <w:rsid w:val="00C25D02"/>
    <w:rsid w:val="00C313F3"/>
    <w:rsid w:val="00C32E20"/>
    <w:rsid w:val="00C36945"/>
    <w:rsid w:val="00C42230"/>
    <w:rsid w:val="00C4709F"/>
    <w:rsid w:val="00C508D2"/>
    <w:rsid w:val="00C558CA"/>
    <w:rsid w:val="00C55A58"/>
    <w:rsid w:val="00C62B7F"/>
    <w:rsid w:val="00C638AC"/>
    <w:rsid w:val="00C71257"/>
    <w:rsid w:val="00C71927"/>
    <w:rsid w:val="00C73633"/>
    <w:rsid w:val="00C7767C"/>
    <w:rsid w:val="00C812DE"/>
    <w:rsid w:val="00C92ADD"/>
    <w:rsid w:val="00CA59B4"/>
    <w:rsid w:val="00CA6CD5"/>
    <w:rsid w:val="00CB7CF8"/>
    <w:rsid w:val="00CC29F4"/>
    <w:rsid w:val="00CD012B"/>
    <w:rsid w:val="00CD3271"/>
    <w:rsid w:val="00CE3231"/>
    <w:rsid w:val="00CE7D30"/>
    <w:rsid w:val="00CF4FE8"/>
    <w:rsid w:val="00CF7743"/>
    <w:rsid w:val="00D01E6C"/>
    <w:rsid w:val="00D04522"/>
    <w:rsid w:val="00D0552F"/>
    <w:rsid w:val="00D13DDE"/>
    <w:rsid w:val="00D17364"/>
    <w:rsid w:val="00D17C0E"/>
    <w:rsid w:val="00D2065C"/>
    <w:rsid w:val="00D21BFC"/>
    <w:rsid w:val="00D34557"/>
    <w:rsid w:val="00D363F5"/>
    <w:rsid w:val="00D37760"/>
    <w:rsid w:val="00D475BC"/>
    <w:rsid w:val="00D5200C"/>
    <w:rsid w:val="00D53E70"/>
    <w:rsid w:val="00D56748"/>
    <w:rsid w:val="00D605F7"/>
    <w:rsid w:val="00D64F27"/>
    <w:rsid w:val="00D70FE5"/>
    <w:rsid w:val="00D71522"/>
    <w:rsid w:val="00D71BCB"/>
    <w:rsid w:val="00D71FC8"/>
    <w:rsid w:val="00D72152"/>
    <w:rsid w:val="00D72D60"/>
    <w:rsid w:val="00D805DD"/>
    <w:rsid w:val="00D82E81"/>
    <w:rsid w:val="00D831CD"/>
    <w:rsid w:val="00D854D0"/>
    <w:rsid w:val="00D864BE"/>
    <w:rsid w:val="00D9005A"/>
    <w:rsid w:val="00D934C8"/>
    <w:rsid w:val="00DA0D14"/>
    <w:rsid w:val="00DA1C76"/>
    <w:rsid w:val="00DB0170"/>
    <w:rsid w:val="00DB02D3"/>
    <w:rsid w:val="00DB02E5"/>
    <w:rsid w:val="00DC4CF5"/>
    <w:rsid w:val="00DC5CDB"/>
    <w:rsid w:val="00DD110E"/>
    <w:rsid w:val="00DD5D00"/>
    <w:rsid w:val="00DF193D"/>
    <w:rsid w:val="00DF44C5"/>
    <w:rsid w:val="00DF59AE"/>
    <w:rsid w:val="00DF6B57"/>
    <w:rsid w:val="00E00AD9"/>
    <w:rsid w:val="00E06597"/>
    <w:rsid w:val="00E10814"/>
    <w:rsid w:val="00E13110"/>
    <w:rsid w:val="00E1619C"/>
    <w:rsid w:val="00E22106"/>
    <w:rsid w:val="00E30072"/>
    <w:rsid w:val="00E32A98"/>
    <w:rsid w:val="00E35556"/>
    <w:rsid w:val="00E422AE"/>
    <w:rsid w:val="00E45394"/>
    <w:rsid w:val="00E45B5C"/>
    <w:rsid w:val="00E65066"/>
    <w:rsid w:val="00E659C0"/>
    <w:rsid w:val="00E74FCB"/>
    <w:rsid w:val="00E7638E"/>
    <w:rsid w:val="00E81A7D"/>
    <w:rsid w:val="00E83CB0"/>
    <w:rsid w:val="00E85AB5"/>
    <w:rsid w:val="00E94D4D"/>
    <w:rsid w:val="00E9569C"/>
    <w:rsid w:val="00EA2D39"/>
    <w:rsid w:val="00EC09B5"/>
    <w:rsid w:val="00EC2A22"/>
    <w:rsid w:val="00EC5044"/>
    <w:rsid w:val="00EC6DBB"/>
    <w:rsid w:val="00EC6F78"/>
    <w:rsid w:val="00ED3517"/>
    <w:rsid w:val="00ED5E42"/>
    <w:rsid w:val="00EF5B37"/>
    <w:rsid w:val="00EF74DE"/>
    <w:rsid w:val="00F06531"/>
    <w:rsid w:val="00F13979"/>
    <w:rsid w:val="00F15C66"/>
    <w:rsid w:val="00F24E15"/>
    <w:rsid w:val="00F26DCC"/>
    <w:rsid w:val="00F2702A"/>
    <w:rsid w:val="00F3075E"/>
    <w:rsid w:val="00F31484"/>
    <w:rsid w:val="00F31A52"/>
    <w:rsid w:val="00F31E25"/>
    <w:rsid w:val="00F3331A"/>
    <w:rsid w:val="00F35B33"/>
    <w:rsid w:val="00F441E5"/>
    <w:rsid w:val="00F51B18"/>
    <w:rsid w:val="00F57BB9"/>
    <w:rsid w:val="00F6219B"/>
    <w:rsid w:val="00F64474"/>
    <w:rsid w:val="00F65008"/>
    <w:rsid w:val="00F66B2E"/>
    <w:rsid w:val="00F76E1A"/>
    <w:rsid w:val="00F8477A"/>
    <w:rsid w:val="00F84AEF"/>
    <w:rsid w:val="00F9077E"/>
    <w:rsid w:val="00F95A5D"/>
    <w:rsid w:val="00FA1772"/>
    <w:rsid w:val="00FA7C8D"/>
    <w:rsid w:val="00FB04B6"/>
    <w:rsid w:val="00FB1985"/>
    <w:rsid w:val="00FB5109"/>
    <w:rsid w:val="00FB53C1"/>
    <w:rsid w:val="00FC11D9"/>
    <w:rsid w:val="00FC2780"/>
    <w:rsid w:val="00FC6A92"/>
    <w:rsid w:val="00FD482D"/>
    <w:rsid w:val="00FD4F2A"/>
    <w:rsid w:val="00FE0301"/>
    <w:rsid w:val="00FF1076"/>
    <w:rsid w:val="00FF1D49"/>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FB63BE7-9855-4EF2-AC81-8347AA19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paragraph" w:styleId="1">
    <w:name w:val="heading 1"/>
    <w:basedOn w:val="a"/>
    <w:link w:val="10"/>
    <w:qFormat/>
    <w:rsid w:val="00603F3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A144E2"/>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0A3049"/>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rsid w:val="00A93C64"/>
    <w:rPr>
      <w:sz w:val="18"/>
      <w:szCs w:val="18"/>
    </w:rPr>
  </w:style>
  <w:style w:type="paragraph" w:styleId="a5">
    <w:name w:val="footer"/>
    <w:basedOn w:val="a"/>
    <w:link w:val="a6"/>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A93C64"/>
    <w:rPr>
      <w:sz w:val="18"/>
      <w:szCs w:val="18"/>
    </w:rPr>
  </w:style>
  <w:style w:type="table" w:styleId="a7">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5ADC"/>
    <w:pPr>
      <w:ind w:firstLineChars="200" w:firstLine="420"/>
    </w:pPr>
  </w:style>
  <w:style w:type="character" w:styleId="a9">
    <w:name w:val="annotation reference"/>
    <w:uiPriority w:val="99"/>
    <w:semiHidden/>
    <w:unhideWhenUsed/>
    <w:rsid w:val="00040B3D"/>
    <w:rPr>
      <w:sz w:val="21"/>
      <w:szCs w:val="21"/>
    </w:rPr>
  </w:style>
  <w:style w:type="paragraph" w:styleId="aa">
    <w:name w:val="annotation text"/>
    <w:basedOn w:val="a"/>
    <w:link w:val="ab"/>
    <w:uiPriority w:val="99"/>
    <w:semiHidden/>
    <w:unhideWhenUsed/>
    <w:rsid w:val="00040B3D"/>
    <w:pPr>
      <w:jc w:val="left"/>
    </w:pPr>
  </w:style>
  <w:style w:type="character" w:customStyle="1" w:styleId="ab">
    <w:name w:val="批注文字 字符"/>
    <w:basedOn w:val="a0"/>
    <w:link w:val="aa"/>
    <w:uiPriority w:val="99"/>
    <w:semiHidden/>
    <w:rsid w:val="00040B3D"/>
  </w:style>
  <w:style w:type="paragraph" w:styleId="ac">
    <w:name w:val="annotation subject"/>
    <w:basedOn w:val="aa"/>
    <w:next w:val="aa"/>
    <w:link w:val="ad"/>
    <w:uiPriority w:val="99"/>
    <w:semiHidden/>
    <w:unhideWhenUsed/>
    <w:rsid w:val="00040B3D"/>
    <w:rPr>
      <w:b/>
      <w:bCs/>
      <w:kern w:val="0"/>
      <w:sz w:val="20"/>
      <w:szCs w:val="20"/>
      <w:lang w:val="x-none" w:eastAsia="x-none"/>
    </w:rPr>
  </w:style>
  <w:style w:type="character" w:customStyle="1" w:styleId="ad">
    <w:name w:val="批注主题 字符"/>
    <w:link w:val="ac"/>
    <w:uiPriority w:val="99"/>
    <w:semiHidden/>
    <w:rsid w:val="00040B3D"/>
    <w:rPr>
      <w:b/>
      <w:bCs/>
    </w:rPr>
  </w:style>
  <w:style w:type="paragraph" w:styleId="ae">
    <w:name w:val="Balloon Text"/>
    <w:basedOn w:val="a"/>
    <w:link w:val="af"/>
    <w:uiPriority w:val="99"/>
    <w:semiHidden/>
    <w:unhideWhenUsed/>
    <w:rsid w:val="00040B3D"/>
    <w:rPr>
      <w:kern w:val="0"/>
      <w:sz w:val="18"/>
      <w:szCs w:val="18"/>
      <w:lang w:val="x-none" w:eastAsia="x-none"/>
    </w:rPr>
  </w:style>
  <w:style w:type="character" w:customStyle="1" w:styleId="af">
    <w:name w:val="批注框文本 字符"/>
    <w:link w:val="ae"/>
    <w:uiPriority w:val="99"/>
    <w:semiHidden/>
    <w:rsid w:val="00040B3D"/>
    <w:rPr>
      <w:sz w:val="18"/>
      <w:szCs w:val="18"/>
    </w:rPr>
  </w:style>
  <w:style w:type="character" w:styleId="af0">
    <w:name w:val="Hyperlink"/>
    <w:uiPriority w:val="99"/>
    <w:unhideWhenUsed/>
    <w:rsid w:val="00BB1603"/>
    <w:rPr>
      <w:color w:val="0000FF"/>
      <w:u w:val="single"/>
    </w:rPr>
  </w:style>
  <w:style w:type="paragraph" w:styleId="af1">
    <w:name w:val="endnote text"/>
    <w:basedOn w:val="a"/>
    <w:link w:val="af2"/>
    <w:semiHidden/>
    <w:rsid w:val="000646E6"/>
    <w:pPr>
      <w:snapToGrid w:val="0"/>
      <w:jc w:val="left"/>
    </w:pPr>
    <w:rPr>
      <w:rFonts w:ascii="Times New Roman" w:hAnsi="Times New Roman"/>
      <w:kern w:val="0"/>
      <w:sz w:val="20"/>
      <w:szCs w:val="24"/>
      <w:lang w:val="x-none" w:eastAsia="x-none"/>
    </w:rPr>
  </w:style>
  <w:style w:type="character" w:customStyle="1" w:styleId="af2">
    <w:name w:val="尾注文本 字符"/>
    <w:link w:val="af1"/>
    <w:semiHidden/>
    <w:rsid w:val="000646E6"/>
    <w:rPr>
      <w:rFonts w:ascii="Times New Roman" w:eastAsia="宋体" w:hAnsi="Times New Roman" w:cs="Times New Roman"/>
      <w:szCs w:val="24"/>
    </w:rPr>
  </w:style>
  <w:style w:type="paragraph" w:styleId="af3">
    <w:name w:val="Date"/>
    <w:basedOn w:val="a"/>
    <w:next w:val="a"/>
    <w:link w:val="af4"/>
    <w:uiPriority w:val="99"/>
    <w:semiHidden/>
    <w:unhideWhenUsed/>
    <w:rsid w:val="006A0A1F"/>
    <w:pPr>
      <w:ind w:leftChars="2500" w:left="100"/>
    </w:pPr>
    <w:rPr>
      <w:lang w:val="x-none" w:eastAsia="x-none"/>
    </w:rPr>
  </w:style>
  <w:style w:type="character" w:customStyle="1" w:styleId="af4">
    <w:name w:val="日期 字符"/>
    <w:link w:val="af3"/>
    <w:uiPriority w:val="99"/>
    <w:semiHidden/>
    <w:rsid w:val="006A0A1F"/>
    <w:rPr>
      <w:kern w:val="2"/>
      <w:sz w:val="21"/>
      <w:szCs w:val="22"/>
    </w:rPr>
  </w:style>
  <w:style w:type="character" w:customStyle="1" w:styleId="10">
    <w:name w:val="标题 1 字符"/>
    <w:link w:val="1"/>
    <w:rsid w:val="00603F3C"/>
    <w:rPr>
      <w:rFonts w:ascii="宋体" w:eastAsia="宋体" w:hAnsi="宋体" w:cs="宋体"/>
      <w:b/>
      <w:bCs/>
      <w:kern w:val="36"/>
      <w:sz w:val="48"/>
      <w:szCs w:val="48"/>
      <w:lang w:val="en-US" w:eastAsia="zh-CN" w:bidi="ar-SA"/>
    </w:rPr>
  </w:style>
  <w:style w:type="paragraph" w:customStyle="1" w:styleId="af5">
    <w:name w:val="标准"/>
    <w:basedOn w:val="a"/>
    <w:rsid w:val="003C0876"/>
    <w:pPr>
      <w:adjustRightInd w:val="0"/>
      <w:spacing w:before="120" w:after="120" w:line="312" w:lineRule="atLeast"/>
      <w:ind w:firstLineChars="200" w:firstLine="378"/>
      <w:textAlignment w:val="baseline"/>
    </w:pPr>
    <w:rPr>
      <w:rFonts w:ascii="宋体"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window(%22http://opac.nlc.gov.cn:80/F/5VKY3ARSAXA59FNLIUG8TF8TBCR2FSEH3QES451K2BL2SI1Y5H-34684?func=service&amp;doc_number=000934902&amp;line_number=0011&amp;service_type=TAG%22);" TargetMode="External"/><Relationship Id="rId13" Type="http://schemas.openxmlformats.org/officeDocument/2006/relationships/hyperlink" Target="http://www.dangdang.com/publish/Cambridge+University+Press_1" TargetMode="External"/><Relationship Id="rId3" Type="http://schemas.openxmlformats.org/officeDocument/2006/relationships/settings" Target="settings.xml"/><Relationship Id="rId7" Type="http://schemas.openxmlformats.org/officeDocument/2006/relationships/hyperlink" Target="javascript:open_window(%22http://opac.nlc.gov.cn:80/F/7TSXCQQX8N3VQRG3J9UT4V7KDE66IL4KBRGR5U6T7SQ3MYMF65-00419?func=service&amp;doc_number=002667191&amp;line_number=0011&amp;service_type=TAG%22);" TargetMode="External"/><Relationship Id="rId12" Type="http://schemas.openxmlformats.org/officeDocument/2006/relationships/hyperlink" Target="http://www.dangdang.com/author/Toulmin_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ngdang.com/author/Edelston_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ngdang.com/author/Stephen_1" TargetMode="External"/><Relationship Id="rId4" Type="http://schemas.openxmlformats.org/officeDocument/2006/relationships/webSettings" Target="webSettings.xml"/><Relationship Id="rId9" Type="http://schemas.openxmlformats.org/officeDocument/2006/relationships/hyperlink" Target="javascript:open_window(%22http://opac.nlc.gov.cn:80/F/JCTXMX6KV7VDBNRT5N3YBXUQGJ7SR7AHRHICT9AHV4L96PYJQ6-28039?func=service&amp;doc_number=002327055&amp;line_number=0011&amp;service_type=TAG%22);"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1059</Words>
  <Characters>6040</Characters>
  <Application>Microsoft Office Word</Application>
  <DocSecurity>0</DocSecurity>
  <Lines>50</Lines>
  <Paragraphs>14</Paragraphs>
  <ScaleCrop>false</ScaleCrop>
  <Company>cupl</Company>
  <LinksUpToDate>false</LinksUpToDate>
  <CharactersWithSpaces>7085</CharactersWithSpaces>
  <SharedDoc>false</SharedDoc>
  <HLinks>
    <vt:vector size="42" baseType="variant">
      <vt:variant>
        <vt:i4>720955</vt:i4>
      </vt:variant>
      <vt:variant>
        <vt:i4>18</vt:i4>
      </vt:variant>
      <vt:variant>
        <vt:i4>0</vt:i4>
      </vt:variant>
      <vt:variant>
        <vt:i4>5</vt:i4>
      </vt:variant>
      <vt:variant>
        <vt:lpwstr>http://www.dangdang.com/publish/Cambridge+University+Press_1</vt:lpwstr>
      </vt:variant>
      <vt:variant>
        <vt:lpwstr/>
      </vt:variant>
      <vt:variant>
        <vt:i4>1638462</vt:i4>
      </vt:variant>
      <vt:variant>
        <vt:i4>15</vt:i4>
      </vt:variant>
      <vt:variant>
        <vt:i4>0</vt:i4>
      </vt:variant>
      <vt:variant>
        <vt:i4>5</vt:i4>
      </vt:variant>
      <vt:variant>
        <vt:lpwstr>http://www.dangdang.com/author/Toulmin_1</vt:lpwstr>
      </vt:variant>
      <vt:variant>
        <vt:lpwstr/>
      </vt:variant>
      <vt:variant>
        <vt:i4>6881305</vt:i4>
      </vt:variant>
      <vt:variant>
        <vt:i4>12</vt:i4>
      </vt:variant>
      <vt:variant>
        <vt:i4>0</vt:i4>
      </vt:variant>
      <vt:variant>
        <vt:i4>5</vt:i4>
      </vt:variant>
      <vt:variant>
        <vt:lpwstr>http://www.dangdang.com/author/Edelston_1</vt:lpwstr>
      </vt:variant>
      <vt:variant>
        <vt:lpwstr/>
      </vt:variant>
      <vt:variant>
        <vt:i4>720949</vt:i4>
      </vt:variant>
      <vt:variant>
        <vt:i4>9</vt:i4>
      </vt:variant>
      <vt:variant>
        <vt:i4>0</vt:i4>
      </vt:variant>
      <vt:variant>
        <vt:i4>5</vt:i4>
      </vt:variant>
      <vt:variant>
        <vt:lpwstr>http://www.dangdang.com/author/Stephen_1</vt:lpwstr>
      </vt:variant>
      <vt:variant>
        <vt:lpwstr/>
      </vt:variant>
      <vt:variant>
        <vt:i4>6684780</vt:i4>
      </vt:variant>
      <vt:variant>
        <vt:i4>6</vt:i4>
      </vt:variant>
      <vt:variant>
        <vt:i4>0</vt:i4>
      </vt:variant>
      <vt:variant>
        <vt:i4>5</vt:i4>
      </vt:variant>
      <vt:variant>
        <vt:lpwstr>javascript:open_window(%22http://opac.nlc.gov.cn:80/F/JCTXMX6KV7VDBNRT5N3YBXUQGJ7SR7AHRHICT9AHV4L96PYJQ6-28039?func=service&amp;doc_number=002327055&amp;line_number=0011&amp;service_type=TAG%22);</vt:lpwstr>
      </vt:variant>
      <vt:variant>
        <vt:lpwstr/>
      </vt:variant>
      <vt:variant>
        <vt:i4>3670057</vt:i4>
      </vt:variant>
      <vt:variant>
        <vt:i4>3</vt:i4>
      </vt:variant>
      <vt:variant>
        <vt:i4>0</vt:i4>
      </vt:variant>
      <vt:variant>
        <vt:i4>5</vt:i4>
      </vt:variant>
      <vt:variant>
        <vt:lpwstr>javascript:open_window(%22http://opac.nlc.gov.cn:80/F/5VKY3ARSAXA59FNLIUG8TF8TBCR2FSEH3QES451K2BL2SI1Y5H-34684?func=service&amp;doc_number=000934902&amp;line_number=0011&amp;service_type=TAG%22);</vt:lpwstr>
      </vt:variant>
      <vt:variant>
        <vt:lpwstr/>
      </vt:variant>
      <vt:variant>
        <vt:i4>3145836</vt:i4>
      </vt:variant>
      <vt:variant>
        <vt:i4>0</vt:i4>
      </vt:variant>
      <vt:variant>
        <vt:i4>0</vt:i4>
      </vt:variant>
      <vt:variant>
        <vt:i4>5</vt:i4>
      </vt:variant>
      <vt:variant>
        <vt:lpwstr>javascript:open_window(%22http://opac.nlc.gov.cn:80/F/7TSXCQQX8N3VQRG3J9UT4V7KDE66IL4KBRGR5U6T7SQ3MYMF65-00419?func=service&amp;doc_number=002667191&amp;line_number=0011&amp;service_type=TAG%22);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附件三：硕士研究生培养方案模版（纸张为A4纸，页边距要求：上下2</dc:title>
  <dc:subject/>
  <dc:creator>肖宝兴</dc:creator>
  <cp:keywords/>
  <cp:lastModifiedBy>Windows User</cp:lastModifiedBy>
  <cp:revision>2</cp:revision>
  <cp:lastPrinted>2013-04-03T01:57:00Z</cp:lastPrinted>
  <dcterms:created xsi:type="dcterms:W3CDTF">2018-05-12T08:38:00Z</dcterms:created>
  <dcterms:modified xsi:type="dcterms:W3CDTF">2018-05-12T08:38:00Z</dcterms:modified>
</cp:coreProperties>
</file>