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1675"/>
        <w:gridCol w:w="1878"/>
        <w:gridCol w:w="1878"/>
        <w:gridCol w:w="1454"/>
      </w:tblGrid>
      <w:tr w:rsidR="00CD7875">
        <w:trPr>
          <w:trHeight w:val="20"/>
        </w:trPr>
        <w:tc>
          <w:tcPr>
            <w:tcW w:w="8931" w:type="dxa"/>
            <w:gridSpan w:val="5"/>
            <w:tcBorders>
              <w:top w:val="single" w:sz="4" w:space="0" w:color="auto"/>
              <w:bottom w:val="single" w:sz="4" w:space="0" w:color="auto"/>
            </w:tcBorders>
            <w:vAlign w:val="center"/>
          </w:tcPr>
          <w:p w:rsidR="00CD7875" w:rsidRDefault="003905DC" w:rsidP="00197FF7">
            <w:pPr>
              <w:keepNext/>
              <w:keepLines/>
              <w:spacing w:before="240" w:after="240" w:line="360" w:lineRule="auto"/>
              <w:jc w:val="center"/>
              <w:rPr>
                <w:rFonts w:ascii="Times New Roman" w:eastAsia="黑体" w:hAnsi="Times New Roman"/>
                <w:bCs/>
                <w:sz w:val="32"/>
                <w:szCs w:val="32"/>
              </w:rPr>
            </w:pPr>
            <w:bookmarkStart w:id="0" w:name="_Toc450828428"/>
            <w:r>
              <w:rPr>
                <w:rFonts w:ascii="Times New Roman" w:eastAsia="黑体" w:hAnsi="Times New Roman"/>
                <w:bCs/>
                <w:sz w:val="32"/>
                <w:szCs w:val="32"/>
              </w:rPr>
              <w:t>美学专业攻硕士学位研究生培养方案</w:t>
            </w:r>
            <w:bookmarkEnd w:id="0"/>
          </w:p>
          <w:p w:rsidR="00CD7875" w:rsidRDefault="003905DC" w:rsidP="00197FF7">
            <w:pPr>
              <w:jc w:val="center"/>
              <w:rPr>
                <w:rFonts w:eastAsia="仿宋_GB2312"/>
                <w:sz w:val="24"/>
              </w:rPr>
            </w:pPr>
            <w:r>
              <w:rPr>
                <w:rFonts w:ascii="Calibri Light" w:hAnsi="Calibri Light" w:hint="eastAsia"/>
                <w:b/>
                <w:bCs/>
                <w:sz w:val="28"/>
                <w:szCs w:val="28"/>
              </w:rPr>
              <w:t>（专业代码：</w:t>
            </w:r>
            <w:r w:rsidR="00DA433B">
              <w:rPr>
                <w:rFonts w:ascii="Calibri Light" w:hAnsi="Calibri Light" w:hint="eastAsia"/>
                <w:b/>
                <w:bCs/>
                <w:sz w:val="28"/>
                <w:szCs w:val="28"/>
              </w:rPr>
              <w:t>010106</w:t>
            </w:r>
            <w:r>
              <w:rPr>
                <w:rFonts w:ascii="Calibri Light" w:hAnsi="Calibri Light" w:hint="eastAsia"/>
                <w:b/>
                <w:bCs/>
                <w:sz w:val="28"/>
                <w:szCs w:val="28"/>
              </w:rPr>
              <w:t>）</w:t>
            </w:r>
          </w:p>
        </w:tc>
      </w:tr>
      <w:tr w:rsidR="00CD7875">
        <w:trPr>
          <w:trHeight w:val="20"/>
        </w:trPr>
        <w:tc>
          <w:tcPr>
            <w:tcW w:w="2046" w:type="dxa"/>
            <w:tcBorders>
              <w:top w:val="single" w:sz="4" w:space="0" w:color="auto"/>
              <w:bottom w:val="single" w:sz="4" w:space="0" w:color="auto"/>
              <w:right w:val="single" w:sz="4" w:space="0" w:color="auto"/>
            </w:tcBorders>
            <w:vAlign w:val="center"/>
          </w:tcPr>
          <w:p w:rsidR="00CD7875" w:rsidRDefault="003905DC" w:rsidP="00197FF7">
            <w:pPr>
              <w:rPr>
                <w:rFonts w:ascii="Times New Roman" w:eastAsia="黑体" w:hAnsi="Times New Roman"/>
                <w:sz w:val="24"/>
              </w:rPr>
            </w:pPr>
            <w:r>
              <w:rPr>
                <w:rFonts w:ascii="Times New Roman" w:eastAsia="黑体" w:hAnsi="Times New Roman"/>
                <w:sz w:val="24"/>
              </w:rPr>
              <w:t>一、学科、专业简介</w:t>
            </w:r>
          </w:p>
        </w:tc>
        <w:tc>
          <w:tcPr>
            <w:tcW w:w="6885" w:type="dxa"/>
            <w:gridSpan w:val="4"/>
            <w:tcBorders>
              <w:top w:val="single" w:sz="4" w:space="0" w:color="auto"/>
              <w:left w:val="single" w:sz="4" w:space="0" w:color="auto"/>
              <w:bottom w:val="single" w:sz="4" w:space="0" w:color="auto"/>
            </w:tcBorders>
            <w:vAlign w:val="center"/>
          </w:tcPr>
          <w:p w:rsidR="00CD7875" w:rsidRDefault="003905DC" w:rsidP="00197FF7">
            <w:pPr>
              <w:rPr>
                <w:rFonts w:ascii="Times New Roman" w:eastAsia="仿宋_GB2312" w:hAnsi="Times New Roman"/>
                <w:sz w:val="24"/>
              </w:rPr>
            </w:pPr>
            <w:r>
              <w:rPr>
                <w:rFonts w:ascii="Times New Roman" w:eastAsia="仿宋_GB2312" w:hAnsi="Times New Roman" w:hint="eastAsia"/>
                <w:sz w:val="24"/>
              </w:rPr>
              <w:t>美学是哲学的重要二级学科之一，是研究人类审美理论和实践的学科。在我国学科体系中，不仅在哲学一级学科下设美学二级专业方向，中国文学及艺术学一级学科下也设有文艺美学、艺术美学等二级学科方向。本专业下设两个方向：文艺美学和书画美学，以人文学院哲学教研</w:t>
            </w:r>
            <w:bookmarkStart w:id="1" w:name="_GoBack"/>
            <w:bookmarkEnd w:id="1"/>
            <w:r>
              <w:rPr>
                <w:rFonts w:ascii="Times New Roman" w:eastAsia="仿宋_GB2312" w:hAnsi="Times New Roman" w:hint="eastAsia"/>
                <w:sz w:val="24"/>
              </w:rPr>
              <w:t>室、中文教研室及艺术教研室师资为依托，对本方向硕士研究生生进行全方位的指导与培养。</w:t>
            </w:r>
          </w:p>
        </w:tc>
      </w:tr>
      <w:tr w:rsidR="00CD7875">
        <w:trPr>
          <w:trHeight w:val="20"/>
        </w:trPr>
        <w:tc>
          <w:tcPr>
            <w:tcW w:w="2046" w:type="dxa"/>
            <w:tcBorders>
              <w:top w:val="single" w:sz="4" w:space="0" w:color="auto"/>
              <w:bottom w:val="single" w:sz="4" w:space="0" w:color="auto"/>
              <w:right w:val="single" w:sz="4" w:space="0" w:color="auto"/>
            </w:tcBorders>
            <w:vAlign w:val="center"/>
          </w:tcPr>
          <w:p w:rsidR="00CD7875" w:rsidRDefault="003905DC" w:rsidP="00197FF7">
            <w:pPr>
              <w:jc w:val="center"/>
              <w:rPr>
                <w:rFonts w:ascii="Times New Roman" w:eastAsia="黑体" w:hAnsi="Times New Roman"/>
                <w:sz w:val="24"/>
              </w:rPr>
            </w:pPr>
            <w:r>
              <w:rPr>
                <w:rFonts w:ascii="Times New Roman" w:eastAsia="黑体" w:hAnsi="Times New Roman"/>
                <w:sz w:val="24"/>
              </w:rPr>
              <w:t>二、培养目标</w:t>
            </w:r>
          </w:p>
        </w:tc>
        <w:tc>
          <w:tcPr>
            <w:tcW w:w="6885" w:type="dxa"/>
            <w:gridSpan w:val="4"/>
            <w:tcBorders>
              <w:top w:val="single" w:sz="4" w:space="0" w:color="auto"/>
              <w:left w:val="single" w:sz="4" w:space="0" w:color="auto"/>
              <w:bottom w:val="single" w:sz="4" w:space="0" w:color="auto"/>
            </w:tcBorders>
            <w:vAlign w:val="center"/>
          </w:tcPr>
          <w:p w:rsidR="00CD7875" w:rsidRDefault="003905DC" w:rsidP="00197FF7">
            <w:pPr>
              <w:tabs>
                <w:tab w:val="left" w:pos="902"/>
              </w:tabs>
              <w:ind w:firstLineChars="200" w:firstLine="480"/>
              <w:rPr>
                <w:rFonts w:ascii="Times New Roman" w:eastAsia="仿宋" w:hAnsi="Times New Roman"/>
                <w:sz w:val="24"/>
                <w:szCs w:val="24"/>
              </w:rPr>
            </w:pPr>
            <w:r>
              <w:rPr>
                <w:rFonts w:ascii="Times New Roman" w:eastAsia="仿宋" w:hAnsi="Times New Roman" w:hint="eastAsia"/>
                <w:sz w:val="24"/>
                <w:szCs w:val="24"/>
              </w:rPr>
              <w:t>培养坚持马克思主义，拥护中国共产党的领导，德才兼备，适应中国现代化发展需要的复合型哲学理论研究与应用专门人才。具体要求：</w:t>
            </w:r>
          </w:p>
          <w:p w:rsidR="00CD7875" w:rsidRDefault="003905DC" w:rsidP="00197FF7">
            <w:pPr>
              <w:tabs>
                <w:tab w:val="left" w:pos="902"/>
              </w:tabs>
              <w:ind w:firstLineChars="200" w:firstLine="48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、具有比较扎实的专业基础及较强科研能力，了解本专业国内外学术研究的主要成果和最新发展动向，能够胜任相关的教学、科研及实际工作。</w:t>
            </w:r>
          </w:p>
          <w:p w:rsidR="00CD7875" w:rsidRDefault="003905DC" w:rsidP="00197FF7">
            <w:pPr>
              <w:tabs>
                <w:tab w:val="left" w:pos="902"/>
              </w:tabs>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、着重哲学方法与哲学思维的训练，培养学生关心现实问题的意识和能力，提高学生解决现代化建设中遇到的重要理论与实际问题的能力。</w:t>
            </w:r>
          </w:p>
          <w:p w:rsidR="00CD7875" w:rsidRDefault="003905DC" w:rsidP="00197FF7">
            <w:pPr>
              <w:tabs>
                <w:tab w:val="left" w:pos="902"/>
              </w:tabs>
              <w:ind w:firstLineChars="200" w:firstLine="480"/>
              <w:rPr>
                <w:rFonts w:ascii="Times New Roman" w:eastAsia="仿宋" w:hAnsi="Times New Roman"/>
                <w:sz w:val="24"/>
                <w:szCs w:val="24"/>
              </w:rPr>
            </w:pPr>
            <w:r>
              <w:rPr>
                <w:rFonts w:ascii="Times New Roman" w:eastAsia="仿宋" w:hAnsi="Times New Roman" w:hint="eastAsia"/>
                <w:sz w:val="24"/>
                <w:szCs w:val="24"/>
              </w:rPr>
              <w:t>3</w:t>
            </w:r>
            <w:r>
              <w:rPr>
                <w:rFonts w:ascii="Times New Roman" w:eastAsia="仿宋" w:hAnsi="Times New Roman" w:hint="eastAsia"/>
                <w:sz w:val="24"/>
                <w:szCs w:val="24"/>
              </w:rPr>
              <w:t>、掌握美学学科的基础理论及专门知识，具有独立从事科学研究和教学工作的能力，了解和掌握本学科发展动态和最新成果，能在科学研究上取得创造性成果。</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hint="eastAsia"/>
                <w:sz w:val="24"/>
                <w:szCs w:val="24"/>
              </w:rPr>
              <w:t>、能胜任与审美活动相关的实际领域工作，在文化创意、艺术产生等领域发挥创造性才能。</w:t>
            </w:r>
          </w:p>
        </w:tc>
      </w:tr>
      <w:tr w:rsidR="00CD7875">
        <w:trPr>
          <w:trHeight w:val="20"/>
        </w:trPr>
        <w:tc>
          <w:tcPr>
            <w:tcW w:w="2046" w:type="dxa"/>
            <w:tcBorders>
              <w:top w:val="single" w:sz="4" w:space="0" w:color="auto"/>
              <w:bottom w:val="single" w:sz="4" w:space="0" w:color="auto"/>
              <w:right w:val="single" w:sz="4" w:space="0" w:color="auto"/>
            </w:tcBorders>
            <w:vAlign w:val="center"/>
          </w:tcPr>
          <w:p w:rsidR="00CD7875" w:rsidRDefault="003905DC" w:rsidP="00197FF7">
            <w:pPr>
              <w:jc w:val="center"/>
              <w:rPr>
                <w:rFonts w:ascii="Times New Roman" w:eastAsia="黑体" w:hAnsi="Times New Roman"/>
                <w:sz w:val="24"/>
              </w:rPr>
            </w:pPr>
            <w:r>
              <w:rPr>
                <w:rFonts w:ascii="Times New Roman" w:eastAsia="黑体" w:hAnsi="Times New Roman"/>
                <w:sz w:val="24"/>
              </w:rPr>
              <w:t>三、研究方向</w:t>
            </w:r>
          </w:p>
        </w:tc>
        <w:tc>
          <w:tcPr>
            <w:tcW w:w="6885" w:type="dxa"/>
            <w:gridSpan w:val="4"/>
            <w:tcBorders>
              <w:top w:val="single" w:sz="4" w:space="0" w:color="auto"/>
              <w:left w:val="single" w:sz="4" w:space="0" w:color="auto"/>
              <w:bottom w:val="single" w:sz="4" w:space="0" w:color="auto"/>
            </w:tcBorders>
            <w:vAlign w:val="center"/>
          </w:tcPr>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（一）文艺美学</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一般认为，文艺美学是研究艺术与艺术活动的审美特性和独特的美学规律的科学。国外并未将文艺美学作为一种学科来建立，而是将其纳入艺术哲学的范畴。文艺美学是有中国特色的美学理论学科，具有文艺学和美学的双重特色。一方面，文艺美学包含于美学之中，是美学学科中以文学艺术作品为研究对象的专门领域；另一方面，文艺美学又是文艺学下属的一个方向，与文艺理论、文艺批评并立为三。</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（二）书画美学</w:t>
            </w:r>
            <w:r>
              <w:rPr>
                <w:rFonts w:ascii="Times New Roman" w:eastAsia="仿宋" w:hAnsi="Times New Roman" w:hint="eastAsia"/>
                <w:sz w:val="24"/>
                <w:szCs w:val="24"/>
              </w:rPr>
              <w:t xml:space="preserve">  </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书画美学是艺术学与美学交叉而产生的新兴学科。书画美学关注的是书法、绘画等艺术中的创造和审美活动，其目的在于以哲学美学为指导，努力吸取当代人文社会科学的研究成果，以合理地阐释书画创作及审美活动的基本规律，认识和引导当代书画艺术实践。书画美学是艺术哲学的一个具体部门。</w:t>
            </w:r>
          </w:p>
        </w:tc>
      </w:tr>
      <w:tr w:rsidR="00CD7875">
        <w:trPr>
          <w:trHeight w:val="20"/>
        </w:trPr>
        <w:tc>
          <w:tcPr>
            <w:tcW w:w="2046" w:type="dxa"/>
            <w:tcBorders>
              <w:top w:val="single" w:sz="4" w:space="0" w:color="auto"/>
              <w:bottom w:val="single" w:sz="4" w:space="0" w:color="auto"/>
              <w:right w:val="single" w:sz="4" w:space="0" w:color="auto"/>
            </w:tcBorders>
            <w:vAlign w:val="center"/>
          </w:tcPr>
          <w:p w:rsidR="00CD7875" w:rsidRDefault="003905DC" w:rsidP="00197FF7">
            <w:pPr>
              <w:jc w:val="left"/>
              <w:rPr>
                <w:rFonts w:ascii="Times New Roman" w:eastAsia="黑体" w:hAnsi="Times New Roman"/>
                <w:sz w:val="24"/>
              </w:rPr>
            </w:pPr>
            <w:r>
              <w:rPr>
                <w:rFonts w:ascii="Times New Roman" w:eastAsia="黑体" w:hAnsi="Times New Roman"/>
                <w:sz w:val="24"/>
              </w:rPr>
              <w:t>四、学制及学习年限</w:t>
            </w:r>
          </w:p>
        </w:tc>
        <w:tc>
          <w:tcPr>
            <w:tcW w:w="1675" w:type="dxa"/>
            <w:tcBorders>
              <w:top w:val="single" w:sz="4" w:space="0" w:color="auto"/>
              <w:left w:val="single" w:sz="4" w:space="0" w:color="auto"/>
              <w:bottom w:val="single" w:sz="4" w:space="0" w:color="auto"/>
            </w:tcBorders>
            <w:vAlign w:val="center"/>
          </w:tcPr>
          <w:p w:rsidR="00CD7875" w:rsidRDefault="003905DC" w:rsidP="00197FF7">
            <w:pPr>
              <w:jc w:val="center"/>
              <w:rPr>
                <w:rFonts w:ascii="Times New Roman" w:eastAsia="仿宋" w:hAnsi="Times New Roman"/>
                <w:b/>
                <w:sz w:val="28"/>
                <w:szCs w:val="28"/>
              </w:rPr>
            </w:pPr>
            <w:r>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CD7875" w:rsidRDefault="003905DC" w:rsidP="00197FF7">
            <w:pPr>
              <w:jc w:val="center"/>
              <w:rPr>
                <w:rFonts w:ascii="Times New Roman" w:eastAsia="仿宋" w:hAnsi="Times New Roman"/>
                <w:sz w:val="28"/>
                <w:szCs w:val="28"/>
              </w:rPr>
            </w:pPr>
            <w:r>
              <w:rPr>
                <w:rFonts w:ascii="Times New Roman" w:eastAsia="仿宋" w:hAnsi="Times New Roman"/>
                <w:sz w:val="28"/>
                <w:szCs w:val="28"/>
              </w:rPr>
              <w:t>三年</w:t>
            </w:r>
          </w:p>
        </w:tc>
        <w:tc>
          <w:tcPr>
            <w:tcW w:w="1878" w:type="dxa"/>
            <w:tcBorders>
              <w:top w:val="single" w:sz="4" w:space="0" w:color="auto"/>
              <w:left w:val="single" w:sz="4" w:space="0" w:color="auto"/>
              <w:bottom w:val="single" w:sz="4" w:space="0" w:color="auto"/>
            </w:tcBorders>
            <w:vAlign w:val="center"/>
          </w:tcPr>
          <w:p w:rsidR="00CD7875" w:rsidRDefault="003905DC" w:rsidP="00197FF7">
            <w:pPr>
              <w:jc w:val="center"/>
              <w:rPr>
                <w:rFonts w:ascii="Times New Roman" w:eastAsia="仿宋" w:hAnsi="Times New Roman"/>
                <w:sz w:val="28"/>
                <w:szCs w:val="28"/>
              </w:rPr>
            </w:pPr>
            <w:r>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CD7875" w:rsidRDefault="003905DC" w:rsidP="00197FF7">
            <w:pPr>
              <w:jc w:val="center"/>
              <w:rPr>
                <w:rFonts w:ascii="Times New Roman" w:eastAsia="仿宋" w:hAnsi="Times New Roman"/>
                <w:sz w:val="28"/>
                <w:szCs w:val="28"/>
              </w:rPr>
            </w:pPr>
            <w:r>
              <w:rPr>
                <w:rFonts w:ascii="Times New Roman" w:eastAsia="仿宋" w:hAnsi="Times New Roman"/>
                <w:sz w:val="28"/>
                <w:szCs w:val="28"/>
              </w:rPr>
              <w:t>三至六年</w:t>
            </w:r>
          </w:p>
        </w:tc>
      </w:tr>
      <w:tr w:rsidR="00CD7875">
        <w:trPr>
          <w:trHeight w:val="659"/>
        </w:trPr>
        <w:tc>
          <w:tcPr>
            <w:tcW w:w="2046" w:type="dxa"/>
            <w:tcBorders>
              <w:top w:val="single" w:sz="4" w:space="0" w:color="auto"/>
              <w:bottom w:val="single" w:sz="4" w:space="0" w:color="auto"/>
              <w:right w:val="single" w:sz="4" w:space="0" w:color="auto"/>
            </w:tcBorders>
            <w:vAlign w:val="center"/>
          </w:tcPr>
          <w:p w:rsidR="00CD7875" w:rsidRDefault="003905DC" w:rsidP="00197FF7">
            <w:pPr>
              <w:rPr>
                <w:rFonts w:ascii="Times New Roman" w:eastAsia="黑体" w:hAnsi="Times New Roman"/>
                <w:sz w:val="24"/>
              </w:rPr>
            </w:pPr>
            <w:r>
              <w:rPr>
                <w:rFonts w:ascii="Times New Roman" w:eastAsia="黑体" w:hAnsi="Times New Roman"/>
                <w:sz w:val="24"/>
              </w:rPr>
              <w:t>五、课程设置、其他培养环节、教学</w:t>
            </w:r>
            <w:r>
              <w:rPr>
                <w:rFonts w:ascii="Times New Roman" w:eastAsia="黑体" w:hAnsi="Times New Roman"/>
                <w:sz w:val="24"/>
              </w:rPr>
              <w:lastRenderedPageBreak/>
              <w:t>计划与学分要求</w:t>
            </w:r>
          </w:p>
        </w:tc>
        <w:tc>
          <w:tcPr>
            <w:tcW w:w="6885" w:type="dxa"/>
            <w:gridSpan w:val="4"/>
            <w:tcBorders>
              <w:top w:val="single" w:sz="4" w:space="0" w:color="auto"/>
              <w:left w:val="single" w:sz="4" w:space="0" w:color="auto"/>
              <w:bottom w:val="single" w:sz="4" w:space="0" w:color="auto"/>
            </w:tcBorders>
            <w:vAlign w:val="center"/>
          </w:tcPr>
          <w:p w:rsidR="00CD7875" w:rsidRDefault="003905DC" w:rsidP="00197FF7">
            <w:pPr>
              <w:rPr>
                <w:rFonts w:ascii="Times New Roman" w:eastAsia="仿宋_GB2312" w:hAnsi="Times New Roman"/>
                <w:sz w:val="24"/>
              </w:rPr>
            </w:pPr>
            <w:r>
              <w:rPr>
                <w:rFonts w:ascii="Times New Roman" w:eastAsia="仿宋" w:hAnsi="Times New Roman"/>
                <w:sz w:val="24"/>
              </w:rPr>
              <w:lastRenderedPageBreak/>
              <w:t>（见附表）</w:t>
            </w:r>
          </w:p>
        </w:tc>
      </w:tr>
      <w:tr w:rsidR="00CD7875">
        <w:trPr>
          <w:trHeight w:val="20"/>
        </w:trPr>
        <w:tc>
          <w:tcPr>
            <w:tcW w:w="2046" w:type="dxa"/>
            <w:tcBorders>
              <w:top w:val="single" w:sz="4" w:space="0" w:color="auto"/>
              <w:bottom w:val="single" w:sz="4" w:space="0" w:color="auto"/>
              <w:right w:val="single" w:sz="4" w:space="0" w:color="auto"/>
            </w:tcBorders>
            <w:vAlign w:val="center"/>
          </w:tcPr>
          <w:p w:rsidR="00CD7875" w:rsidRDefault="003905DC" w:rsidP="00197FF7">
            <w:pPr>
              <w:jc w:val="center"/>
              <w:rPr>
                <w:rFonts w:ascii="Times New Roman" w:eastAsia="黑体" w:hAnsi="Times New Roman"/>
                <w:sz w:val="24"/>
              </w:rPr>
            </w:pPr>
            <w:r>
              <w:rPr>
                <w:rFonts w:ascii="Times New Roman" w:eastAsia="黑体" w:hAnsi="Times New Roman"/>
                <w:sz w:val="24"/>
              </w:rPr>
              <w:t>六、培养方式</w:t>
            </w:r>
          </w:p>
        </w:tc>
        <w:tc>
          <w:tcPr>
            <w:tcW w:w="6885" w:type="dxa"/>
            <w:gridSpan w:val="4"/>
            <w:tcBorders>
              <w:top w:val="single" w:sz="4" w:space="0" w:color="auto"/>
              <w:left w:val="single" w:sz="4" w:space="0" w:color="auto"/>
              <w:bottom w:val="single" w:sz="4" w:space="0" w:color="auto"/>
            </w:tcBorders>
            <w:vAlign w:val="center"/>
          </w:tcPr>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、实行导师个人负责制和集体指导相结合的培养机制。建立由学科（学科方向）带头人负责，吸引校内外名师、专家和本学科（学科方向）导师参加的研究生指导队伍。</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、采取以课题研究与课程学习为主、论文为辅的方式。注意加强与现实社会实践的联系，实施案例教学，开展专题研讨，撰写学术报告，实现主辅结合、教学互动。</w:t>
            </w:r>
          </w:p>
          <w:p w:rsidR="00CD7875" w:rsidRDefault="003905DC" w:rsidP="00197FF7">
            <w:pPr>
              <w:ind w:firstLineChars="200" w:firstLine="480"/>
              <w:rPr>
                <w:rFonts w:ascii="Times New Roman" w:eastAsia="仿宋_GB2312" w:hAnsi="Times New Roman"/>
                <w:sz w:val="24"/>
              </w:rPr>
            </w:pPr>
            <w:r>
              <w:rPr>
                <w:rFonts w:ascii="Times New Roman" w:eastAsia="仿宋" w:hAnsi="Times New Roman" w:hint="eastAsia"/>
                <w:sz w:val="24"/>
                <w:szCs w:val="24"/>
              </w:rPr>
              <w:t>3</w:t>
            </w:r>
            <w:r>
              <w:rPr>
                <w:rFonts w:ascii="Times New Roman" w:eastAsia="仿宋" w:hAnsi="Times New Roman" w:hint="eastAsia"/>
                <w:sz w:val="24"/>
                <w:szCs w:val="24"/>
              </w:rPr>
              <w:t>、开辟校内外、国内外联合培养研究生的形式和渠道。鼓励研究生参加校内外、国内外的学术活动；创造条件开辟校内外、国内外联合培养研究生的形式和渠道。</w:t>
            </w:r>
          </w:p>
        </w:tc>
      </w:tr>
      <w:tr w:rsidR="00CD7875">
        <w:trPr>
          <w:trHeight w:val="20"/>
        </w:trPr>
        <w:tc>
          <w:tcPr>
            <w:tcW w:w="2046" w:type="dxa"/>
            <w:tcBorders>
              <w:top w:val="single" w:sz="4" w:space="0" w:color="auto"/>
              <w:bottom w:val="single" w:sz="4" w:space="0" w:color="auto"/>
              <w:right w:val="single" w:sz="4" w:space="0" w:color="auto"/>
            </w:tcBorders>
            <w:vAlign w:val="center"/>
          </w:tcPr>
          <w:p w:rsidR="00CD7875" w:rsidRDefault="003905DC" w:rsidP="00197FF7">
            <w:pPr>
              <w:jc w:val="center"/>
              <w:rPr>
                <w:rFonts w:ascii="Times New Roman" w:eastAsia="黑体" w:hAnsi="Times New Roman"/>
                <w:sz w:val="24"/>
              </w:rPr>
            </w:pPr>
            <w:r>
              <w:rPr>
                <w:rFonts w:ascii="Times New Roman" w:eastAsia="黑体" w:hAnsi="Times New Roman"/>
                <w:sz w:val="24"/>
              </w:rPr>
              <w:t>七、质量标准</w:t>
            </w:r>
          </w:p>
        </w:tc>
        <w:tc>
          <w:tcPr>
            <w:tcW w:w="6885" w:type="dxa"/>
            <w:gridSpan w:val="4"/>
            <w:tcBorders>
              <w:top w:val="single" w:sz="4" w:space="0" w:color="auto"/>
              <w:left w:val="single" w:sz="4" w:space="0" w:color="auto"/>
              <w:bottom w:val="single" w:sz="4" w:space="0" w:color="auto"/>
            </w:tcBorders>
            <w:vAlign w:val="center"/>
          </w:tcPr>
          <w:p w:rsidR="00CD7875" w:rsidRDefault="003905DC" w:rsidP="00197FF7">
            <w:pPr>
              <w:ind w:firstLineChars="175" w:firstLine="420"/>
              <w:rPr>
                <w:rFonts w:ascii="Times New Roman" w:eastAsia="仿宋_GB2312" w:hAnsi="Times New Roman"/>
                <w:sz w:val="24"/>
              </w:rPr>
            </w:pPr>
            <w:r>
              <w:rPr>
                <w:rFonts w:ascii="Times New Roman" w:eastAsia="仿宋" w:hAnsi="Times New Roman" w:hint="eastAsia"/>
                <w:sz w:val="24"/>
                <w:szCs w:val="24"/>
              </w:rPr>
              <w:t>学生必须按照学校相应要求、培养计划、具体培养环节完成个阶段的要求，修满本专业所要求的学分，完成本专业的其他必须的各项要求。在此基础上，首先进行预答辩，预答辩提交的论文要求形式完备，答辩时间为提交学位申请书前一学期期末。最后须提交合格的学位论文，保证较高质量。</w:t>
            </w:r>
          </w:p>
        </w:tc>
      </w:tr>
      <w:tr w:rsidR="00CD7875">
        <w:trPr>
          <w:trHeight w:val="20"/>
        </w:trPr>
        <w:tc>
          <w:tcPr>
            <w:tcW w:w="2046" w:type="dxa"/>
            <w:tcBorders>
              <w:top w:val="single" w:sz="4" w:space="0" w:color="auto"/>
              <w:bottom w:val="single" w:sz="4" w:space="0" w:color="auto"/>
              <w:right w:val="single" w:sz="4" w:space="0" w:color="auto"/>
            </w:tcBorders>
            <w:vAlign w:val="center"/>
          </w:tcPr>
          <w:p w:rsidR="00CD7875" w:rsidRDefault="003905DC" w:rsidP="00197FF7">
            <w:pPr>
              <w:jc w:val="center"/>
              <w:rPr>
                <w:rFonts w:ascii="Times New Roman" w:eastAsia="黑体" w:hAnsi="Times New Roman"/>
                <w:sz w:val="24"/>
              </w:rPr>
            </w:pPr>
            <w:r>
              <w:rPr>
                <w:rFonts w:ascii="Times New Roman" w:eastAsia="黑体" w:hAnsi="Times New Roman"/>
                <w:sz w:val="24"/>
              </w:rPr>
              <w:t>八、考核方式</w:t>
            </w:r>
          </w:p>
        </w:tc>
        <w:tc>
          <w:tcPr>
            <w:tcW w:w="6885" w:type="dxa"/>
            <w:gridSpan w:val="4"/>
            <w:tcBorders>
              <w:top w:val="single" w:sz="4" w:space="0" w:color="auto"/>
              <w:left w:val="single" w:sz="4" w:space="0" w:color="auto"/>
              <w:bottom w:val="single" w:sz="4" w:space="0" w:color="auto"/>
            </w:tcBorders>
            <w:vAlign w:val="center"/>
          </w:tcPr>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建立与研究生分流培养的机制相适应，配合多规格多标准的人才培养模式。加强阶段性考核，重点加强中期考核和开题报告。注意选拔重点培养对象和重点扶持环节。课程考核形式以闭卷、面试、论文、预答辩、答辩等多种方式进行。</w:t>
            </w:r>
          </w:p>
        </w:tc>
      </w:tr>
      <w:tr w:rsidR="00CD7875">
        <w:trPr>
          <w:trHeight w:val="20"/>
        </w:trPr>
        <w:tc>
          <w:tcPr>
            <w:tcW w:w="2046" w:type="dxa"/>
            <w:tcBorders>
              <w:top w:val="single" w:sz="4" w:space="0" w:color="auto"/>
              <w:bottom w:val="single" w:sz="4" w:space="0" w:color="auto"/>
              <w:right w:val="single" w:sz="4" w:space="0" w:color="auto"/>
            </w:tcBorders>
            <w:vAlign w:val="center"/>
          </w:tcPr>
          <w:p w:rsidR="00CD7875" w:rsidRDefault="003905DC" w:rsidP="00197FF7">
            <w:pPr>
              <w:jc w:val="left"/>
              <w:rPr>
                <w:rFonts w:ascii="Times New Roman" w:eastAsia="黑体" w:hAnsi="Times New Roman"/>
                <w:sz w:val="24"/>
              </w:rPr>
            </w:pPr>
            <w:r>
              <w:rPr>
                <w:rFonts w:ascii="Times New Roman" w:eastAsia="黑体" w:hAnsi="Times New Roman"/>
                <w:sz w:val="24"/>
              </w:rPr>
              <w:t>九、学位论文选题与撰写</w:t>
            </w:r>
          </w:p>
        </w:tc>
        <w:tc>
          <w:tcPr>
            <w:tcW w:w="6885" w:type="dxa"/>
            <w:gridSpan w:val="4"/>
            <w:tcBorders>
              <w:top w:val="single" w:sz="4" w:space="0" w:color="auto"/>
              <w:left w:val="single" w:sz="4" w:space="0" w:color="auto"/>
              <w:bottom w:val="single" w:sz="4" w:space="0" w:color="auto"/>
            </w:tcBorders>
            <w:vAlign w:val="center"/>
          </w:tcPr>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研究生的学位论文是其科研能力、基础理论水平及专门知识掌握程度的综合反映，同时也是创新能力的主要体现。学位论文应在导师的指导下，由研究生自主选择本学科前沿研究的课题和有重要应用价值的课题，注重创新，力求有所突破。</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．应由研究生本人独立完成，严格遵守学术规范。</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．应符合规定格式，字数应在</w:t>
            </w:r>
            <w:r>
              <w:rPr>
                <w:rFonts w:ascii="Times New Roman" w:eastAsia="仿宋" w:hAnsi="Times New Roman" w:hint="eastAsia"/>
                <w:sz w:val="24"/>
                <w:szCs w:val="24"/>
              </w:rPr>
              <w:t>3</w:t>
            </w:r>
            <w:r>
              <w:rPr>
                <w:rFonts w:ascii="Times New Roman" w:eastAsia="仿宋" w:hAnsi="Times New Roman" w:hint="eastAsia"/>
                <w:sz w:val="24"/>
                <w:szCs w:val="24"/>
              </w:rPr>
              <w:t>万字左右。</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3</w:t>
            </w:r>
            <w:r>
              <w:rPr>
                <w:rFonts w:ascii="Times New Roman" w:eastAsia="仿宋" w:hAnsi="Times New Roman" w:hint="eastAsia"/>
                <w:sz w:val="24"/>
                <w:szCs w:val="24"/>
              </w:rPr>
              <w:t>．水平应达到国家学位条例对硕士论文的其他要求。</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hint="eastAsia"/>
                <w:sz w:val="24"/>
                <w:szCs w:val="24"/>
              </w:rPr>
              <w:t>．学位论文的写作实行严格的过程控制。每个学生应于第四学期结束前完成论文开题。论文初稿的完成应于第五学期中期。</w:t>
            </w:r>
          </w:p>
        </w:tc>
      </w:tr>
      <w:tr w:rsidR="00CD7875">
        <w:trPr>
          <w:trHeight w:val="20"/>
        </w:trPr>
        <w:tc>
          <w:tcPr>
            <w:tcW w:w="2046" w:type="dxa"/>
            <w:tcBorders>
              <w:top w:val="single" w:sz="4" w:space="0" w:color="auto"/>
              <w:bottom w:val="single" w:sz="4" w:space="0" w:color="auto"/>
              <w:right w:val="single" w:sz="4" w:space="0" w:color="auto"/>
            </w:tcBorders>
            <w:vAlign w:val="center"/>
          </w:tcPr>
          <w:p w:rsidR="00CD7875" w:rsidRDefault="003905DC" w:rsidP="00197FF7">
            <w:pPr>
              <w:jc w:val="left"/>
              <w:rPr>
                <w:rFonts w:ascii="Times New Roman" w:eastAsia="黑体" w:hAnsi="Times New Roman"/>
                <w:sz w:val="24"/>
              </w:rPr>
            </w:pPr>
            <w:r>
              <w:rPr>
                <w:rFonts w:ascii="Times New Roman" w:eastAsia="黑体" w:hAnsi="Times New Roman"/>
                <w:sz w:val="24"/>
              </w:rPr>
              <w:t>十、学位论文答辩与学位授予</w:t>
            </w:r>
          </w:p>
          <w:p w:rsidR="00CD7875" w:rsidRDefault="00CD7875" w:rsidP="00197FF7">
            <w:pPr>
              <w:jc w:val="left"/>
              <w:rPr>
                <w:rFonts w:ascii="Times New Roman" w:eastAsia="黑体" w:hAnsi="Times New Roman"/>
                <w:sz w:val="24"/>
              </w:rPr>
            </w:pPr>
          </w:p>
        </w:tc>
        <w:tc>
          <w:tcPr>
            <w:tcW w:w="6885" w:type="dxa"/>
            <w:gridSpan w:val="4"/>
            <w:tcBorders>
              <w:top w:val="single" w:sz="4" w:space="0" w:color="auto"/>
              <w:left w:val="single" w:sz="4" w:space="0" w:color="auto"/>
              <w:bottom w:val="single" w:sz="4" w:space="0" w:color="auto"/>
            </w:tcBorders>
            <w:vAlign w:val="center"/>
          </w:tcPr>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．申请学位必须符合国家学位条例规定的各项条件。</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．学位材料必须齐全，内容翔实。</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3</w:t>
            </w:r>
            <w:r>
              <w:rPr>
                <w:rFonts w:ascii="Times New Roman" w:eastAsia="仿宋" w:hAnsi="Times New Roman" w:hint="eastAsia"/>
                <w:sz w:val="24"/>
                <w:szCs w:val="24"/>
              </w:rPr>
              <w:t>．答辩委员会组成应符合法定条件。</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hint="eastAsia"/>
                <w:sz w:val="24"/>
                <w:szCs w:val="24"/>
              </w:rPr>
              <w:t>．为保证学位论文质量，建立预答辩制度。预答辩应在第六学期的开学前四周完成。预答辩未通过的论文，不能进入答辩程序。）</w:t>
            </w:r>
          </w:p>
        </w:tc>
      </w:tr>
      <w:tr w:rsidR="00CD7875">
        <w:trPr>
          <w:trHeight w:val="20"/>
        </w:trPr>
        <w:tc>
          <w:tcPr>
            <w:tcW w:w="2046" w:type="dxa"/>
            <w:tcBorders>
              <w:top w:val="single" w:sz="4" w:space="0" w:color="auto"/>
              <w:bottom w:val="single" w:sz="4" w:space="0" w:color="auto"/>
              <w:right w:val="single" w:sz="4" w:space="0" w:color="auto"/>
            </w:tcBorders>
            <w:vAlign w:val="center"/>
          </w:tcPr>
          <w:p w:rsidR="00CD7875" w:rsidRDefault="003905DC" w:rsidP="00197FF7">
            <w:pPr>
              <w:jc w:val="left"/>
              <w:rPr>
                <w:rFonts w:ascii="Times New Roman" w:eastAsia="黑体" w:hAnsi="Times New Roman"/>
                <w:sz w:val="24"/>
              </w:rPr>
            </w:pPr>
            <w:r>
              <w:rPr>
                <w:rFonts w:ascii="Times New Roman" w:eastAsia="黑体" w:hAnsi="Times New Roman"/>
                <w:sz w:val="24"/>
              </w:rPr>
              <w:t>十一、参考文献</w:t>
            </w:r>
          </w:p>
          <w:p w:rsidR="00CD7875" w:rsidRDefault="00CD7875" w:rsidP="00197FF7">
            <w:pPr>
              <w:jc w:val="left"/>
              <w:rPr>
                <w:rFonts w:ascii="Times New Roman" w:eastAsia="黑体" w:hAnsi="Times New Roman"/>
                <w:sz w:val="24"/>
              </w:rPr>
            </w:pPr>
          </w:p>
        </w:tc>
        <w:tc>
          <w:tcPr>
            <w:tcW w:w="6885" w:type="dxa"/>
            <w:gridSpan w:val="4"/>
            <w:tcBorders>
              <w:top w:val="single" w:sz="4" w:space="0" w:color="auto"/>
              <w:left w:val="single" w:sz="4" w:space="0" w:color="auto"/>
              <w:bottom w:val="single" w:sz="4" w:space="0" w:color="auto"/>
            </w:tcBorders>
            <w:vAlign w:val="center"/>
          </w:tcPr>
          <w:p w:rsidR="00CD7875" w:rsidRDefault="00CD7875" w:rsidP="00197FF7">
            <w:pPr>
              <w:ind w:firstLineChars="200" w:firstLine="482"/>
              <w:rPr>
                <w:rFonts w:ascii="Times New Roman" w:eastAsia="仿宋" w:hAnsi="Times New Roman"/>
                <w:b/>
                <w:sz w:val="24"/>
                <w:szCs w:val="24"/>
              </w:rPr>
            </w:pPr>
          </w:p>
          <w:p w:rsidR="00CD7875" w:rsidRDefault="003905DC" w:rsidP="00197FF7">
            <w:pPr>
              <w:ind w:firstLineChars="200" w:firstLine="482"/>
              <w:rPr>
                <w:rFonts w:ascii="Times New Roman" w:eastAsia="仿宋" w:hAnsi="Times New Roman"/>
                <w:b/>
                <w:sz w:val="24"/>
                <w:szCs w:val="24"/>
              </w:rPr>
            </w:pPr>
            <w:r>
              <w:rPr>
                <w:rFonts w:ascii="Times New Roman" w:eastAsia="仿宋" w:hAnsi="Times New Roman" w:hint="eastAsia"/>
                <w:b/>
                <w:sz w:val="24"/>
                <w:szCs w:val="24"/>
              </w:rPr>
              <w:t>一、必读文献</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hint="eastAsia"/>
                <w:sz w:val="24"/>
                <w:szCs w:val="24"/>
              </w:rPr>
              <w:t>、王国维著，周锡山编：《王国维集》，中国社会科学出版社</w:t>
            </w:r>
            <w:r>
              <w:rPr>
                <w:rFonts w:ascii="Times New Roman" w:eastAsia="仿宋" w:hAnsi="Times New Roman" w:hint="eastAsia"/>
                <w:sz w:val="24"/>
                <w:szCs w:val="24"/>
              </w:rPr>
              <w:t>2008</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hint="eastAsia"/>
                <w:sz w:val="24"/>
                <w:szCs w:val="24"/>
              </w:rPr>
              <w:t>、宗白华著：《美学散步》，上海人民出版社</w:t>
            </w:r>
            <w:r>
              <w:rPr>
                <w:rFonts w:ascii="Times New Roman" w:eastAsia="仿宋" w:hAnsi="Times New Roman" w:hint="eastAsia"/>
                <w:sz w:val="24"/>
                <w:szCs w:val="24"/>
              </w:rPr>
              <w:t>2011</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hint="eastAsia"/>
                <w:sz w:val="24"/>
                <w:szCs w:val="24"/>
              </w:rPr>
              <w:t>、朱光潜著：《诗论》，中华书局</w:t>
            </w:r>
            <w:r>
              <w:rPr>
                <w:rFonts w:ascii="Times New Roman" w:eastAsia="仿宋" w:hAnsi="Times New Roman" w:hint="eastAsia"/>
                <w:sz w:val="24"/>
                <w:szCs w:val="24"/>
              </w:rPr>
              <w:t>2012</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hint="eastAsia"/>
                <w:sz w:val="24"/>
                <w:szCs w:val="24"/>
              </w:rPr>
              <w:t>、朱光潜著：《谈美·文艺心理学》，中华书局</w:t>
            </w:r>
            <w:r>
              <w:rPr>
                <w:rFonts w:ascii="Times New Roman" w:eastAsia="仿宋" w:hAnsi="Times New Roman" w:hint="eastAsia"/>
                <w:sz w:val="24"/>
                <w:szCs w:val="24"/>
              </w:rPr>
              <w:t>2012</w:t>
            </w:r>
            <w:r>
              <w:rPr>
                <w:rFonts w:ascii="Times New Roman" w:eastAsia="仿宋" w:hAnsi="Times New Roman" w:hint="eastAsia"/>
                <w:sz w:val="24"/>
                <w:szCs w:val="24"/>
              </w:rPr>
              <w:t>年版。</w:t>
            </w:r>
          </w:p>
          <w:p w:rsidR="00CD7875" w:rsidRDefault="00CD7875" w:rsidP="00197FF7">
            <w:pPr>
              <w:ind w:firstLineChars="200" w:firstLine="480"/>
              <w:rPr>
                <w:rFonts w:ascii="Times New Roman" w:eastAsia="仿宋" w:hAnsi="Times New Roman"/>
                <w:sz w:val="24"/>
                <w:szCs w:val="24"/>
              </w:rPr>
            </w:pPr>
          </w:p>
          <w:p w:rsidR="00CD7875" w:rsidRDefault="003905DC" w:rsidP="00197FF7">
            <w:pPr>
              <w:ind w:firstLineChars="200" w:firstLine="482"/>
              <w:rPr>
                <w:rFonts w:ascii="Times New Roman" w:eastAsia="仿宋" w:hAnsi="Times New Roman"/>
                <w:sz w:val="24"/>
                <w:szCs w:val="24"/>
              </w:rPr>
            </w:pPr>
            <w:r>
              <w:rPr>
                <w:rFonts w:ascii="Times New Roman" w:eastAsia="仿宋" w:hAnsi="Times New Roman" w:hint="eastAsia"/>
                <w:b/>
                <w:sz w:val="24"/>
                <w:szCs w:val="24"/>
              </w:rPr>
              <w:t>中文译著</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lastRenderedPageBreak/>
              <w:t>5</w:t>
            </w:r>
            <w:r>
              <w:rPr>
                <w:rFonts w:ascii="Times New Roman" w:eastAsia="仿宋" w:hAnsi="Times New Roman" w:hint="eastAsia"/>
                <w:sz w:val="24"/>
                <w:szCs w:val="24"/>
              </w:rPr>
              <w:t>、（古希腊）亚里士多德著，陈中梅译：《诗学》，商务印书馆</w:t>
            </w:r>
            <w:r>
              <w:rPr>
                <w:rFonts w:ascii="Times New Roman" w:eastAsia="仿宋" w:hAnsi="Times New Roman" w:hint="eastAsia"/>
                <w:sz w:val="24"/>
                <w:szCs w:val="24"/>
              </w:rPr>
              <w:t>1996</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6</w:t>
            </w:r>
            <w:r>
              <w:rPr>
                <w:rFonts w:ascii="Times New Roman" w:eastAsia="仿宋" w:hAnsi="Times New Roman" w:hint="eastAsia"/>
                <w:sz w:val="24"/>
                <w:szCs w:val="24"/>
              </w:rPr>
              <w:t>、（德）黑格尔著，朱光潜译：《美学》，商务印书馆</w:t>
            </w:r>
            <w:r>
              <w:rPr>
                <w:rFonts w:ascii="Times New Roman" w:eastAsia="仿宋" w:hAnsi="Times New Roman" w:hint="eastAsia"/>
                <w:sz w:val="24"/>
                <w:szCs w:val="24"/>
              </w:rPr>
              <w:t>1996</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7</w:t>
            </w:r>
            <w:r>
              <w:rPr>
                <w:rFonts w:ascii="Times New Roman" w:eastAsia="仿宋" w:hAnsi="Times New Roman" w:hint="eastAsia"/>
                <w:sz w:val="24"/>
                <w:szCs w:val="24"/>
              </w:rPr>
              <w:t>、（德）康德著，邓晓芒译：《判断力批判》，人民出版社</w:t>
            </w:r>
            <w:r>
              <w:rPr>
                <w:rFonts w:ascii="Times New Roman" w:eastAsia="仿宋" w:hAnsi="Times New Roman" w:hint="eastAsia"/>
                <w:sz w:val="24"/>
                <w:szCs w:val="24"/>
              </w:rPr>
              <w:t>2002</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8</w:t>
            </w:r>
            <w:r>
              <w:rPr>
                <w:rFonts w:ascii="Times New Roman" w:eastAsia="仿宋" w:hAnsi="Times New Roman" w:hint="eastAsia"/>
                <w:sz w:val="24"/>
                <w:szCs w:val="24"/>
              </w:rPr>
              <w:t>、（古希腊）柏拉图著，王扬译：《理想国》，华夏出版社</w:t>
            </w:r>
            <w:r>
              <w:rPr>
                <w:rFonts w:ascii="Times New Roman" w:eastAsia="仿宋" w:hAnsi="Times New Roman" w:hint="eastAsia"/>
                <w:sz w:val="24"/>
                <w:szCs w:val="24"/>
              </w:rPr>
              <w:t>2012</w:t>
            </w:r>
            <w:r>
              <w:rPr>
                <w:rFonts w:ascii="Times New Roman" w:eastAsia="仿宋" w:hAnsi="Times New Roman" w:hint="eastAsia"/>
                <w:sz w:val="24"/>
                <w:szCs w:val="24"/>
              </w:rPr>
              <w:t>年版。</w:t>
            </w:r>
          </w:p>
          <w:p w:rsidR="00CD7875" w:rsidRDefault="00CD7875" w:rsidP="00197FF7">
            <w:pPr>
              <w:ind w:firstLineChars="200" w:firstLine="482"/>
              <w:rPr>
                <w:rFonts w:ascii="Times New Roman" w:eastAsia="仿宋" w:hAnsi="Times New Roman"/>
                <w:b/>
                <w:sz w:val="24"/>
                <w:szCs w:val="24"/>
              </w:rPr>
            </w:pPr>
          </w:p>
          <w:p w:rsidR="00CD7875" w:rsidRDefault="003905DC" w:rsidP="00197FF7">
            <w:pPr>
              <w:ind w:firstLine="482"/>
              <w:rPr>
                <w:rFonts w:ascii="Times New Roman" w:eastAsia="仿宋" w:hAnsi="Times New Roman"/>
                <w:b/>
                <w:sz w:val="24"/>
                <w:szCs w:val="24"/>
              </w:rPr>
            </w:pPr>
            <w:r>
              <w:rPr>
                <w:rFonts w:ascii="Times New Roman" w:eastAsia="仿宋" w:hAnsi="Times New Roman"/>
                <w:b/>
                <w:sz w:val="24"/>
                <w:szCs w:val="24"/>
              </w:rPr>
              <w:t>外文文献</w:t>
            </w:r>
          </w:p>
          <w:p w:rsidR="00CD7875" w:rsidRDefault="003905DC" w:rsidP="00197FF7">
            <w:pPr>
              <w:spacing w:line="240" w:lineRule="atLeast"/>
              <w:ind w:firstLineChars="200" w:firstLine="480"/>
              <w:jc w:val="left"/>
              <w:rPr>
                <w:rFonts w:ascii="Times New Roman" w:eastAsia="仿宋" w:hAnsi="Times New Roman"/>
                <w:sz w:val="24"/>
                <w:szCs w:val="24"/>
              </w:rPr>
            </w:pPr>
            <w:r>
              <w:rPr>
                <w:rFonts w:ascii="Times New Roman" w:eastAsia="仿宋" w:hAnsi="Times New Roman"/>
                <w:sz w:val="24"/>
                <w:szCs w:val="24"/>
              </w:rPr>
              <w:t>9.</w:t>
            </w:r>
            <w:r>
              <w:rPr>
                <w:rFonts w:ascii="Times New Roman" w:eastAsia="仿宋_GB2312" w:hAnsi="Times New Roman"/>
                <w:sz w:val="24"/>
                <w:szCs w:val="24"/>
              </w:rPr>
              <w:t xml:space="preserve"> Ludwig Wittgenstein, </w:t>
            </w:r>
            <w:r>
              <w:rPr>
                <w:rFonts w:ascii="Times New Roman" w:eastAsia="仿宋_GB2312" w:hAnsi="Times New Roman"/>
                <w:i/>
                <w:sz w:val="24"/>
                <w:szCs w:val="24"/>
              </w:rPr>
              <w:t>Lectures and Conversations on Aesthetics, Psychology and Religious</w:t>
            </w:r>
            <w:r>
              <w:rPr>
                <w:rFonts w:ascii="Times New Roman" w:eastAsia="仿宋_GB2312" w:hAnsi="Times New Roman"/>
                <w:sz w:val="24"/>
                <w:szCs w:val="24"/>
              </w:rPr>
              <w:t>, University Of California Press, 1967.</w:t>
            </w:r>
          </w:p>
          <w:p w:rsidR="00CD7875" w:rsidRDefault="003905DC" w:rsidP="00197FF7">
            <w:pPr>
              <w:spacing w:line="240" w:lineRule="atLeast"/>
              <w:ind w:firstLineChars="200" w:firstLine="480"/>
              <w:jc w:val="left"/>
              <w:rPr>
                <w:rFonts w:ascii="Times New Roman" w:eastAsia="仿宋" w:hAnsi="Times New Roman"/>
                <w:sz w:val="24"/>
                <w:szCs w:val="24"/>
              </w:rPr>
            </w:pPr>
            <w:r>
              <w:rPr>
                <w:rFonts w:ascii="Times New Roman" w:eastAsia="仿宋" w:hAnsi="Times New Roman"/>
                <w:sz w:val="24"/>
                <w:szCs w:val="24"/>
              </w:rPr>
              <w:t xml:space="preserve">10.Georg Wilhelm Friedrich Hegel, </w:t>
            </w:r>
            <w:r>
              <w:rPr>
                <w:rFonts w:ascii="Times New Roman" w:eastAsia="仿宋" w:hAnsi="Times New Roman"/>
                <w:i/>
                <w:sz w:val="24"/>
                <w:szCs w:val="24"/>
              </w:rPr>
              <w:t>Aesthetics: Lectures on Fine Art</w:t>
            </w:r>
            <w:r>
              <w:rPr>
                <w:rFonts w:ascii="Times New Roman" w:eastAsia="仿宋" w:hAnsi="Times New Roman"/>
                <w:sz w:val="24"/>
                <w:szCs w:val="24"/>
              </w:rPr>
              <w:t>, Clarendon Press, 1998.</w:t>
            </w:r>
          </w:p>
          <w:p w:rsidR="00CD7875" w:rsidRDefault="00CD7875" w:rsidP="00197FF7">
            <w:pPr>
              <w:spacing w:line="240" w:lineRule="atLeast"/>
              <w:ind w:firstLineChars="200" w:firstLine="480"/>
              <w:jc w:val="left"/>
              <w:rPr>
                <w:rFonts w:ascii="Times New Roman" w:eastAsia="仿宋" w:hAnsi="Times New Roman"/>
                <w:sz w:val="24"/>
                <w:szCs w:val="24"/>
                <w:lang w:val="ru-RU"/>
              </w:rPr>
            </w:pPr>
          </w:p>
          <w:p w:rsidR="00CD7875" w:rsidRDefault="00CD7875" w:rsidP="00197FF7">
            <w:pPr>
              <w:ind w:firstLine="482"/>
              <w:rPr>
                <w:rFonts w:ascii="Times New Roman" w:eastAsia="仿宋_GB2312" w:hAnsi="Times New Roman"/>
                <w:sz w:val="24"/>
                <w:szCs w:val="24"/>
                <w:lang w:val="ru-RU"/>
              </w:rPr>
            </w:pPr>
          </w:p>
          <w:p w:rsidR="00CD7875" w:rsidRDefault="003905DC" w:rsidP="00197FF7">
            <w:pPr>
              <w:ind w:firstLine="482"/>
              <w:rPr>
                <w:rFonts w:ascii="Times New Roman" w:eastAsia="仿宋" w:hAnsi="Times New Roman"/>
                <w:b/>
                <w:sz w:val="24"/>
                <w:szCs w:val="24"/>
              </w:rPr>
            </w:pPr>
            <w:r>
              <w:rPr>
                <w:rFonts w:ascii="Times New Roman" w:eastAsia="仿宋" w:hAnsi="Times New Roman" w:hint="eastAsia"/>
                <w:b/>
                <w:sz w:val="24"/>
                <w:szCs w:val="24"/>
              </w:rPr>
              <w:t>二、选读文献</w:t>
            </w:r>
          </w:p>
          <w:p w:rsidR="00CD7875" w:rsidRDefault="00CD7875" w:rsidP="00197FF7">
            <w:pPr>
              <w:ind w:firstLine="482"/>
              <w:rPr>
                <w:rFonts w:ascii="Times New Roman" w:eastAsia="仿宋" w:hAnsi="Times New Roman"/>
                <w:b/>
                <w:sz w:val="24"/>
                <w:szCs w:val="24"/>
              </w:rPr>
            </w:pPr>
          </w:p>
          <w:p w:rsidR="00CD7875" w:rsidRDefault="003905DC" w:rsidP="00197FF7">
            <w:pPr>
              <w:ind w:firstLineChars="200" w:firstLine="482"/>
              <w:rPr>
                <w:rFonts w:ascii="Times New Roman" w:eastAsia="仿宋" w:hAnsi="Times New Roman"/>
                <w:b/>
                <w:sz w:val="24"/>
                <w:szCs w:val="24"/>
              </w:rPr>
            </w:pPr>
            <w:r>
              <w:rPr>
                <w:rFonts w:ascii="Times New Roman" w:eastAsia="仿宋" w:hAnsi="Times New Roman" w:hint="eastAsia"/>
                <w:b/>
                <w:sz w:val="24"/>
                <w:szCs w:val="24"/>
              </w:rPr>
              <w:t>中文原著</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w:t>
            </w:r>
            <w:r>
              <w:rPr>
                <w:rFonts w:ascii="仿宋_GB2312" w:eastAsia="仿宋_GB2312" w:hAnsi="仿宋" w:hint="eastAsia"/>
                <w:sz w:val="24"/>
                <w:szCs w:val="24"/>
              </w:rPr>
              <w:t>李泽厚著：《</w:t>
            </w:r>
            <w:r>
              <w:rPr>
                <w:rFonts w:ascii="仿宋_GB2312" w:eastAsia="仿宋_GB2312" w:hAnsi="仿宋"/>
                <w:sz w:val="24"/>
                <w:szCs w:val="24"/>
              </w:rPr>
              <w:t>华夏美学</w:t>
            </w:r>
            <w:r>
              <w:rPr>
                <w:rFonts w:ascii="仿宋_GB2312" w:eastAsia="仿宋_GB2312" w:hAnsi="仿宋" w:hint="eastAsia"/>
                <w:sz w:val="24"/>
                <w:szCs w:val="24"/>
              </w:rPr>
              <w:t>·</w:t>
            </w:r>
            <w:r>
              <w:rPr>
                <w:rFonts w:ascii="仿宋_GB2312" w:eastAsia="仿宋_GB2312" w:hAnsi="仿宋"/>
                <w:sz w:val="24"/>
                <w:szCs w:val="24"/>
              </w:rPr>
              <w:t>美学四讲</w:t>
            </w:r>
            <w:r>
              <w:rPr>
                <w:rFonts w:ascii="仿宋_GB2312" w:eastAsia="仿宋_GB2312" w:hAnsi="仿宋" w:hint="eastAsia"/>
                <w:sz w:val="24"/>
                <w:szCs w:val="24"/>
              </w:rPr>
              <w:t>》，三联书店2008年版。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hint="eastAsia"/>
                <w:sz w:val="24"/>
                <w:szCs w:val="24"/>
              </w:rPr>
              <w:t>、徐复观著：《中国艺术精神》，商务印书馆</w:t>
            </w:r>
            <w:r>
              <w:rPr>
                <w:rFonts w:ascii="Times New Roman" w:eastAsia="仿宋" w:hAnsi="Times New Roman" w:hint="eastAsia"/>
                <w:sz w:val="24"/>
                <w:szCs w:val="24"/>
              </w:rPr>
              <w:t>2010</w:t>
            </w:r>
            <w:r>
              <w:rPr>
                <w:rFonts w:ascii="Times New Roman" w:eastAsia="仿宋" w:hAnsi="Times New Roman" w:hint="eastAsia"/>
                <w:sz w:val="24"/>
                <w:szCs w:val="24"/>
              </w:rPr>
              <w:t>年版。</w:t>
            </w:r>
          </w:p>
          <w:p w:rsidR="00CD7875" w:rsidRDefault="00CD7875" w:rsidP="00197FF7">
            <w:pPr>
              <w:ind w:firstLineChars="200" w:firstLine="480"/>
              <w:rPr>
                <w:rFonts w:ascii="Times New Roman" w:eastAsia="仿宋" w:hAnsi="Times New Roman"/>
                <w:sz w:val="24"/>
                <w:szCs w:val="24"/>
              </w:rPr>
            </w:pPr>
          </w:p>
          <w:p w:rsidR="00CD7875" w:rsidRDefault="003905DC" w:rsidP="00197FF7">
            <w:pPr>
              <w:ind w:firstLineChars="200" w:firstLine="482"/>
              <w:rPr>
                <w:rFonts w:ascii="Times New Roman" w:eastAsia="仿宋" w:hAnsi="Times New Roman"/>
                <w:b/>
                <w:sz w:val="24"/>
                <w:szCs w:val="24"/>
              </w:rPr>
            </w:pPr>
            <w:r>
              <w:rPr>
                <w:rFonts w:ascii="Times New Roman" w:eastAsia="仿宋" w:hAnsi="Times New Roman" w:hint="eastAsia"/>
                <w:b/>
                <w:sz w:val="24"/>
                <w:szCs w:val="24"/>
              </w:rPr>
              <w:t>中文译著</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hint="eastAsia"/>
                <w:sz w:val="24"/>
                <w:szCs w:val="24"/>
              </w:rPr>
              <w:t>、（英）鲍桑葵著，张今译：《美学史》，商务印书馆</w:t>
            </w:r>
            <w:r>
              <w:rPr>
                <w:rFonts w:ascii="Times New Roman" w:eastAsia="仿宋" w:hAnsi="Times New Roman" w:hint="eastAsia"/>
                <w:sz w:val="24"/>
                <w:szCs w:val="24"/>
              </w:rPr>
              <w:t>1985</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hint="eastAsia"/>
                <w:sz w:val="24"/>
                <w:szCs w:val="24"/>
              </w:rPr>
              <w:t>、（古希腊）亚里士多德著，廖申白译：《尼各马可伦理学》，商务印书馆</w:t>
            </w:r>
            <w:r>
              <w:rPr>
                <w:rFonts w:ascii="Times New Roman" w:eastAsia="仿宋" w:hAnsi="Times New Roman" w:hint="eastAsia"/>
                <w:sz w:val="24"/>
                <w:szCs w:val="24"/>
              </w:rPr>
              <w:t>2003</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hint="eastAsia"/>
                <w:sz w:val="24"/>
                <w:szCs w:val="24"/>
              </w:rPr>
              <w:t>、（美）诺埃尔·卡罗尔著，李媛媛译：《超越美学》，商务印书馆</w:t>
            </w:r>
            <w:r>
              <w:rPr>
                <w:rFonts w:ascii="Times New Roman" w:eastAsia="仿宋" w:hAnsi="Times New Roman" w:hint="eastAsia"/>
                <w:sz w:val="24"/>
                <w:szCs w:val="24"/>
              </w:rPr>
              <w:t>2006</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6</w:t>
            </w:r>
            <w:r>
              <w:rPr>
                <w:rFonts w:ascii="Times New Roman" w:eastAsia="仿宋" w:hAnsi="Times New Roman" w:hint="eastAsia"/>
                <w:sz w:val="24"/>
                <w:szCs w:val="24"/>
              </w:rPr>
              <w:t>、</w:t>
            </w:r>
            <w:r>
              <w:rPr>
                <w:rFonts w:ascii="仿宋_GB2312" w:eastAsia="仿宋_GB2312" w:hAnsi="仿宋" w:hint="eastAsia"/>
                <w:sz w:val="24"/>
                <w:szCs w:val="24"/>
              </w:rPr>
              <w:t>（德）尼采著，孙周兴译：《悲剧的诞生》，商务印书馆2012年版。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7</w:t>
            </w:r>
            <w:r>
              <w:rPr>
                <w:rFonts w:ascii="Times New Roman" w:eastAsia="仿宋" w:hAnsi="Times New Roman" w:hint="eastAsia"/>
                <w:sz w:val="24"/>
                <w:szCs w:val="24"/>
              </w:rPr>
              <w:t>、（德）伽达默尔著，吴建广译：《美学与诗学：诠释学的实施》，北京大学出版社</w:t>
            </w:r>
            <w:r>
              <w:rPr>
                <w:rFonts w:ascii="Times New Roman" w:eastAsia="仿宋" w:hAnsi="Times New Roman" w:hint="eastAsia"/>
                <w:sz w:val="24"/>
                <w:szCs w:val="24"/>
              </w:rPr>
              <w:t>2013</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8</w:t>
            </w:r>
            <w:r>
              <w:rPr>
                <w:rFonts w:ascii="Times New Roman" w:eastAsia="仿宋" w:hAnsi="Times New Roman" w:hint="eastAsia"/>
                <w:sz w:val="24"/>
                <w:szCs w:val="24"/>
              </w:rPr>
              <w:t>、（意）克罗齐著，田时纲译：《美学的理论》，中国人民大学出版社</w:t>
            </w:r>
            <w:r>
              <w:rPr>
                <w:rFonts w:ascii="Times New Roman" w:eastAsia="仿宋" w:hAnsi="Times New Roman" w:hint="eastAsia"/>
                <w:sz w:val="24"/>
                <w:szCs w:val="24"/>
              </w:rPr>
              <w:t>2014</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hint="eastAsia"/>
                <w:sz w:val="24"/>
                <w:szCs w:val="24"/>
              </w:rPr>
              <w:t>9</w:t>
            </w:r>
            <w:r>
              <w:rPr>
                <w:rFonts w:ascii="Times New Roman" w:eastAsia="仿宋" w:hAnsi="Times New Roman" w:hint="eastAsia"/>
                <w:sz w:val="24"/>
                <w:szCs w:val="24"/>
              </w:rPr>
              <w:t>、（古希腊）柏拉图著，刘小枫译：《柏拉图四书》，三联书店</w:t>
            </w:r>
            <w:r>
              <w:rPr>
                <w:rFonts w:ascii="Times New Roman" w:eastAsia="仿宋" w:hAnsi="Times New Roman" w:hint="eastAsia"/>
                <w:sz w:val="24"/>
                <w:szCs w:val="24"/>
              </w:rPr>
              <w:t>2015</w:t>
            </w:r>
            <w:r>
              <w:rPr>
                <w:rFonts w:ascii="Times New Roman" w:eastAsia="仿宋" w:hAnsi="Times New Roman" w:hint="eastAsia"/>
                <w:sz w:val="24"/>
                <w:szCs w:val="24"/>
              </w:rPr>
              <w:t>年版。</w:t>
            </w:r>
          </w:p>
          <w:p w:rsidR="00CD7875" w:rsidRDefault="003905DC" w:rsidP="00197FF7">
            <w:pPr>
              <w:ind w:firstLineChars="200" w:firstLine="480"/>
              <w:rPr>
                <w:rFonts w:ascii="Times New Roman" w:eastAsia="仿宋" w:hAnsi="Times New Roman"/>
                <w:sz w:val="24"/>
                <w:szCs w:val="24"/>
              </w:rPr>
            </w:pPr>
            <w:r>
              <w:rPr>
                <w:rFonts w:ascii="Times New Roman" w:eastAsia="仿宋" w:hAnsi="Times New Roman"/>
                <w:sz w:val="24"/>
                <w:szCs w:val="24"/>
              </w:rPr>
              <w:t>10</w:t>
            </w:r>
            <w:r>
              <w:rPr>
                <w:rFonts w:ascii="Times New Roman" w:eastAsia="仿宋" w:hAnsi="Times New Roman" w:hint="eastAsia"/>
                <w:sz w:val="24"/>
                <w:szCs w:val="24"/>
              </w:rPr>
              <w:t>、</w:t>
            </w:r>
            <w:r>
              <w:rPr>
                <w:rFonts w:ascii="仿宋_GB2312" w:eastAsia="仿宋_GB2312" w:hAnsi="仿宋" w:hint="eastAsia"/>
                <w:sz w:val="24"/>
                <w:szCs w:val="24"/>
              </w:rPr>
              <w:t>（德）海德格尔著，孙周兴译：《林中路》，商务印书馆2015年版。</w:t>
            </w:r>
          </w:p>
          <w:p w:rsidR="00CD7875" w:rsidRDefault="00CD7875" w:rsidP="00197FF7">
            <w:pPr>
              <w:ind w:firstLineChars="200" w:firstLine="480"/>
              <w:rPr>
                <w:rFonts w:ascii="Times New Roman" w:eastAsia="仿宋" w:hAnsi="Times New Roman"/>
                <w:sz w:val="24"/>
                <w:szCs w:val="24"/>
              </w:rPr>
            </w:pPr>
          </w:p>
          <w:p w:rsidR="00CD7875" w:rsidRDefault="003905DC" w:rsidP="00197FF7">
            <w:pPr>
              <w:ind w:firstLine="482"/>
              <w:rPr>
                <w:rFonts w:ascii="Times New Roman" w:eastAsia="仿宋" w:hAnsi="Times New Roman"/>
                <w:b/>
                <w:sz w:val="24"/>
                <w:szCs w:val="24"/>
              </w:rPr>
            </w:pPr>
            <w:r>
              <w:rPr>
                <w:rFonts w:ascii="Times New Roman" w:eastAsia="仿宋" w:hAnsi="Times New Roman"/>
                <w:b/>
                <w:sz w:val="24"/>
                <w:szCs w:val="24"/>
              </w:rPr>
              <w:t>外文文献</w:t>
            </w:r>
          </w:p>
          <w:p w:rsidR="00CD7875" w:rsidRDefault="003905DC" w:rsidP="00197FF7">
            <w:pPr>
              <w:ind w:firstLine="482"/>
              <w:rPr>
                <w:rFonts w:ascii="Times New Roman" w:eastAsia="仿宋_GB2312" w:hAnsi="Times New Roman"/>
                <w:sz w:val="24"/>
                <w:szCs w:val="24"/>
              </w:rPr>
            </w:pPr>
            <w:r>
              <w:rPr>
                <w:rFonts w:ascii="Times New Roman" w:eastAsia="仿宋_GB2312" w:hAnsi="Times New Roman"/>
                <w:sz w:val="24"/>
                <w:szCs w:val="24"/>
              </w:rPr>
              <w:t xml:space="preserve">11.  Friedrich Schiller, </w:t>
            </w:r>
            <w:r>
              <w:rPr>
                <w:rFonts w:ascii="Times New Roman" w:eastAsia="仿宋_GB2312" w:hAnsi="Times New Roman"/>
                <w:i/>
                <w:sz w:val="24"/>
                <w:szCs w:val="24"/>
              </w:rPr>
              <w:t>On the Aesthetic Education of Man: In a Series of Letters</w:t>
            </w:r>
            <w:r>
              <w:rPr>
                <w:rFonts w:ascii="Times New Roman" w:eastAsia="仿宋_GB2312" w:hAnsi="Times New Roman"/>
                <w:sz w:val="24"/>
                <w:szCs w:val="24"/>
              </w:rPr>
              <w:t>, Oxford University Press, 1983.</w:t>
            </w:r>
          </w:p>
          <w:p w:rsidR="00CD7875" w:rsidRDefault="003905DC" w:rsidP="00197FF7">
            <w:pPr>
              <w:ind w:firstLineChars="200" w:firstLine="480"/>
              <w:rPr>
                <w:rFonts w:ascii="Times New Roman" w:eastAsia="仿宋_GB2312" w:hAnsi="Times New Roman"/>
                <w:sz w:val="24"/>
                <w:szCs w:val="24"/>
              </w:rPr>
            </w:pPr>
            <w:r>
              <w:rPr>
                <w:rFonts w:ascii="Times New Roman" w:eastAsia="仿宋_GB2312" w:hAnsi="Times New Roman"/>
                <w:sz w:val="24"/>
                <w:szCs w:val="24"/>
              </w:rPr>
              <w:lastRenderedPageBreak/>
              <w:t xml:space="preserve">12. Anne Sheppard, </w:t>
            </w:r>
            <w:r>
              <w:rPr>
                <w:rFonts w:ascii="Times New Roman" w:eastAsia="仿宋_GB2312" w:hAnsi="Times New Roman"/>
                <w:i/>
                <w:sz w:val="24"/>
                <w:szCs w:val="24"/>
              </w:rPr>
              <w:t>Aesthetics</w:t>
            </w:r>
            <w:r>
              <w:rPr>
                <w:rFonts w:ascii="Times New Roman" w:eastAsia="仿宋_GB2312" w:hAnsi="Times New Roman"/>
                <w:sz w:val="24"/>
                <w:szCs w:val="24"/>
              </w:rPr>
              <w:t xml:space="preserve">: </w:t>
            </w:r>
            <w:r>
              <w:rPr>
                <w:rFonts w:ascii="Times New Roman" w:eastAsia="仿宋_GB2312" w:hAnsi="Times New Roman"/>
                <w:i/>
                <w:sz w:val="24"/>
                <w:szCs w:val="24"/>
              </w:rPr>
              <w:t>An Introduction to the Philosophy of Art</w:t>
            </w:r>
            <w:r>
              <w:rPr>
                <w:rFonts w:ascii="Times New Roman" w:eastAsia="仿宋_GB2312" w:hAnsi="Times New Roman"/>
                <w:sz w:val="24"/>
                <w:szCs w:val="24"/>
              </w:rPr>
              <w:t>, Oxford University Press, 1987.</w:t>
            </w:r>
          </w:p>
          <w:p w:rsidR="00CD7875" w:rsidRDefault="003905DC" w:rsidP="00197FF7">
            <w:pPr>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13. Terry Eagleton, </w:t>
            </w:r>
            <w:r>
              <w:rPr>
                <w:rFonts w:ascii="Times New Roman" w:eastAsia="仿宋_GB2312" w:hAnsi="Times New Roman"/>
                <w:i/>
                <w:sz w:val="24"/>
                <w:szCs w:val="24"/>
              </w:rPr>
              <w:t>The Ideology of the Aesthetic</w:t>
            </w:r>
            <w:r>
              <w:rPr>
                <w:rFonts w:ascii="Times New Roman" w:eastAsia="仿宋_GB2312" w:hAnsi="Times New Roman"/>
                <w:sz w:val="24"/>
                <w:szCs w:val="24"/>
              </w:rPr>
              <w:t>, Wiley-Blackwell, 1991.</w:t>
            </w:r>
          </w:p>
          <w:p w:rsidR="00CD7875" w:rsidRDefault="003905DC" w:rsidP="00197FF7">
            <w:pPr>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14. Peter Kivy, </w:t>
            </w:r>
            <w:hyperlink r:id="rId8" w:tgtFrame="_blank" w:history="1">
              <w:r>
                <w:rPr>
                  <w:rFonts w:ascii="Times New Roman" w:eastAsia="仿宋_GB2312" w:hAnsi="Times New Roman"/>
                  <w:i/>
                  <w:sz w:val="24"/>
                  <w:szCs w:val="24"/>
                </w:rPr>
                <w:t>The Seventh Sense: Francis Hutchenson and Eighteenth-Century British Aesthetics</w:t>
              </w:r>
            </w:hyperlink>
            <w:r>
              <w:rPr>
                <w:rFonts w:ascii="Times New Roman" w:eastAsia="仿宋_GB2312" w:hAnsi="Times New Roman"/>
                <w:sz w:val="24"/>
                <w:szCs w:val="24"/>
              </w:rPr>
              <w:t>, Clarendon Press, 2003.</w:t>
            </w:r>
          </w:p>
          <w:p w:rsidR="00CD7875" w:rsidRDefault="003905DC" w:rsidP="00197FF7">
            <w:pPr>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15. Peter Kivy, </w:t>
            </w:r>
            <w:hyperlink r:id="rId9" w:tgtFrame="_blank" w:history="1">
              <w:r>
                <w:rPr>
                  <w:rFonts w:ascii="Times New Roman" w:eastAsia="仿宋_GB2312" w:hAnsi="Times New Roman"/>
                  <w:i/>
                  <w:sz w:val="24"/>
                  <w:szCs w:val="24"/>
                </w:rPr>
                <w:t>The Blackwell Guide to Aesthetics</w:t>
              </w:r>
            </w:hyperlink>
            <w:r>
              <w:rPr>
                <w:rFonts w:ascii="Times New Roman" w:eastAsia="仿宋_GB2312" w:hAnsi="Times New Roman"/>
                <w:sz w:val="24"/>
                <w:szCs w:val="24"/>
              </w:rPr>
              <w:t>, Wiley-Blackwell, 2004.</w:t>
            </w:r>
          </w:p>
          <w:p w:rsidR="00CD7875" w:rsidRDefault="003905DC" w:rsidP="00197FF7">
            <w:pPr>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16. Jerrold Levinson, </w:t>
            </w:r>
            <w:hyperlink r:id="rId10" w:tgtFrame="_blank" w:history="1">
              <w:r>
                <w:rPr>
                  <w:rFonts w:ascii="Times New Roman" w:eastAsia="仿宋_GB2312" w:hAnsi="Times New Roman"/>
                  <w:i/>
                  <w:sz w:val="24"/>
                  <w:szCs w:val="24"/>
                </w:rPr>
                <w:t>The Oxford Handbook of Aesthetics</w:t>
              </w:r>
            </w:hyperlink>
            <w:r>
              <w:rPr>
                <w:rFonts w:ascii="Times New Roman" w:eastAsia="仿宋_GB2312" w:hAnsi="Times New Roman"/>
                <w:sz w:val="24"/>
                <w:szCs w:val="24"/>
              </w:rPr>
              <w:t>, Oxford University Press, 2005.</w:t>
            </w:r>
          </w:p>
          <w:p w:rsidR="00CD7875" w:rsidRDefault="003905DC" w:rsidP="00197FF7">
            <w:pPr>
              <w:ind w:firstLine="482"/>
              <w:rPr>
                <w:rFonts w:ascii="Times New Roman" w:eastAsia="仿宋_GB2312" w:hAnsi="Times New Roman"/>
                <w:sz w:val="24"/>
                <w:szCs w:val="24"/>
                <w:lang w:val="ru-RU"/>
              </w:rPr>
            </w:pPr>
            <w:r>
              <w:rPr>
                <w:rFonts w:ascii="Times New Roman" w:eastAsia="仿宋_GB2312" w:hAnsi="Times New Roman"/>
                <w:sz w:val="24"/>
                <w:szCs w:val="24"/>
              </w:rPr>
              <w:t xml:space="preserve">17. Stephen Davies, </w:t>
            </w:r>
            <w:hyperlink r:id="rId11" w:tgtFrame="_blank" w:history="1">
              <w:r>
                <w:rPr>
                  <w:rFonts w:ascii="Times New Roman" w:eastAsia="仿宋_GB2312" w:hAnsi="Times New Roman"/>
                  <w:i/>
                  <w:sz w:val="24"/>
                  <w:szCs w:val="24"/>
                </w:rPr>
                <w:t>ACompanion to Aesthetics</w:t>
              </w:r>
            </w:hyperlink>
            <w:r>
              <w:rPr>
                <w:rFonts w:ascii="Times New Roman" w:eastAsia="仿宋_GB2312" w:hAnsi="Times New Roman"/>
                <w:sz w:val="24"/>
                <w:szCs w:val="24"/>
              </w:rPr>
              <w:t>, second edition, Wiley-Blackwell, 2009.</w:t>
            </w:r>
          </w:p>
          <w:p w:rsidR="00CD7875" w:rsidRDefault="003905DC" w:rsidP="00197FF7">
            <w:pPr>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18. Garry L. Hagberg &amp; Walter Jost ed., </w:t>
            </w:r>
            <w:r>
              <w:rPr>
                <w:rFonts w:ascii="Times New Roman" w:eastAsia="仿宋_GB2312" w:hAnsi="Times New Roman"/>
                <w:i/>
                <w:sz w:val="24"/>
                <w:szCs w:val="24"/>
              </w:rPr>
              <w:t>A Companion to the Philosophy of Literature</w:t>
            </w:r>
            <w:r>
              <w:rPr>
                <w:rFonts w:ascii="Times New Roman" w:eastAsia="仿宋_GB2312" w:hAnsi="Times New Roman"/>
                <w:sz w:val="24"/>
                <w:szCs w:val="24"/>
              </w:rPr>
              <w:t>, Blackwell Publishing Ltd, 2010.</w:t>
            </w:r>
          </w:p>
          <w:p w:rsidR="00CD7875" w:rsidRDefault="003905DC" w:rsidP="00197FF7">
            <w:pPr>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19. Berys Gaut &amp; Dominic McIver Lopes ed., </w:t>
            </w:r>
            <w:r>
              <w:rPr>
                <w:rFonts w:ascii="Times New Roman" w:eastAsia="仿宋_GB2312" w:hAnsi="Times New Roman"/>
                <w:i/>
                <w:sz w:val="24"/>
                <w:szCs w:val="24"/>
              </w:rPr>
              <w:t>The Routledge Companion to Aesthetics</w:t>
            </w:r>
            <w:r>
              <w:rPr>
                <w:rFonts w:ascii="Times New Roman" w:eastAsia="仿宋_GB2312" w:hAnsi="Times New Roman"/>
                <w:sz w:val="24"/>
                <w:szCs w:val="24"/>
              </w:rPr>
              <w:t xml:space="preserve">, 3rd edition, Routledge, 2013. </w:t>
            </w:r>
          </w:p>
          <w:p w:rsidR="00CD7875" w:rsidRDefault="003905DC" w:rsidP="00197FF7">
            <w:pPr>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20. Michael Kelly, </w:t>
            </w:r>
            <w:r>
              <w:rPr>
                <w:rFonts w:ascii="Times New Roman" w:eastAsia="仿宋_GB2312" w:hAnsi="Times New Roman"/>
                <w:i/>
                <w:sz w:val="24"/>
                <w:szCs w:val="24"/>
              </w:rPr>
              <w:t>Encyclopedia of Aesthetics,</w:t>
            </w:r>
            <w:r>
              <w:rPr>
                <w:rFonts w:ascii="Times New Roman" w:eastAsia="仿宋_GB2312" w:hAnsi="Times New Roman"/>
                <w:sz w:val="24"/>
                <w:szCs w:val="24"/>
              </w:rPr>
              <w:t xml:space="preserve"> second edition, Oxford University Press, 2014.</w:t>
            </w:r>
          </w:p>
          <w:p w:rsidR="00CD7875" w:rsidRDefault="00CD7875" w:rsidP="00197FF7">
            <w:pPr>
              <w:ind w:firstLineChars="200" w:firstLine="480"/>
              <w:rPr>
                <w:rFonts w:ascii="Times New Roman" w:eastAsia="仿宋" w:hAnsi="Times New Roman"/>
                <w:sz w:val="24"/>
                <w:szCs w:val="24"/>
              </w:rPr>
            </w:pPr>
          </w:p>
        </w:tc>
      </w:tr>
    </w:tbl>
    <w:p w:rsidR="00CD7875" w:rsidRDefault="003905DC" w:rsidP="00197FF7">
      <w:pPr>
        <w:spacing w:line="360" w:lineRule="auto"/>
        <w:ind w:firstLineChars="200" w:firstLine="440"/>
        <w:rPr>
          <w:rFonts w:ascii="Times New Roman" w:eastAsia="仿宋" w:hAnsi="Times New Roman"/>
          <w:sz w:val="22"/>
        </w:rPr>
      </w:pPr>
      <w:r>
        <w:rPr>
          <w:rFonts w:ascii="Times New Roman" w:eastAsia="仿宋" w:hAnsi="Times New Roman" w:hint="eastAsia"/>
          <w:sz w:val="22"/>
        </w:rPr>
        <w:lastRenderedPageBreak/>
        <w:t>备注：</w:t>
      </w:r>
    </w:p>
    <w:p w:rsidR="00CD7875" w:rsidRDefault="003905DC" w:rsidP="00197FF7">
      <w:pPr>
        <w:spacing w:line="360" w:lineRule="auto"/>
        <w:ind w:firstLineChars="200" w:firstLine="440"/>
        <w:rPr>
          <w:rFonts w:ascii="Times New Roman" w:eastAsia="仿宋" w:hAnsi="Times New Roman"/>
          <w:sz w:val="22"/>
        </w:rPr>
      </w:pPr>
      <w:r>
        <w:rPr>
          <w:rFonts w:ascii="Times New Roman" w:eastAsia="仿宋" w:hAnsi="Times New Roman" w:hint="eastAsia"/>
          <w:sz w:val="22"/>
        </w:rPr>
        <w:t>1.</w:t>
      </w:r>
      <w:r>
        <w:rPr>
          <w:rFonts w:ascii="Times New Roman" w:eastAsia="仿宋" w:hAnsi="Times New Roman" w:hint="eastAsia"/>
          <w:sz w:val="22"/>
        </w:rPr>
        <w:t>模板栏目空白处由各学科专业根据实际情况填写。</w:t>
      </w:r>
    </w:p>
    <w:p w:rsidR="00CD7875" w:rsidRDefault="003905DC" w:rsidP="00197FF7">
      <w:pPr>
        <w:spacing w:line="360" w:lineRule="auto"/>
        <w:ind w:firstLineChars="200" w:firstLine="440"/>
        <w:rPr>
          <w:rFonts w:ascii="Times New Roman" w:eastAsia="仿宋" w:hAnsi="Times New Roman"/>
          <w:sz w:val="22"/>
        </w:rPr>
      </w:pPr>
      <w:r>
        <w:rPr>
          <w:rFonts w:ascii="Times New Roman" w:eastAsia="仿宋" w:hAnsi="Times New Roman"/>
          <w:sz w:val="22"/>
        </w:rPr>
        <w:t>2.</w:t>
      </w:r>
      <w:r>
        <w:rPr>
          <w:rFonts w:ascii="Times New Roman" w:eastAsia="仿宋" w:hAnsi="Times New Roman" w:hint="eastAsia"/>
          <w:sz w:val="22"/>
        </w:rPr>
        <w:t>预答辩制度由各专业根据人才培养的实际需要确定。</w:t>
      </w:r>
    </w:p>
    <w:p w:rsidR="00CD7875" w:rsidRDefault="003905DC" w:rsidP="00197FF7">
      <w:pPr>
        <w:spacing w:line="360" w:lineRule="auto"/>
        <w:ind w:leftChars="7" w:left="15" w:firstLineChars="191" w:firstLine="420"/>
        <w:rPr>
          <w:rFonts w:ascii="Times New Roman" w:eastAsia="仿宋" w:hAnsi="Times New Roman"/>
          <w:sz w:val="22"/>
        </w:rPr>
      </w:pPr>
      <w:r>
        <w:rPr>
          <w:rFonts w:ascii="Times New Roman" w:eastAsia="仿宋" w:hAnsi="Times New Roman" w:hint="eastAsia"/>
          <w:sz w:val="22"/>
        </w:rPr>
        <w:t>3.</w:t>
      </w:r>
      <w:r>
        <w:rPr>
          <w:rFonts w:ascii="Times New Roman" w:eastAsia="仿宋" w:hAnsi="Times New Roman" w:hint="eastAsia"/>
          <w:sz w:val="22"/>
        </w:rPr>
        <w:t>模板左侧栏目下加“（参考）”字样的，各学科专业可以根据实际情况增加体现培养特色的内容。</w:t>
      </w:r>
    </w:p>
    <w:p w:rsidR="00CD7875" w:rsidRDefault="00CD7875" w:rsidP="00197FF7">
      <w:pPr>
        <w:adjustRightInd w:val="0"/>
        <w:snapToGrid w:val="0"/>
        <w:spacing w:line="360" w:lineRule="auto"/>
        <w:ind w:right="840" w:firstLineChars="1150" w:firstLine="2530"/>
        <w:jc w:val="right"/>
        <w:rPr>
          <w:rFonts w:ascii="Times New Roman" w:eastAsia="仿宋" w:hAnsi="Times New Roman"/>
          <w:sz w:val="22"/>
        </w:rPr>
      </w:pPr>
    </w:p>
    <w:p w:rsidR="00CD7875" w:rsidRDefault="003905DC" w:rsidP="00197FF7">
      <w:pPr>
        <w:spacing w:line="360" w:lineRule="auto"/>
        <w:ind w:firstLine="420"/>
        <w:jc w:val="right"/>
        <w:rPr>
          <w:rFonts w:ascii="Times New Roman" w:eastAsia="仿宋" w:hAnsi="Times New Roman"/>
          <w:sz w:val="22"/>
        </w:rPr>
      </w:pPr>
      <w:r>
        <w:rPr>
          <w:rFonts w:ascii="Times New Roman" w:eastAsia="仿宋" w:hAnsi="Times New Roman"/>
          <w:sz w:val="22"/>
        </w:rPr>
        <w:t>学位评定分委员会</w:t>
      </w:r>
      <w:r>
        <w:rPr>
          <w:rFonts w:ascii="Times New Roman" w:eastAsia="仿宋" w:hAnsi="Times New Roman" w:hint="eastAsia"/>
          <w:sz w:val="22"/>
        </w:rPr>
        <w:t>主席</w:t>
      </w:r>
      <w:r>
        <w:rPr>
          <w:rFonts w:ascii="Times New Roman" w:eastAsia="仿宋" w:hAnsi="Times New Roman"/>
          <w:sz w:val="22"/>
        </w:rPr>
        <w:t>签字：</w:t>
      </w:r>
    </w:p>
    <w:p w:rsidR="00CD7875" w:rsidRDefault="00CD7875" w:rsidP="00197FF7">
      <w:pPr>
        <w:spacing w:line="360" w:lineRule="auto"/>
        <w:ind w:firstLine="420"/>
        <w:jc w:val="right"/>
        <w:rPr>
          <w:rFonts w:ascii="Times New Roman" w:eastAsia="仿宋" w:hAnsi="Times New Roman"/>
          <w:sz w:val="22"/>
        </w:rPr>
      </w:pPr>
    </w:p>
    <w:p w:rsidR="00CD7875" w:rsidRDefault="003905DC" w:rsidP="00197FF7">
      <w:pPr>
        <w:spacing w:line="360" w:lineRule="auto"/>
        <w:ind w:firstLine="420"/>
        <w:jc w:val="right"/>
        <w:rPr>
          <w:rFonts w:ascii="Times New Roman" w:eastAsia="仿宋" w:hAnsi="Times New Roman"/>
          <w:sz w:val="22"/>
        </w:rPr>
      </w:pPr>
      <w:r>
        <w:rPr>
          <w:rFonts w:ascii="Times New Roman" w:eastAsia="仿宋" w:hAnsi="Times New Roman"/>
          <w:sz w:val="22"/>
        </w:rPr>
        <w:t>年月日</w:t>
      </w:r>
    </w:p>
    <w:p w:rsidR="00CD7875" w:rsidRDefault="00CD7875" w:rsidP="00197FF7">
      <w:pPr>
        <w:widowControl/>
        <w:spacing w:line="360" w:lineRule="auto"/>
        <w:jc w:val="left"/>
        <w:rPr>
          <w:rFonts w:ascii="Times New Roman" w:eastAsia="黑体" w:hAnsi="Times New Roman"/>
          <w:sz w:val="22"/>
        </w:rPr>
        <w:sectPr w:rsidR="00CD7875">
          <w:pgSz w:w="11906" w:h="16838"/>
          <w:pgMar w:top="1440" w:right="1800" w:bottom="1440" w:left="1800" w:header="851" w:footer="992" w:gutter="0"/>
          <w:cols w:space="720"/>
          <w:docGrid w:type="lines" w:linePitch="312"/>
        </w:sectPr>
      </w:pPr>
    </w:p>
    <w:p w:rsidR="00CD7875" w:rsidRDefault="003905DC" w:rsidP="00197FF7">
      <w:pPr>
        <w:spacing w:line="360" w:lineRule="auto"/>
        <w:ind w:left="482"/>
        <w:rPr>
          <w:rFonts w:ascii="Times New Roman" w:eastAsia="黑体" w:hAnsi="Times New Roman"/>
          <w:sz w:val="24"/>
        </w:rPr>
      </w:pPr>
      <w:r>
        <w:rPr>
          <w:rFonts w:ascii="Times New Roman" w:eastAsia="黑体" w:hAnsi="Times New Roman"/>
          <w:sz w:val="24"/>
        </w:rPr>
        <w:lastRenderedPageBreak/>
        <w:t>五、课程设置、</w:t>
      </w:r>
      <w:r>
        <w:rPr>
          <w:rFonts w:ascii="Times New Roman" w:eastAsia="黑体" w:hAnsi="Times New Roman" w:hint="eastAsia"/>
          <w:sz w:val="24"/>
        </w:rPr>
        <w:t>其他培养环节、</w:t>
      </w:r>
      <w:r>
        <w:rPr>
          <w:rFonts w:ascii="Times New Roman" w:eastAsia="黑体" w:hAnsi="Times New Roman"/>
          <w:sz w:val="24"/>
        </w:rPr>
        <w:t>教学计划</w:t>
      </w:r>
      <w:r>
        <w:rPr>
          <w:rFonts w:ascii="Times New Roman" w:eastAsia="黑体" w:hAnsi="Times New Roman" w:hint="eastAsia"/>
          <w:sz w:val="24"/>
        </w:rPr>
        <w:t>与</w:t>
      </w:r>
      <w:r>
        <w:rPr>
          <w:rFonts w:ascii="Times New Roman" w:eastAsia="黑体" w:hAnsi="Times New Roman"/>
          <w:sz w:val="24"/>
        </w:rPr>
        <w:t>学分要求</w:t>
      </w:r>
    </w:p>
    <w:p w:rsidR="00CD7875" w:rsidRDefault="003905DC" w:rsidP="00197FF7">
      <w:pPr>
        <w:spacing w:line="360" w:lineRule="auto"/>
        <w:ind w:left="482" w:firstLine="480"/>
        <w:rPr>
          <w:rFonts w:ascii="仿宋" w:eastAsia="仿宋" w:hAnsi="仿宋"/>
          <w:sz w:val="24"/>
          <w:szCs w:val="24"/>
        </w:rPr>
      </w:pPr>
      <w:r>
        <w:rPr>
          <w:rFonts w:ascii="仿宋" w:eastAsia="仿宋" w:hAnsi="仿宋" w:hint="eastAsia"/>
          <w:sz w:val="24"/>
          <w:szCs w:val="24"/>
        </w:rPr>
        <w:t>硕士生的课程设置分为公共学位课（政治理论课、第一外语、专业方法论）、专业学位课（专业基础课、专业主干课和拓展类课程）、及非学位课等不同课程群组成。其中：学位公共课4门，共计9学分；专业学位课4门，共计12学分；非学位课</w:t>
      </w:r>
      <w:r>
        <w:rPr>
          <w:rFonts w:ascii="仿宋" w:eastAsia="仿宋" w:hAnsi="仿宋"/>
          <w:sz w:val="24"/>
          <w:szCs w:val="24"/>
        </w:rPr>
        <w:t>8</w:t>
      </w:r>
      <w:r>
        <w:rPr>
          <w:rFonts w:ascii="仿宋" w:eastAsia="仿宋" w:hAnsi="仿宋" w:hint="eastAsia"/>
          <w:sz w:val="24"/>
          <w:szCs w:val="24"/>
        </w:rPr>
        <w:t>门，共计12学分。其中，专业限选课1门，2学分；公共选修课共</w:t>
      </w:r>
      <w:r>
        <w:rPr>
          <w:rFonts w:ascii="仿宋" w:eastAsia="仿宋" w:hAnsi="仿宋"/>
          <w:sz w:val="24"/>
          <w:szCs w:val="24"/>
        </w:rPr>
        <w:t>7</w:t>
      </w:r>
      <w:r>
        <w:rPr>
          <w:rFonts w:ascii="仿宋" w:eastAsia="仿宋" w:hAnsi="仿宋" w:hint="eastAsia"/>
          <w:sz w:val="24"/>
          <w:szCs w:val="24"/>
        </w:rPr>
        <w:t>门，共计10学分。要求专业选修课至少要求选修4门，每门2学分；跨学科和以同等学力考取的硕士生必须完成两门补修课程，不计学分。课程学习实行学分制，硕士生课程学分不少于33学分，总学分不少于39学分 。</w:t>
      </w:r>
    </w:p>
    <w:p w:rsidR="00CD7875" w:rsidRDefault="00CD7875" w:rsidP="00197FF7">
      <w:pPr>
        <w:spacing w:line="360" w:lineRule="auto"/>
        <w:ind w:left="482" w:firstLine="480"/>
        <w:rPr>
          <w:rFonts w:ascii="仿宋" w:eastAsia="仿宋" w:hAnsi="仿宋"/>
          <w:sz w:val="24"/>
          <w:szCs w:val="24"/>
        </w:rPr>
      </w:pPr>
    </w:p>
    <w:p w:rsidR="00CD7875" w:rsidRDefault="003905DC" w:rsidP="00197FF7">
      <w:pPr>
        <w:jc w:val="center"/>
        <w:rPr>
          <w:rFonts w:ascii="Times New Roman" w:eastAsia="黑体" w:hAnsi="Times New Roman"/>
          <w:sz w:val="24"/>
        </w:rPr>
      </w:pPr>
      <w:r>
        <w:rPr>
          <w:rFonts w:ascii="Times New Roman" w:eastAsia="黑体" w:hAnsi="Times New Roman" w:hint="eastAsia"/>
          <w:sz w:val="24"/>
        </w:rPr>
        <w:t>美学专业攻读硕士学位研究生</w:t>
      </w:r>
    </w:p>
    <w:p w:rsidR="00CD7875" w:rsidRDefault="003905DC" w:rsidP="00197FF7">
      <w:pPr>
        <w:spacing w:line="360" w:lineRule="auto"/>
        <w:jc w:val="center"/>
        <w:rPr>
          <w:rFonts w:ascii="仿宋" w:eastAsia="仿宋" w:hAnsi="仿宋"/>
          <w:sz w:val="24"/>
          <w:szCs w:val="24"/>
        </w:rPr>
      </w:pPr>
      <w:r>
        <w:rPr>
          <w:rFonts w:ascii="Times New Roman" w:eastAsia="黑体" w:hAnsi="Times New Roman" w:hint="eastAsia"/>
          <w:sz w:val="24"/>
        </w:rPr>
        <w:t>课程设置、其他培养环节、教学计划与学分要求一览表</w:t>
      </w:r>
    </w:p>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281"/>
        <w:gridCol w:w="2772"/>
        <w:gridCol w:w="52"/>
        <w:gridCol w:w="9"/>
        <w:gridCol w:w="1410"/>
        <w:gridCol w:w="10"/>
        <w:gridCol w:w="1689"/>
        <w:gridCol w:w="11"/>
        <w:gridCol w:w="698"/>
        <w:gridCol w:w="11"/>
        <w:gridCol w:w="706"/>
        <w:gridCol w:w="712"/>
        <w:gridCol w:w="993"/>
        <w:gridCol w:w="851"/>
        <w:gridCol w:w="1983"/>
        <w:gridCol w:w="78"/>
      </w:tblGrid>
      <w:tr w:rsidR="00CD7875">
        <w:trPr>
          <w:gridAfter w:val="1"/>
          <w:wAfter w:w="78" w:type="dxa"/>
          <w:trHeight w:val="1042"/>
          <w:jc w:val="center"/>
        </w:trPr>
        <w:tc>
          <w:tcPr>
            <w:tcW w:w="2405" w:type="dxa"/>
            <w:gridSpan w:val="2"/>
            <w:vAlign w:val="center"/>
          </w:tcPr>
          <w:p w:rsidR="00CD7875" w:rsidRDefault="003905DC" w:rsidP="00197FF7">
            <w:pPr>
              <w:jc w:val="center"/>
              <w:rPr>
                <w:rFonts w:ascii="仿宋" w:eastAsia="仿宋" w:hAnsi="仿宋"/>
                <w:sz w:val="24"/>
                <w:szCs w:val="24"/>
              </w:rPr>
            </w:pPr>
            <w:r>
              <w:rPr>
                <w:rFonts w:ascii="仿宋" w:eastAsia="仿宋" w:hAnsi="仿宋"/>
                <w:sz w:val="24"/>
                <w:szCs w:val="24"/>
              </w:rPr>
              <w:t>类 别</w:t>
            </w:r>
          </w:p>
        </w:tc>
        <w:tc>
          <w:tcPr>
            <w:tcW w:w="2833" w:type="dxa"/>
            <w:gridSpan w:val="3"/>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课程名称</w:t>
            </w:r>
          </w:p>
        </w:tc>
        <w:tc>
          <w:tcPr>
            <w:tcW w:w="1420" w:type="dxa"/>
            <w:gridSpan w:val="2"/>
            <w:vAlign w:val="center"/>
          </w:tcPr>
          <w:p w:rsidR="00CD7875" w:rsidRDefault="003905DC" w:rsidP="00197FF7">
            <w:pPr>
              <w:jc w:val="center"/>
              <w:rPr>
                <w:rFonts w:ascii="仿宋" w:eastAsia="仿宋" w:hAnsi="仿宋"/>
                <w:sz w:val="24"/>
                <w:szCs w:val="24"/>
              </w:rPr>
            </w:pPr>
            <w:r>
              <w:rPr>
                <w:rFonts w:ascii="仿宋" w:eastAsia="仿宋" w:hAnsi="仿宋"/>
                <w:sz w:val="24"/>
                <w:szCs w:val="24"/>
              </w:rPr>
              <w:t>课程门数</w:t>
            </w:r>
          </w:p>
        </w:tc>
        <w:tc>
          <w:tcPr>
            <w:tcW w:w="1700" w:type="dxa"/>
            <w:gridSpan w:val="2"/>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课程代码</w:t>
            </w:r>
          </w:p>
        </w:tc>
        <w:tc>
          <w:tcPr>
            <w:tcW w:w="709" w:type="dxa"/>
            <w:gridSpan w:val="2"/>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学分</w:t>
            </w:r>
          </w:p>
        </w:tc>
        <w:tc>
          <w:tcPr>
            <w:tcW w:w="706" w:type="dxa"/>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学时</w:t>
            </w:r>
          </w:p>
        </w:tc>
        <w:tc>
          <w:tcPr>
            <w:tcW w:w="712" w:type="dxa"/>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开课</w:t>
            </w:r>
          </w:p>
          <w:p w:rsidR="00CD7875" w:rsidRDefault="003905DC" w:rsidP="00197FF7">
            <w:pPr>
              <w:ind w:left="-57" w:right="-57"/>
              <w:jc w:val="center"/>
              <w:rPr>
                <w:rFonts w:ascii="仿宋" w:eastAsia="仿宋" w:hAnsi="仿宋"/>
                <w:sz w:val="24"/>
                <w:szCs w:val="24"/>
              </w:rPr>
            </w:pPr>
            <w:r>
              <w:rPr>
                <w:rFonts w:ascii="仿宋" w:eastAsia="仿宋" w:hAnsi="仿宋"/>
                <w:sz w:val="24"/>
                <w:szCs w:val="24"/>
              </w:rPr>
              <w:t>学期</w:t>
            </w:r>
          </w:p>
        </w:tc>
        <w:tc>
          <w:tcPr>
            <w:tcW w:w="993" w:type="dxa"/>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教学</w:t>
            </w:r>
          </w:p>
          <w:p w:rsidR="00CD7875" w:rsidRDefault="003905DC" w:rsidP="00197FF7">
            <w:pPr>
              <w:ind w:left="-57" w:right="-57"/>
              <w:jc w:val="center"/>
              <w:rPr>
                <w:rFonts w:ascii="仿宋" w:eastAsia="仿宋" w:hAnsi="仿宋"/>
                <w:sz w:val="24"/>
                <w:szCs w:val="24"/>
              </w:rPr>
            </w:pPr>
            <w:r>
              <w:rPr>
                <w:rFonts w:ascii="仿宋" w:eastAsia="仿宋" w:hAnsi="仿宋"/>
                <w:sz w:val="24"/>
                <w:szCs w:val="24"/>
              </w:rPr>
              <w:t>方式</w:t>
            </w:r>
          </w:p>
        </w:tc>
        <w:tc>
          <w:tcPr>
            <w:tcW w:w="851" w:type="dxa"/>
            <w:vAlign w:val="center"/>
          </w:tcPr>
          <w:p w:rsidR="00CD7875" w:rsidRDefault="003905DC" w:rsidP="00197FF7">
            <w:pPr>
              <w:ind w:left="-57" w:right="-57"/>
              <w:jc w:val="center"/>
              <w:rPr>
                <w:rFonts w:ascii="仿宋" w:eastAsia="仿宋" w:hAnsi="仿宋"/>
                <w:kern w:val="24"/>
                <w:sz w:val="24"/>
                <w:szCs w:val="24"/>
              </w:rPr>
            </w:pPr>
            <w:r>
              <w:rPr>
                <w:rFonts w:ascii="仿宋" w:eastAsia="仿宋" w:hAnsi="仿宋"/>
                <w:kern w:val="24"/>
                <w:sz w:val="24"/>
                <w:szCs w:val="24"/>
              </w:rPr>
              <w:t>考核</w:t>
            </w:r>
          </w:p>
          <w:p w:rsidR="00CD7875" w:rsidRDefault="003905DC" w:rsidP="00197FF7">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1983" w:type="dxa"/>
            <w:vAlign w:val="center"/>
          </w:tcPr>
          <w:p w:rsidR="00CD7875" w:rsidRDefault="003905DC" w:rsidP="00197FF7">
            <w:pPr>
              <w:jc w:val="center"/>
              <w:rPr>
                <w:rFonts w:ascii="仿宋" w:eastAsia="仿宋" w:hAnsi="仿宋"/>
                <w:sz w:val="24"/>
                <w:szCs w:val="24"/>
              </w:rPr>
            </w:pPr>
            <w:r>
              <w:rPr>
                <w:rFonts w:ascii="仿宋" w:eastAsia="仿宋" w:hAnsi="仿宋"/>
                <w:sz w:val="24"/>
                <w:szCs w:val="24"/>
              </w:rPr>
              <w:t>备  注</w:t>
            </w:r>
          </w:p>
        </w:tc>
      </w:tr>
      <w:tr w:rsidR="00CD7875">
        <w:trPr>
          <w:cantSplit/>
          <w:trHeight w:val="775"/>
          <w:jc w:val="center"/>
        </w:trPr>
        <w:tc>
          <w:tcPr>
            <w:tcW w:w="1124" w:type="dxa"/>
            <w:vMerge w:val="restart"/>
            <w:textDirection w:val="tbRlV"/>
            <w:vAlign w:val="center"/>
          </w:tcPr>
          <w:p w:rsidR="00CD7875" w:rsidRDefault="003905DC" w:rsidP="00197FF7">
            <w:pPr>
              <w:jc w:val="center"/>
              <w:rPr>
                <w:rFonts w:ascii="仿宋" w:eastAsia="仿宋" w:hAnsi="仿宋"/>
                <w:sz w:val="24"/>
                <w:szCs w:val="24"/>
              </w:rPr>
            </w:pPr>
            <w:r>
              <w:rPr>
                <w:rFonts w:ascii="仿宋" w:eastAsia="仿宋" w:hAnsi="仿宋"/>
                <w:sz w:val="24"/>
                <w:szCs w:val="24"/>
              </w:rPr>
              <w:t>公共</w:t>
            </w:r>
            <w:r>
              <w:rPr>
                <w:rFonts w:ascii="仿宋" w:eastAsia="仿宋" w:hAnsi="仿宋" w:hint="eastAsia"/>
                <w:sz w:val="24"/>
                <w:szCs w:val="24"/>
              </w:rPr>
              <w:t>学位</w:t>
            </w:r>
            <w:r>
              <w:rPr>
                <w:rFonts w:ascii="仿宋" w:eastAsia="仿宋" w:hAnsi="仿宋"/>
                <w:sz w:val="24"/>
                <w:szCs w:val="24"/>
              </w:rPr>
              <w:t>课</w:t>
            </w:r>
          </w:p>
        </w:tc>
        <w:tc>
          <w:tcPr>
            <w:tcW w:w="1281" w:type="dxa"/>
            <w:vMerge w:val="restart"/>
            <w:textDirection w:val="tbRlV"/>
            <w:vAlign w:val="center"/>
          </w:tcPr>
          <w:p w:rsidR="00CD7875" w:rsidRDefault="003905DC" w:rsidP="00197FF7">
            <w:pPr>
              <w:ind w:left="113" w:right="113"/>
              <w:jc w:val="center"/>
              <w:rPr>
                <w:rFonts w:ascii="仿宋" w:eastAsia="仿宋" w:hAnsi="仿宋"/>
                <w:sz w:val="24"/>
                <w:szCs w:val="24"/>
              </w:rPr>
            </w:pPr>
            <w:r>
              <w:rPr>
                <w:rFonts w:ascii="仿宋" w:eastAsia="仿宋" w:hAnsi="仿宋" w:hint="eastAsia"/>
                <w:sz w:val="24"/>
                <w:szCs w:val="24"/>
              </w:rPr>
              <w:t>政治理论课</w:t>
            </w:r>
          </w:p>
        </w:tc>
        <w:tc>
          <w:tcPr>
            <w:tcW w:w="2824" w:type="dxa"/>
            <w:gridSpan w:val="2"/>
            <w:vAlign w:val="center"/>
          </w:tcPr>
          <w:p w:rsidR="00CD7875" w:rsidRDefault="003905DC" w:rsidP="00197FF7">
            <w:pPr>
              <w:adjustRightInd w:val="0"/>
              <w:snapToGrid w:val="0"/>
              <w:jc w:val="center"/>
              <w:rPr>
                <w:rFonts w:ascii="仿宋" w:eastAsia="仿宋" w:hAnsi="仿宋"/>
                <w:sz w:val="24"/>
                <w:szCs w:val="24"/>
              </w:rPr>
            </w:pPr>
            <w:r>
              <w:rPr>
                <w:rFonts w:ascii="仿宋" w:eastAsia="仿宋" w:hAnsi="仿宋"/>
                <w:sz w:val="24"/>
                <w:szCs w:val="24"/>
              </w:rPr>
              <w:t>中国特色社会主义理论与实践</w:t>
            </w:r>
          </w:p>
        </w:tc>
        <w:tc>
          <w:tcPr>
            <w:tcW w:w="1419" w:type="dxa"/>
            <w:gridSpan w:val="2"/>
            <w:tcBorders>
              <w:bottom w:val="single" w:sz="4" w:space="0" w:color="auto"/>
            </w:tcBorders>
            <w:vAlign w:val="center"/>
          </w:tcPr>
          <w:p w:rsidR="00CD7875" w:rsidRDefault="003905DC" w:rsidP="00197FF7">
            <w:pPr>
              <w:adjustRightInd w:val="0"/>
              <w:snapToGrid w:val="0"/>
              <w:jc w:val="center"/>
              <w:rPr>
                <w:rFonts w:ascii="仿宋" w:eastAsia="仿宋" w:hAnsi="仿宋"/>
                <w:sz w:val="24"/>
                <w:szCs w:val="24"/>
              </w:rPr>
            </w:pPr>
            <w:r>
              <w:rPr>
                <w:rFonts w:ascii="仿宋" w:eastAsia="仿宋" w:hAnsi="仿宋" w:hint="eastAsia"/>
                <w:sz w:val="24"/>
                <w:szCs w:val="24"/>
              </w:rPr>
              <w:t>1</w:t>
            </w:r>
          </w:p>
        </w:tc>
        <w:tc>
          <w:tcPr>
            <w:tcW w:w="1699" w:type="dxa"/>
            <w:gridSpan w:val="2"/>
            <w:tcBorders>
              <w:bottom w:val="single" w:sz="4" w:space="0" w:color="auto"/>
            </w:tcBorders>
            <w:vAlign w:val="center"/>
          </w:tcPr>
          <w:p w:rsidR="00CD7875" w:rsidRDefault="00CD7875" w:rsidP="00197FF7">
            <w:pPr>
              <w:ind w:left="-57" w:right="-57"/>
              <w:jc w:val="center"/>
              <w:rPr>
                <w:rFonts w:ascii="仿宋" w:eastAsia="仿宋" w:hAnsi="仿宋"/>
                <w:sz w:val="24"/>
                <w:szCs w:val="24"/>
              </w:rPr>
            </w:pPr>
          </w:p>
        </w:tc>
        <w:tc>
          <w:tcPr>
            <w:tcW w:w="709" w:type="dxa"/>
            <w:gridSpan w:val="2"/>
            <w:tcBorders>
              <w:bottom w:val="single" w:sz="4" w:space="0" w:color="auto"/>
            </w:tcBorders>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2</w:t>
            </w:r>
          </w:p>
        </w:tc>
        <w:tc>
          <w:tcPr>
            <w:tcW w:w="717" w:type="dxa"/>
            <w:gridSpan w:val="2"/>
            <w:tcBorders>
              <w:bottom w:val="single" w:sz="4" w:space="0" w:color="auto"/>
            </w:tcBorders>
            <w:vAlign w:val="center"/>
          </w:tcPr>
          <w:p w:rsidR="00CD7875" w:rsidRDefault="003905DC" w:rsidP="00197FF7">
            <w:pPr>
              <w:jc w:val="center"/>
              <w:rPr>
                <w:rFonts w:ascii="仿宋" w:eastAsia="仿宋" w:hAnsi="仿宋"/>
                <w:sz w:val="24"/>
                <w:szCs w:val="24"/>
              </w:rPr>
            </w:pPr>
            <w:r>
              <w:rPr>
                <w:rFonts w:ascii="仿宋" w:eastAsia="仿宋" w:hAnsi="仿宋"/>
                <w:sz w:val="24"/>
                <w:szCs w:val="24"/>
              </w:rPr>
              <w:t>36</w:t>
            </w:r>
          </w:p>
        </w:tc>
        <w:tc>
          <w:tcPr>
            <w:tcW w:w="712" w:type="dxa"/>
            <w:tcBorders>
              <w:bottom w:val="single" w:sz="4" w:space="0" w:color="auto"/>
            </w:tcBorders>
            <w:vAlign w:val="center"/>
          </w:tcPr>
          <w:p w:rsidR="00CD7875" w:rsidRDefault="003905DC" w:rsidP="00197FF7">
            <w:pPr>
              <w:jc w:val="center"/>
              <w:rPr>
                <w:rFonts w:ascii="仿宋" w:eastAsia="仿宋" w:hAnsi="仿宋"/>
                <w:sz w:val="24"/>
                <w:szCs w:val="24"/>
              </w:rPr>
            </w:pPr>
            <w:r>
              <w:rPr>
                <w:rFonts w:ascii="仿宋" w:eastAsia="仿宋" w:hAnsi="仿宋"/>
                <w:sz w:val="24"/>
                <w:szCs w:val="24"/>
              </w:rPr>
              <w:t>1</w:t>
            </w:r>
          </w:p>
        </w:tc>
        <w:tc>
          <w:tcPr>
            <w:tcW w:w="993" w:type="dxa"/>
            <w:tcBorders>
              <w:bottom w:val="single" w:sz="4" w:space="0" w:color="auto"/>
            </w:tcBorders>
            <w:vAlign w:val="center"/>
          </w:tcPr>
          <w:p w:rsidR="00CD7875" w:rsidRDefault="003905DC" w:rsidP="00197FF7">
            <w:pPr>
              <w:jc w:val="center"/>
              <w:rPr>
                <w:rFonts w:ascii="仿宋" w:eastAsia="仿宋" w:hAnsi="仿宋"/>
                <w:sz w:val="24"/>
                <w:szCs w:val="24"/>
              </w:rPr>
            </w:pPr>
            <w:r>
              <w:rPr>
                <w:rFonts w:ascii="仿宋" w:eastAsia="仿宋" w:hAnsi="仿宋"/>
                <w:sz w:val="24"/>
                <w:szCs w:val="24"/>
              </w:rPr>
              <w:t>讲授</w:t>
            </w:r>
          </w:p>
        </w:tc>
        <w:tc>
          <w:tcPr>
            <w:tcW w:w="851" w:type="dxa"/>
            <w:tcBorders>
              <w:bottom w:val="single" w:sz="4" w:space="0" w:color="auto"/>
            </w:tcBorders>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考试</w:t>
            </w:r>
          </w:p>
        </w:tc>
        <w:tc>
          <w:tcPr>
            <w:tcW w:w="2061" w:type="dxa"/>
            <w:gridSpan w:val="2"/>
            <w:tcBorders>
              <w:bottom w:val="single" w:sz="4" w:space="0" w:color="auto"/>
            </w:tcBorders>
            <w:vAlign w:val="center"/>
          </w:tcPr>
          <w:p w:rsidR="00CD7875" w:rsidRDefault="00CD7875" w:rsidP="00197FF7">
            <w:pPr>
              <w:jc w:val="center"/>
              <w:rPr>
                <w:rFonts w:ascii="仿宋" w:eastAsia="仿宋" w:hAnsi="仿宋"/>
                <w:sz w:val="24"/>
                <w:szCs w:val="24"/>
              </w:rPr>
            </w:pPr>
          </w:p>
        </w:tc>
      </w:tr>
      <w:tr w:rsidR="00CD7875">
        <w:trPr>
          <w:cantSplit/>
          <w:trHeight w:val="913"/>
          <w:jc w:val="center"/>
        </w:trPr>
        <w:tc>
          <w:tcPr>
            <w:tcW w:w="1124" w:type="dxa"/>
            <w:vMerge/>
            <w:textDirection w:val="tbRlV"/>
            <w:vAlign w:val="center"/>
          </w:tcPr>
          <w:p w:rsidR="00CD7875" w:rsidRDefault="00CD7875" w:rsidP="00197FF7">
            <w:pPr>
              <w:jc w:val="center"/>
              <w:rPr>
                <w:rFonts w:ascii="仿宋" w:eastAsia="仿宋" w:hAnsi="仿宋"/>
                <w:sz w:val="24"/>
                <w:szCs w:val="24"/>
              </w:rPr>
            </w:pPr>
          </w:p>
        </w:tc>
        <w:tc>
          <w:tcPr>
            <w:tcW w:w="1281" w:type="dxa"/>
            <w:vMerge/>
            <w:vAlign w:val="center"/>
          </w:tcPr>
          <w:p w:rsidR="00CD7875" w:rsidRDefault="00CD7875" w:rsidP="00197FF7">
            <w:pPr>
              <w:jc w:val="center"/>
              <w:rPr>
                <w:rFonts w:ascii="仿宋" w:eastAsia="仿宋" w:hAnsi="仿宋"/>
                <w:sz w:val="24"/>
                <w:szCs w:val="24"/>
              </w:rPr>
            </w:pPr>
          </w:p>
        </w:tc>
        <w:tc>
          <w:tcPr>
            <w:tcW w:w="2824" w:type="dxa"/>
            <w:gridSpan w:val="2"/>
            <w:vAlign w:val="center"/>
          </w:tcPr>
          <w:p w:rsidR="00CD7875" w:rsidRDefault="003905DC" w:rsidP="00197FF7">
            <w:pPr>
              <w:snapToGrid w:val="0"/>
              <w:jc w:val="center"/>
              <w:rPr>
                <w:rFonts w:ascii="仿宋" w:eastAsia="仿宋" w:hAnsi="仿宋"/>
                <w:sz w:val="24"/>
                <w:szCs w:val="24"/>
              </w:rPr>
            </w:pPr>
            <w:r>
              <w:rPr>
                <w:rFonts w:ascii="仿宋" w:eastAsia="仿宋" w:hAnsi="仿宋"/>
                <w:sz w:val="24"/>
                <w:szCs w:val="24"/>
              </w:rPr>
              <w:t>马克思主义与社会科学方法论</w:t>
            </w:r>
          </w:p>
        </w:tc>
        <w:tc>
          <w:tcPr>
            <w:tcW w:w="1419" w:type="dxa"/>
            <w:gridSpan w:val="2"/>
            <w:tcBorders>
              <w:bottom w:val="single" w:sz="4" w:space="0" w:color="auto"/>
            </w:tcBorders>
            <w:vAlign w:val="center"/>
          </w:tcPr>
          <w:p w:rsidR="00CD7875" w:rsidRDefault="003905DC" w:rsidP="00197FF7">
            <w:pPr>
              <w:snapToGrid w:val="0"/>
              <w:jc w:val="center"/>
              <w:rPr>
                <w:rFonts w:ascii="仿宋" w:eastAsia="仿宋" w:hAnsi="仿宋"/>
                <w:sz w:val="24"/>
                <w:szCs w:val="24"/>
              </w:rPr>
            </w:pPr>
            <w:r>
              <w:rPr>
                <w:rFonts w:ascii="仿宋" w:eastAsia="仿宋" w:hAnsi="仿宋" w:hint="eastAsia"/>
                <w:sz w:val="24"/>
                <w:szCs w:val="24"/>
              </w:rPr>
              <w:t>1</w:t>
            </w:r>
          </w:p>
        </w:tc>
        <w:tc>
          <w:tcPr>
            <w:tcW w:w="1699" w:type="dxa"/>
            <w:gridSpan w:val="2"/>
            <w:tcBorders>
              <w:bottom w:val="single" w:sz="4" w:space="0" w:color="auto"/>
            </w:tcBorders>
            <w:vAlign w:val="center"/>
          </w:tcPr>
          <w:p w:rsidR="00CD7875" w:rsidRDefault="00CD7875" w:rsidP="00197FF7">
            <w:pPr>
              <w:ind w:left="-57" w:right="-57"/>
              <w:jc w:val="center"/>
              <w:rPr>
                <w:rFonts w:ascii="仿宋" w:eastAsia="仿宋" w:hAnsi="仿宋"/>
                <w:sz w:val="24"/>
                <w:szCs w:val="24"/>
              </w:rPr>
            </w:pPr>
          </w:p>
        </w:tc>
        <w:tc>
          <w:tcPr>
            <w:tcW w:w="709" w:type="dxa"/>
            <w:gridSpan w:val="2"/>
            <w:tcBorders>
              <w:bottom w:val="single" w:sz="4" w:space="0" w:color="auto"/>
            </w:tcBorders>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1</w:t>
            </w:r>
          </w:p>
        </w:tc>
        <w:tc>
          <w:tcPr>
            <w:tcW w:w="717" w:type="dxa"/>
            <w:gridSpan w:val="2"/>
            <w:tcBorders>
              <w:bottom w:val="single" w:sz="4" w:space="0" w:color="auto"/>
            </w:tcBorders>
            <w:vAlign w:val="center"/>
          </w:tcPr>
          <w:p w:rsidR="00CD7875" w:rsidRDefault="003905DC" w:rsidP="00197FF7">
            <w:pPr>
              <w:jc w:val="center"/>
              <w:rPr>
                <w:rFonts w:ascii="仿宋" w:eastAsia="仿宋" w:hAnsi="仿宋"/>
                <w:sz w:val="24"/>
                <w:szCs w:val="24"/>
              </w:rPr>
            </w:pPr>
            <w:r>
              <w:rPr>
                <w:rFonts w:ascii="仿宋" w:eastAsia="仿宋" w:hAnsi="仿宋"/>
                <w:sz w:val="24"/>
                <w:szCs w:val="24"/>
              </w:rPr>
              <w:t>18</w:t>
            </w:r>
          </w:p>
        </w:tc>
        <w:tc>
          <w:tcPr>
            <w:tcW w:w="712" w:type="dxa"/>
            <w:tcBorders>
              <w:bottom w:val="single" w:sz="4" w:space="0" w:color="auto"/>
            </w:tcBorders>
            <w:vAlign w:val="center"/>
          </w:tcPr>
          <w:p w:rsidR="00CD7875" w:rsidRDefault="003905DC" w:rsidP="00197FF7">
            <w:pPr>
              <w:jc w:val="center"/>
              <w:rPr>
                <w:rFonts w:ascii="仿宋" w:eastAsia="仿宋" w:hAnsi="仿宋"/>
                <w:sz w:val="24"/>
                <w:szCs w:val="24"/>
              </w:rPr>
            </w:pPr>
            <w:r>
              <w:rPr>
                <w:rFonts w:ascii="仿宋" w:eastAsia="仿宋" w:hAnsi="仿宋"/>
                <w:sz w:val="24"/>
                <w:szCs w:val="24"/>
              </w:rPr>
              <w:t>2</w:t>
            </w:r>
          </w:p>
        </w:tc>
        <w:tc>
          <w:tcPr>
            <w:tcW w:w="993" w:type="dxa"/>
            <w:tcBorders>
              <w:bottom w:val="single" w:sz="4" w:space="0" w:color="auto"/>
            </w:tcBorders>
            <w:vAlign w:val="center"/>
          </w:tcPr>
          <w:p w:rsidR="00CD7875" w:rsidRDefault="003905DC" w:rsidP="00197FF7">
            <w:pPr>
              <w:jc w:val="center"/>
              <w:rPr>
                <w:rFonts w:ascii="仿宋" w:eastAsia="仿宋" w:hAnsi="仿宋"/>
                <w:sz w:val="24"/>
                <w:szCs w:val="24"/>
              </w:rPr>
            </w:pPr>
            <w:r>
              <w:rPr>
                <w:rFonts w:ascii="仿宋" w:eastAsia="仿宋" w:hAnsi="仿宋"/>
                <w:sz w:val="24"/>
                <w:szCs w:val="24"/>
              </w:rPr>
              <w:t>讲授</w:t>
            </w:r>
          </w:p>
        </w:tc>
        <w:tc>
          <w:tcPr>
            <w:tcW w:w="851" w:type="dxa"/>
            <w:tcBorders>
              <w:bottom w:val="single" w:sz="4" w:space="0" w:color="auto"/>
            </w:tcBorders>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考试</w:t>
            </w:r>
          </w:p>
        </w:tc>
        <w:tc>
          <w:tcPr>
            <w:tcW w:w="2061" w:type="dxa"/>
            <w:gridSpan w:val="2"/>
            <w:tcBorders>
              <w:bottom w:val="single" w:sz="4" w:space="0" w:color="auto"/>
            </w:tcBorders>
            <w:vAlign w:val="center"/>
          </w:tcPr>
          <w:p w:rsidR="00CD7875" w:rsidRDefault="00CD7875" w:rsidP="00197FF7">
            <w:pPr>
              <w:jc w:val="center"/>
              <w:rPr>
                <w:rFonts w:ascii="仿宋" w:eastAsia="仿宋" w:hAnsi="仿宋"/>
                <w:sz w:val="24"/>
                <w:szCs w:val="24"/>
              </w:rPr>
            </w:pPr>
          </w:p>
        </w:tc>
      </w:tr>
      <w:tr w:rsidR="00CD7875">
        <w:trPr>
          <w:cantSplit/>
          <w:trHeight w:val="550"/>
          <w:jc w:val="center"/>
        </w:trPr>
        <w:tc>
          <w:tcPr>
            <w:tcW w:w="1124" w:type="dxa"/>
            <w:vMerge/>
            <w:textDirection w:val="tbRlV"/>
            <w:vAlign w:val="center"/>
          </w:tcPr>
          <w:p w:rsidR="00CD7875" w:rsidRDefault="00CD7875" w:rsidP="00197FF7">
            <w:pPr>
              <w:jc w:val="center"/>
              <w:rPr>
                <w:rFonts w:ascii="仿宋" w:eastAsia="仿宋" w:hAnsi="仿宋"/>
                <w:sz w:val="24"/>
                <w:szCs w:val="24"/>
              </w:rPr>
            </w:pPr>
          </w:p>
        </w:tc>
        <w:tc>
          <w:tcPr>
            <w:tcW w:w="1281" w:type="dxa"/>
            <w:vAlign w:val="center"/>
          </w:tcPr>
          <w:p w:rsidR="00CD7875" w:rsidRDefault="003905DC" w:rsidP="00197FF7">
            <w:pPr>
              <w:jc w:val="center"/>
              <w:rPr>
                <w:rFonts w:ascii="仿宋" w:eastAsia="仿宋" w:hAnsi="仿宋"/>
                <w:sz w:val="24"/>
                <w:szCs w:val="24"/>
              </w:rPr>
            </w:pPr>
            <w:r>
              <w:rPr>
                <w:rFonts w:ascii="仿宋" w:eastAsia="仿宋" w:hAnsi="仿宋" w:hint="eastAsia"/>
                <w:sz w:val="24"/>
                <w:szCs w:val="24"/>
              </w:rPr>
              <w:t>第一外语</w:t>
            </w:r>
          </w:p>
        </w:tc>
        <w:tc>
          <w:tcPr>
            <w:tcW w:w="2824" w:type="dxa"/>
            <w:gridSpan w:val="2"/>
            <w:vAlign w:val="center"/>
          </w:tcPr>
          <w:p w:rsidR="00CD7875" w:rsidRDefault="003905DC" w:rsidP="00197FF7">
            <w:pPr>
              <w:ind w:left="-57" w:right="-57"/>
              <w:jc w:val="center"/>
              <w:rPr>
                <w:rFonts w:ascii="仿宋" w:eastAsia="仿宋" w:hAnsi="仿宋"/>
                <w:sz w:val="24"/>
                <w:szCs w:val="24"/>
              </w:rPr>
            </w:pPr>
            <w:r>
              <w:rPr>
                <w:rFonts w:ascii="仿宋" w:eastAsia="仿宋" w:hAnsi="仿宋" w:hint="eastAsia"/>
                <w:sz w:val="24"/>
                <w:szCs w:val="24"/>
              </w:rPr>
              <w:t>基础外语</w:t>
            </w:r>
          </w:p>
        </w:tc>
        <w:tc>
          <w:tcPr>
            <w:tcW w:w="1419" w:type="dxa"/>
            <w:gridSpan w:val="2"/>
            <w:vAlign w:val="center"/>
          </w:tcPr>
          <w:p w:rsidR="00CD7875" w:rsidRDefault="003905DC" w:rsidP="00197FF7">
            <w:pPr>
              <w:jc w:val="center"/>
              <w:rPr>
                <w:rFonts w:ascii="仿宋" w:eastAsia="仿宋" w:hAnsi="仿宋"/>
                <w:sz w:val="24"/>
                <w:szCs w:val="24"/>
              </w:rPr>
            </w:pPr>
            <w:r>
              <w:rPr>
                <w:rFonts w:ascii="仿宋" w:eastAsia="仿宋" w:hAnsi="仿宋" w:hint="eastAsia"/>
                <w:sz w:val="24"/>
                <w:szCs w:val="24"/>
              </w:rPr>
              <w:t>1</w:t>
            </w:r>
          </w:p>
        </w:tc>
        <w:tc>
          <w:tcPr>
            <w:tcW w:w="1699" w:type="dxa"/>
            <w:gridSpan w:val="2"/>
            <w:vAlign w:val="center"/>
          </w:tcPr>
          <w:p w:rsidR="00CD7875" w:rsidRDefault="00CD7875" w:rsidP="00197FF7">
            <w:pPr>
              <w:ind w:left="-57" w:right="-57"/>
              <w:jc w:val="center"/>
              <w:rPr>
                <w:rFonts w:ascii="仿宋" w:eastAsia="仿宋" w:hAnsi="仿宋"/>
                <w:sz w:val="24"/>
                <w:szCs w:val="24"/>
              </w:rPr>
            </w:pPr>
          </w:p>
        </w:tc>
        <w:tc>
          <w:tcPr>
            <w:tcW w:w="709" w:type="dxa"/>
            <w:gridSpan w:val="2"/>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4</w:t>
            </w:r>
          </w:p>
        </w:tc>
        <w:tc>
          <w:tcPr>
            <w:tcW w:w="717" w:type="dxa"/>
            <w:gridSpan w:val="2"/>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72</w:t>
            </w:r>
          </w:p>
        </w:tc>
        <w:tc>
          <w:tcPr>
            <w:tcW w:w="712" w:type="dxa"/>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993" w:type="dxa"/>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讲授</w:t>
            </w:r>
          </w:p>
        </w:tc>
        <w:tc>
          <w:tcPr>
            <w:tcW w:w="851" w:type="dxa"/>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考试</w:t>
            </w:r>
          </w:p>
        </w:tc>
        <w:tc>
          <w:tcPr>
            <w:tcW w:w="2061" w:type="dxa"/>
            <w:gridSpan w:val="2"/>
            <w:vAlign w:val="center"/>
          </w:tcPr>
          <w:p w:rsidR="00CD7875" w:rsidRDefault="00CD7875" w:rsidP="00197FF7">
            <w:pPr>
              <w:snapToGrid w:val="0"/>
              <w:jc w:val="center"/>
              <w:rPr>
                <w:rFonts w:ascii="仿宋" w:eastAsia="仿宋" w:hAnsi="仿宋"/>
                <w:sz w:val="24"/>
                <w:szCs w:val="24"/>
              </w:rPr>
            </w:pPr>
          </w:p>
        </w:tc>
      </w:tr>
      <w:tr w:rsidR="00CD7875">
        <w:trPr>
          <w:cantSplit/>
          <w:trHeight w:val="550"/>
          <w:jc w:val="center"/>
        </w:trPr>
        <w:tc>
          <w:tcPr>
            <w:tcW w:w="1124" w:type="dxa"/>
            <w:vMerge/>
            <w:textDirection w:val="tbRlV"/>
            <w:vAlign w:val="center"/>
          </w:tcPr>
          <w:p w:rsidR="00CD7875" w:rsidRDefault="00CD7875" w:rsidP="00197FF7">
            <w:pPr>
              <w:jc w:val="center"/>
              <w:rPr>
                <w:rFonts w:ascii="仿宋" w:eastAsia="仿宋" w:hAnsi="仿宋"/>
                <w:sz w:val="24"/>
                <w:szCs w:val="24"/>
              </w:rPr>
            </w:pPr>
          </w:p>
        </w:tc>
        <w:tc>
          <w:tcPr>
            <w:tcW w:w="1281" w:type="dxa"/>
            <w:vAlign w:val="center"/>
          </w:tcPr>
          <w:p w:rsidR="00CD7875" w:rsidRDefault="003905DC" w:rsidP="00197FF7">
            <w:pPr>
              <w:jc w:val="center"/>
              <w:rPr>
                <w:rFonts w:ascii="仿宋" w:eastAsia="仿宋" w:hAnsi="仿宋"/>
                <w:sz w:val="24"/>
                <w:szCs w:val="24"/>
              </w:rPr>
            </w:pPr>
            <w:r>
              <w:rPr>
                <w:rFonts w:ascii="仿宋" w:eastAsia="仿宋" w:hAnsi="仿宋" w:hint="eastAsia"/>
                <w:sz w:val="24"/>
                <w:szCs w:val="24"/>
              </w:rPr>
              <w:t>学科方法论</w:t>
            </w:r>
          </w:p>
        </w:tc>
        <w:tc>
          <w:tcPr>
            <w:tcW w:w="2824" w:type="dxa"/>
            <w:gridSpan w:val="2"/>
            <w:vAlign w:val="center"/>
          </w:tcPr>
          <w:p w:rsidR="00CD7875" w:rsidRDefault="003905DC" w:rsidP="00197FF7">
            <w:pPr>
              <w:snapToGrid w:val="0"/>
              <w:jc w:val="center"/>
              <w:rPr>
                <w:rFonts w:ascii="仿宋" w:eastAsia="仿宋" w:hAnsi="仿宋"/>
                <w:sz w:val="24"/>
                <w:szCs w:val="24"/>
              </w:rPr>
            </w:pPr>
            <w:r>
              <w:rPr>
                <w:rFonts w:ascii="仿宋" w:eastAsia="仿宋" w:hAnsi="仿宋" w:hint="eastAsia"/>
                <w:sz w:val="24"/>
                <w:szCs w:val="24"/>
              </w:rPr>
              <w:t>哲学方法论</w:t>
            </w:r>
          </w:p>
        </w:tc>
        <w:tc>
          <w:tcPr>
            <w:tcW w:w="1419" w:type="dxa"/>
            <w:gridSpan w:val="2"/>
            <w:vAlign w:val="center"/>
          </w:tcPr>
          <w:p w:rsidR="00CD7875" w:rsidRDefault="00CD7875" w:rsidP="00197FF7">
            <w:pPr>
              <w:spacing w:line="240" w:lineRule="atLeast"/>
              <w:ind w:leftChars="-27" w:left="-57" w:right="-57"/>
              <w:rPr>
                <w:rFonts w:ascii="仿宋" w:eastAsia="仿宋" w:hAnsi="仿宋"/>
                <w:sz w:val="24"/>
                <w:szCs w:val="24"/>
              </w:rPr>
            </w:pPr>
          </w:p>
        </w:tc>
        <w:tc>
          <w:tcPr>
            <w:tcW w:w="1699" w:type="dxa"/>
            <w:gridSpan w:val="2"/>
            <w:vAlign w:val="center"/>
          </w:tcPr>
          <w:p w:rsidR="00CD7875" w:rsidRDefault="00CD7875" w:rsidP="00197FF7">
            <w:pPr>
              <w:ind w:left="-57" w:right="-57"/>
              <w:jc w:val="center"/>
              <w:rPr>
                <w:rFonts w:ascii="仿宋" w:eastAsia="仿宋" w:hAnsi="仿宋"/>
                <w:sz w:val="24"/>
                <w:szCs w:val="24"/>
              </w:rPr>
            </w:pPr>
          </w:p>
        </w:tc>
        <w:tc>
          <w:tcPr>
            <w:tcW w:w="709" w:type="dxa"/>
            <w:gridSpan w:val="2"/>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2</w:t>
            </w:r>
          </w:p>
        </w:tc>
        <w:tc>
          <w:tcPr>
            <w:tcW w:w="717" w:type="dxa"/>
            <w:gridSpan w:val="2"/>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36</w:t>
            </w:r>
          </w:p>
        </w:tc>
        <w:tc>
          <w:tcPr>
            <w:tcW w:w="712" w:type="dxa"/>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993" w:type="dxa"/>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讲授</w:t>
            </w:r>
          </w:p>
        </w:tc>
        <w:tc>
          <w:tcPr>
            <w:tcW w:w="851" w:type="dxa"/>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考试</w:t>
            </w:r>
          </w:p>
        </w:tc>
        <w:tc>
          <w:tcPr>
            <w:tcW w:w="2061" w:type="dxa"/>
            <w:gridSpan w:val="2"/>
            <w:vAlign w:val="center"/>
          </w:tcPr>
          <w:p w:rsidR="00CD7875" w:rsidRDefault="003905DC" w:rsidP="00197FF7">
            <w:pPr>
              <w:snapToGrid w:val="0"/>
              <w:jc w:val="center"/>
              <w:rPr>
                <w:rFonts w:ascii="仿宋" w:eastAsia="仿宋" w:hAnsi="仿宋"/>
                <w:sz w:val="24"/>
                <w:szCs w:val="24"/>
              </w:rPr>
            </w:pPr>
            <w:r>
              <w:rPr>
                <w:rFonts w:ascii="仿宋" w:eastAsia="仿宋" w:hAnsi="仿宋" w:hint="eastAsia"/>
                <w:sz w:val="24"/>
                <w:szCs w:val="24"/>
              </w:rPr>
              <w:t>各学院开设</w:t>
            </w:r>
          </w:p>
        </w:tc>
      </w:tr>
      <w:tr w:rsidR="00CD7875">
        <w:trPr>
          <w:cantSplit/>
          <w:trHeight w:val="1550"/>
          <w:jc w:val="center"/>
        </w:trPr>
        <w:tc>
          <w:tcPr>
            <w:tcW w:w="1124" w:type="dxa"/>
            <w:vMerge w:val="restart"/>
            <w:textDirection w:val="tbRlV"/>
            <w:vAlign w:val="center"/>
          </w:tcPr>
          <w:p w:rsidR="00CD7875" w:rsidRDefault="003905DC" w:rsidP="00197FF7">
            <w:pPr>
              <w:ind w:left="113" w:right="113"/>
              <w:jc w:val="center"/>
              <w:rPr>
                <w:rFonts w:ascii="仿宋" w:eastAsia="仿宋" w:hAnsi="仿宋"/>
                <w:sz w:val="24"/>
                <w:szCs w:val="24"/>
              </w:rPr>
            </w:pPr>
            <w:r>
              <w:rPr>
                <w:rFonts w:ascii="仿宋" w:eastAsia="仿宋" w:hAnsi="仿宋" w:hint="eastAsia"/>
                <w:sz w:val="24"/>
                <w:szCs w:val="24"/>
              </w:rPr>
              <w:lastRenderedPageBreak/>
              <w:t>专业学位课</w:t>
            </w:r>
          </w:p>
        </w:tc>
        <w:tc>
          <w:tcPr>
            <w:tcW w:w="1281" w:type="dxa"/>
            <w:textDirection w:val="tbRlV"/>
            <w:vAlign w:val="center"/>
          </w:tcPr>
          <w:p w:rsidR="00CD7875" w:rsidRDefault="003905DC" w:rsidP="00197FF7">
            <w:pPr>
              <w:spacing w:line="400" w:lineRule="exact"/>
              <w:ind w:left="113" w:right="113"/>
              <w:jc w:val="center"/>
              <w:rPr>
                <w:rFonts w:ascii="仿宋" w:eastAsia="仿宋" w:hAnsi="仿宋"/>
                <w:sz w:val="24"/>
                <w:szCs w:val="24"/>
              </w:rPr>
            </w:pPr>
            <w:r>
              <w:rPr>
                <w:rFonts w:ascii="仿宋" w:eastAsia="仿宋" w:hAnsi="仿宋" w:hint="eastAsia"/>
                <w:sz w:val="24"/>
                <w:szCs w:val="24"/>
              </w:rPr>
              <w:t>专业</w:t>
            </w:r>
            <w:r>
              <w:rPr>
                <w:rFonts w:ascii="仿宋" w:eastAsia="仿宋" w:hAnsi="仿宋"/>
                <w:sz w:val="24"/>
                <w:szCs w:val="24"/>
              </w:rPr>
              <w:t>基础课</w:t>
            </w:r>
          </w:p>
        </w:tc>
        <w:tc>
          <w:tcPr>
            <w:tcW w:w="2824" w:type="dxa"/>
            <w:gridSpan w:val="2"/>
            <w:vAlign w:val="center"/>
          </w:tcPr>
          <w:p w:rsidR="00CD7875" w:rsidRDefault="003905DC" w:rsidP="00197FF7">
            <w:pPr>
              <w:spacing w:line="400" w:lineRule="exact"/>
              <w:ind w:left="-57" w:right="-57"/>
              <w:jc w:val="center"/>
              <w:rPr>
                <w:rFonts w:ascii="仿宋" w:eastAsia="仿宋" w:hAnsi="仿宋"/>
                <w:sz w:val="24"/>
                <w:szCs w:val="24"/>
              </w:rPr>
            </w:pPr>
            <w:r>
              <w:rPr>
                <w:rFonts w:ascii="Times New Roman" w:eastAsia="仿宋" w:hAnsi="Times New Roman" w:hint="eastAsia"/>
                <w:sz w:val="24"/>
                <w:szCs w:val="24"/>
              </w:rPr>
              <w:t>美学基本原理研究</w:t>
            </w:r>
          </w:p>
        </w:tc>
        <w:tc>
          <w:tcPr>
            <w:tcW w:w="1419" w:type="dxa"/>
            <w:gridSpan w:val="2"/>
            <w:vAlign w:val="center"/>
          </w:tcPr>
          <w:p w:rsidR="00CD7875" w:rsidRDefault="003905DC" w:rsidP="00197FF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1</w:t>
            </w:r>
          </w:p>
        </w:tc>
        <w:tc>
          <w:tcPr>
            <w:tcW w:w="1699" w:type="dxa"/>
            <w:gridSpan w:val="2"/>
            <w:vAlign w:val="center"/>
          </w:tcPr>
          <w:p w:rsidR="00CD7875" w:rsidRDefault="00CD7875" w:rsidP="00197FF7">
            <w:pPr>
              <w:spacing w:line="400" w:lineRule="exact"/>
              <w:ind w:left="-57" w:right="-57"/>
              <w:jc w:val="center"/>
              <w:rPr>
                <w:rFonts w:ascii="仿宋" w:eastAsia="仿宋" w:hAnsi="仿宋"/>
                <w:sz w:val="24"/>
                <w:szCs w:val="24"/>
              </w:rPr>
            </w:pPr>
          </w:p>
        </w:tc>
        <w:tc>
          <w:tcPr>
            <w:tcW w:w="709" w:type="dxa"/>
            <w:gridSpan w:val="2"/>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sz w:val="24"/>
                <w:szCs w:val="24"/>
              </w:rPr>
              <w:t>3</w:t>
            </w:r>
          </w:p>
        </w:tc>
        <w:tc>
          <w:tcPr>
            <w:tcW w:w="717" w:type="dxa"/>
            <w:gridSpan w:val="2"/>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sz w:val="24"/>
                <w:szCs w:val="24"/>
              </w:rPr>
              <w:t>54</w:t>
            </w:r>
          </w:p>
        </w:tc>
        <w:tc>
          <w:tcPr>
            <w:tcW w:w="712" w:type="dxa"/>
            <w:vAlign w:val="center"/>
          </w:tcPr>
          <w:p w:rsidR="00CD7875" w:rsidRDefault="003905DC" w:rsidP="00197FF7">
            <w:pPr>
              <w:spacing w:line="400" w:lineRule="exact"/>
              <w:ind w:leftChars="-27" w:left="63" w:right="-57" w:hangingChars="50" w:hanging="120"/>
              <w:jc w:val="center"/>
              <w:rPr>
                <w:rFonts w:ascii="仿宋" w:eastAsia="仿宋" w:hAnsi="仿宋"/>
                <w:sz w:val="24"/>
                <w:szCs w:val="24"/>
              </w:rPr>
            </w:pPr>
            <w:r>
              <w:rPr>
                <w:rFonts w:ascii="仿宋" w:eastAsia="仿宋" w:hAnsi="仿宋"/>
                <w:sz w:val="24"/>
                <w:szCs w:val="24"/>
              </w:rPr>
              <w:t>1</w:t>
            </w:r>
          </w:p>
        </w:tc>
        <w:tc>
          <w:tcPr>
            <w:tcW w:w="993" w:type="dxa"/>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sz w:val="24"/>
                <w:szCs w:val="24"/>
              </w:rPr>
              <w:t>讲授</w:t>
            </w:r>
          </w:p>
        </w:tc>
        <w:tc>
          <w:tcPr>
            <w:tcW w:w="851" w:type="dxa"/>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2061" w:type="dxa"/>
            <w:gridSpan w:val="2"/>
            <w:vMerge w:val="restart"/>
            <w:vAlign w:val="center"/>
          </w:tcPr>
          <w:p w:rsidR="00CD7875" w:rsidRDefault="003905DC" w:rsidP="00197FF7">
            <w:pPr>
              <w:snapToGrid w:val="0"/>
              <w:spacing w:line="400" w:lineRule="exact"/>
              <w:jc w:val="center"/>
              <w:rPr>
                <w:rFonts w:ascii="仿宋" w:eastAsia="仿宋" w:hAnsi="仿宋"/>
                <w:sz w:val="24"/>
                <w:szCs w:val="24"/>
              </w:rPr>
            </w:pPr>
            <w:r>
              <w:rPr>
                <w:rFonts w:ascii="仿宋" w:eastAsia="仿宋" w:hAnsi="仿宋" w:hint="eastAsia"/>
                <w:sz w:val="24"/>
                <w:szCs w:val="24"/>
              </w:rPr>
              <w:t>12学分</w:t>
            </w:r>
          </w:p>
        </w:tc>
      </w:tr>
      <w:tr w:rsidR="00CD7875">
        <w:trPr>
          <w:cantSplit/>
          <w:trHeight w:val="1382"/>
          <w:jc w:val="center"/>
        </w:trPr>
        <w:tc>
          <w:tcPr>
            <w:tcW w:w="1124" w:type="dxa"/>
            <w:vMerge/>
            <w:vAlign w:val="center"/>
          </w:tcPr>
          <w:p w:rsidR="00CD7875" w:rsidRDefault="00CD7875" w:rsidP="00197FF7">
            <w:pPr>
              <w:ind w:left="113"/>
              <w:jc w:val="center"/>
              <w:rPr>
                <w:rFonts w:ascii="仿宋" w:eastAsia="仿宋" w:hAnsi="仿宋"/>
                <w:sz w:val="24"/>
                <w:szCs w:val="24"/>
              </w:rPr>
            </w:pPr>
          </w:p>
        </w:tc>
        <w:tc>
          <w:tcPr>
            <w:tcW w:w="1281" w:type="dxa"/>
            <w:vMerge w:val="restart"/>
            <w:textDirection w:val="tbRlV"/>
            <w:vAlign w:val="center"/>
          </w:tcPr>
          <w:p w:rsidR="00CD7875" w:rsidRDefault="003905DC" w:rsidP="00197FF7">
            <w:pPr>
              <w:spacing w:line="400" w:lineRule="exact"/>
              <w:ind w:left="113" w:right="113"/>
              <w:jc w:val="center"/>
              <w:rPr>
                <w:rFonts w:ascii="仿宋" w:eastAsia="仿宋" w:hAnsi="仿宋"/>
                <w:sz w:val="24"/>
                <w:szCs w:val="24"/>
              </w:rPr>
            </w:pPr>
            <w:r>
              <w:rPr>
                <w:rFonts w:ascii="仿宋" w:eastAsia="仿宋" w:hAnsi="仿宋"/>
                <w:sz w:val="24"/>
                <w:szCs w:val="24"/>
              </w:rPr>
              <w:t>专业</w:t>
            </w:r>
            <w:r>
              <w:rPr>
                <w:rFonts w:ascii="仿宋" w:eastAsia="仿宋" w:hAnsi="仿宋" w:hint="eastAsia"/>
                <w:sz w:val="24"/>
                <w:szCs w:val="24"/>
              </w:rPr>
              <w:t>主干</w:t>
            </w:r>
            <w:r>
              <w:rPr>
                <w:rFonts w:ascii="仿宋" w:eastAsia="仿宋" w:hAnsi="仿宋"/>
                <w:sz w:val="24"/>
                <w:szCs w:val="24"/>
              </w:rPr>
              <w:t>课</w:t>
            </w:r>
          </w:p>
        </w:tc>
        <w:tc>
          <w:tcPr>
            <w:tcW w:w="2824" w:type="dxa"/>
            <w:gridSpan w:val="2"/>
            <w:vAlign w:val="center"/>
          </w:tcPr>
          <w:p w:rsidR="00CD7875" w:rsidRDefault="003905DC" w:rsidP="00197FF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西方美学史专题研究</w:t>
            </w:r>
          </w:p>
        </w:tc>
        <w:tc>
          <w:tcPr>
            <w:tcW w:w="1419" w:type="dxa"/>
            <w:gridSpan w:val="2"/>
            <w:vMerge w:val="restart"/>
            <w:vAlign w:val="center"/>
          </w:tcPr>
          <w:p w:rsidR="00CD7875" w:rsidRDefault="003905DC" w:rsidP="00197FF7">
            <w:pPr>
              <w:spacing w:line="400" w:lineRule="exact"/>
              <w:jc w:val="center"/>
              <w:rPr>
                <w:rFonts w:ascii="仿宋" w:eastAsia="仿宋" w:hAnsi="仿宋"/>
                <w:sz w:val="24"/>
                <w:szCs w:val="24"/>
              </w:rPr>
            </w:pPr>
            <w:r>
              <w:rPr>
                <w:rFonts w:ascii="仿宋" w:eastAsia="仿宋" w:hAnsi="仿宋"/>
                <w:sz w:val="24"/>
                <w:szCs w:val="24"/>
              </w:rPr>
              <w:t>2</w:t>
            </w:r>
          </w:p>
        </w:tc>
        <w:tc>
          <w:tcPr>
            <w:tcW w:w="1699" w:type="dxa"/>
            <w:gridSpan w:val="2"/>
            <w:vAlign w:val="center"/>
          </w:tcPr>
          <w:p w:rsidR="00CD7875" w:rsidRDefault="00CD7875" w:rsidP="00197FF7">
            <w:pPr>
              <w:jc w:val="center"/>
              <w:rPr>
                <w:rFonts w:ascii="仿宋" w:eastAsia="仿宋" w:hAnsi="仿宋"/>
                <w:sz w:val="24"/>
                <w:szCs w:val="24"/>
              </w:rPr>
            </w:pPr>
          </w:p>
        </w:tc>
        <w:tc>
          <w:tcPr>
            <w:tcW w:w="709" w:type="dxa"/>
            <w:gridSpan w:val="2"/>
            <w:vAlign w:val="center"/>
          </w:tcPr>
          <w:p w:rsidR="00CD7875" w:rsidRDefault="003905DC" w:rsidP="00197FF7">
            <w:pPr>
              <w:spacing w:line="400" w:lineRule="exact"/>
              <w:jc w:val="center"/>
              <w:rPr>
                <w:rFonts w:ascii="仿宋" w:eastAsia="仿宋" w:hAnsi="仿宋"/>
                <w:sz w:val="24"/>
                <w:szCs w:val="24"/>
              </w:rPr>
            </w:pPr>
            <w:r>
              <w:rPr>
                <w:rFonts w:ascii="仿宋" w:eastAsia="仿宋" w:hAnsi="仿宋" w:hint="eastAsia"/>
                <w:sz w:val="24"/>
                <w:szCs w:val="24"/>
              </w:rPr>
              <w:t>3</w:t>
            </w:r>
          </w:p>
        </w:tc>
        <w:tc>
          <w:tcPr>
            <w:tcW w:w="717" w:type="dxa"/>
            <w:gridSpan w:val="2"/>
            <w:vAlign w:val="center"/>
          </w:tcPr>
          <w:p w:rsidR="00CD7875" w:rsidRDefault="003905DC" w:rsidP="00197FF7">
            <w:pPr>
              <w:spacing w:line="400" w:lineRule="exact"/>
              <w:jc w:val="center"/>
              <w:rPr>
                <w:rFonts w:ascii="仿宋" w:eastAsia="仿宋" w:hAnsi="仿宋"/>
                <w:sz w:val="24"/>
                <w:szCs w:val="24"/>
              </w:rPr>
            </w:pPr>
            <w:r>
              <w:rPr>
                <w:rFonts w:ascii="仿宋" w:eastAsia="仿宋" w:hAnsi="仿宋" w:hint="eastAsia"/>
                <w:sz w:val="24"/>
                <w:szCs w:val="24"/>
              </w:rPr>
              <w:t>54</w:t>
            </w:r>
          </w:p>
        </w:tc>
        <w:tc>
          <w:tcPr>
            <w:tcW w:w="712" w:type="dxa"/>
            <w:vAlign w:val="center"/>
          </w:tcPr>
          <w:p w:rsidR="00CD7875" w:rsidRDefault="003905DC" w:rsidP="00197FF7">
            <w:pPr>
              <w:spacing w:line="400" w:lineRule="exact"/>
              <w:jc w:val="center"/>
              <w:rPr>
                <w:rFonts w:ascii="仿宋" w:eastAsia="仿宋" w:hAnsi="仿宋"/>
                <w:sz w:val="24"/>
                <w:szCs w:val="24"/>
              </w:rPr>
            </w:pPr>
            <w:r>
              <w:rPr>
                <w:rFonts w:ascii="仿宋" w:eastAsia="仿宋" w:hAnsi="仿宋"/>
                <w:sz w:val="24"/>
                <w:szCs w:val="24"/>
              </w:rPr>
              <w:t>2</w:t>
            </w:r>
          </w:p>
        </w:tc>
        <w:tc>
          <w:tcPr>
            <w:tcW w:w="993" w:type="dxa"/>
            <w:vAlign w:val="center"/>
          </w:tcPr>
          <w:p w:rsidR="00CD7875" w:rsidRDefault="003905DC" w:rsidP="00197FF7">
            <w:pPr>
              <w:spacing w:line="400" w:lineRule="exact"/>
              <w:jc w:val="center"/>
              <w:rPr>
                <w:rFonts w:ascii="仿宋" w:eastAsia="仿宋" w:hAnsi="仿宋"/>
                <w:sz w:val="24"/>
                <w:szCs w:val="24"/>
              </w:rPr>
            </w:pPr>
            <w:r>
              <w:rPr>
                <w:rFonts w:ascii="仿宋" w:eastAsia="仿宋" w:hAnsi="仿宋"/>
                <w:sz w:val="24"/>
                <w:szCs w:val="24"/>
              </w:rPr>
              <w:t>讲授</w:t>
            </w:r>
          </w:p>
        </w:tc>
        <w:tc>
          <w:tcPr>
            <w:tcW w:w="851" w:type="dxa"/>
            <w:vAlign w:val="center"/>
          </w:tcPr>
          <w:p w:rsidR="00CD7875" w:rsidRDefault="003905DC" w:rsidP="00197FF7">
            <w:pPr>
              <w:spacing w:line="400" w:lineRule="exact"/>
              <w:jc w:val="center"/>
              <w:rPr>
                <w:rFonts w:ascii="仿宋" w:eastAsia="仿宋" w:hAnsi="仿宋"/>
                <w:sz w:val="24"/>
                <w:szCs w:val="24"/>
              </w:rPr>
            </w:pPr>
            <w:r>
              <w:rPr>
                <w:rFonts w:ascii="仿宋" w:eastAsia="仿宋" w:hAnsi="仿宋"/>
                <w:sz w:val="24"/>
                <w:szCs w:val="24"/>
              </w:rPr>
              <w:t>考试</w:t>
            </w:r>
          </w:p>
        </w:tc>
        <w:tc>
          <w:tcPr>
            <w:tcW w:w="2061" w:type="dxa"/>
            <w:gridSpan w:val="2"/>
            <w:vMerge/>
            <w:vAlign w:val="center"/>
          </w:tcPr>
          <w:p w:rsidR="00CD7875" w:rsidRDefault="00CD7875" w:rsidP="00197FF7">
            <w:pPr>
              <w:adjustRightInd w:val="0"/>
              <w:snapToGrid w:val="0"/>
              <w:spacing w:line="400" w:lineRule="exact"/>
              <w:jc w:val="left"/>
              <w:rPr>
                <w:rFonts w:ascii="仿宋" w:eastAsia="仿宋" w:hAnsi="仿宋"/>
                <w:sz w:val="24"/>
                <w:szCs w:val="24"/>
              </w:rPr>
            </w:pPr>
          </w:p>
        </w:tc>
      </w:tr>
      <w:tr w:rsidR="00CD7875">
        <w:trPr>
          <w:cantSplit/>
          <w:trHeight w:val="1128"/>
          <w:jc w:val="center"/>
        </w:trPr>
        <w:tc>
          <w:tcPr>
            <w:tcW w:w="1124" w:type="dxa"/>
            <w:vMerge/>
            <w:vAlign w:val="center"/>
          </w:tcPr>
          <w:p w:rsidR="00CD7875" w:rsidRDefault="00CD7875" w:rsidP="00197FF7">
            <w:pPr>
              <w:ind w:left="113"/>
              <w:jc w:val="center"/>
              <w:rPr>
                <w:rFonts w:ascii="仿宋" w:eastAsia="仿宋" w:hAnsi="仿宋"/>
                <w:sz w:val="24"/>
                <w:szCs w:val="24"/>
              </w:rPr>
            </w:pPr>
          </w:p>
        </w:tc>
        <w:tc>
          <w:tcPr>
            <w:tcW w:w="1281" w:type="dxa"/>
            <w:vMerge/>
            <w:vAlign w:val="center"/>
          </w:tcPr>
          <w:p w:rsidR="00CD7875" w:rsidRDefault="00CD7875" w:rsidP="00197FF7">
            <w:pPr>
              <w:spacing w:line="400" w:lineRule="exact"/>
              <w:jc w:val="center"/>
              <w:rPr>
                <w:rFonts w:ascii="仿宋" w:eastAsia="仿宋" w:hAnsi="仿宋"/>
                <w:sz w:val="24"/>
                <w:szCs w:val="24"/>
              </w:rPr>
            </w:pPr>
          </w:p>
        </w:tc>
        <w:tc>
          <w:tcPr>
            <w:tcW w:w="2824" w:type="dxa"/>
            <w:gridSpan w:val="2"/>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hint="eastAsia"/>
                <w:sz w:val="24"/>
                <w:szCs w:val="24"/>
              </w:rPr>
              <w:t>中国美学史专题研究</w:t>
            </w:r>
          </w:p>
        </w:tc>
        <w:tc>
          <w:tcPr>
            <w:tcW w:w="1419" w:type="dxa"/>
            <w:gridSpan w:val="2"/>
            <w:vMerge/>
            <w:vAlign w:val="center"/>
          </w:tcPr>
          <w:p w:rsidR="00CD7875" w:rsidRDefault="00CD7875" w:rsidP="00197FF7">
            <w:pPr>
              <w:spacing w:line="400" w:lineRule="exact"/>
              <w:jc w:val="center"/>
              <w:rPr>
                <w:rFonts w:ascii="仿宋" w:eastAsia="仿宋" w:hAnsi="仿宋"/>
                <w:sz w:val="24"/>
                <w:szCs w:val="24"/>
              </w:rPr>
            </w:pPr>
          </w:p>
        </w:tc>
        <w:tc>
          <w:tcPr>
            <w:tcW w:w="1699" w:type="dxa"/>
            <w:gridSpan w:val="2"/>
            <w:vAlign w:val="center"/>
          </w:tcPr>
          <w:p w:rsidR="00CD7875" w:rsidRDefault="00CD7875" w:rsidP="00197FF7">
            <w:pPr>
              <w:jc w:val="center"/>
              <w:rPr>
                <w:rFonts w:ascii="仿宋" w:eastAsia="仿宋" w:hAnsi="仿宋"/>
                <w:sz w:val="24"/>
                <w:szCs w:val="24"/>
              </w:rPr>
            </w:pPr>
          </w:p>
        </w:tc>
        <w:tc>
          <w:tcPr>
            <w:tcW w:w="709" w:type="dxa"/>
            <w:gridSpan w:val="2"/>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17" w:type="dxa"/>
            <w:gridSpan w:val="2"/>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12" w:type="dxa"/>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sz w:val="24"/>
                <w:szCs w:val="24"/>
              </w:rPr>
              <w:t>3</w:t>
            </w:r>
          </w:p>
        </w:tc>
        <w:tc>
          <w:tcPr>
            <w:tcW w:w="993" w:type="dxa"/>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sz w:val="24"/>
                <w:szCs w:val="24"/>
              </w:rPr>
              <w:t>讲授</w:t>
            </w:r>
          </w:p>
        </w:tc>
        <w:tc>
          <w:tcPr>
            <w:tcW w:w="851" w:type="dxa"/>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hint="eastAsia"/>
                <w:sz w:val="24"/>
                <w:szCs w:val="24"/>
              </w:rPr>
              <w:t>考试</w:t>
            </w:r>
          </w:p>
        </w:tc>
        <w:tc>
          <w:tcPr>
            <w:tcW w:w="2061" w:type="dxa"/>
            <w:gridSpan w:val="2"/>
            <w:vMerge/>
            <w:vAlign w:val="center"/>
          </w:tcPr>
          <w:p w:rsidR="00CD7875" w:rsidRDefault="00CD7875" w:rsidP="00197FF7">
            <w:pPr>
              <w:adjustRightInd w:val="0"/>
              <w:snapToGrid w:val="0"/>
              <w:spacing w:line="400" w:lineRule="exact"/>
              <w:jc w:val="left"/>
              <w:rPr>
                <w:rFonts w:ascii="仿宋" w:eastAsia="仿宋" w:hAnsi="仿宋"/>
                <w:sz w:val="24"/>
                <w:szCs w:val="24"/>
              </w:rPr>
            </w:pPr>
          </w:p>
        </w:tc>
      </w:tr>
      <w:tr w:rsidR="00CD7875">
        <w:trPr>
          <w:cantSplit/>
          <w:trHeight w:val="1499"/>
          <w:jc w:val="center"/>
        </w:trPr>
        <w:tc>
          <w:tcPr>
            <w:tcW w:w="1124" w:type="dxa"/>
            <w:vMerge/>
            <w:vAlign w:val="center"/>
          </w:tcPr>
          <w:p w:rsidR="00CD7875" w:rsidRDefault="00CD7875" w:rsidP="00197FF7">
            <w:pPr>
              <w:ind w:left="113"/>
              <w:jc w:val="center"/>
              <w:rPr>
                <w:rFonts w:ascii="仿宋" w:eastAsia="仿宋" w:hAnsi="仿宋"/>
                <w:sz w:val="24"/>
                <w:szCs w:val="24"/>
              </w:rPr>
            </w:pPr>
          </w:p>
        </w:tc>
        <w:tc>
          <w:tcPr>
            <w:tcW w:w="1281" w:type="dxa"/>
            <w:textDirection w:val="tbRlV"/>
            <w:vAlign w:val="center"/>
          </w:tcPr>
          <w:p w:rsidR="00CD7875" w:rsidRDefault="003905DC" w:rsidP="00197FF7">
            <w:pPr>
              <w:spacing w:line="400" w:lineRule="exact"/>
              <w:ind w:left="113" w:right="113"/>
              <w:jc w:val="center"/>
              <w:rPr>
                <w:rFonts w:ascii="仿宋" w:eastAsia="仿宋" w:hAnsi="仿宋"/>
                <w:sz w:val="24"/>
                <w:szCs w:val="24"/>
              </w:rPr>
            </w:pPr>
            <w:r>
              <w:rPr>
                <w:rFonts w:ascii="仿宋" w:eastAsia="仿宋" w:hAnsi="仿宋" w:hint="eastAsia"/>
                <w:sz w:val="24"/>
                <w:szCs w:val="24"/>
              </w:rPr>
              <w:t>拓展类课程</w:t>
            </w:r>
          </w:p>
        </w:tc>
        <w:tc>
          <w:tcPr>
            <w:tcW w:w="2824" w:type="dxa"/>
            <w:gridSpan w:val="2"/>
            <w:vAlign w:val="center"/>
          </w:tcPr>
          <w:p w:rsidR="00CD7875" w:rsidRDefault="003905DC" w:rsidP="00197FF7">
            <w:pPr>
              <w:spacing w:line="240" w:lineRule="atLeast"/>
              <w:ind w:leftChars="-27" w:left="-57"/>
              <w:jc w:val="center"/>
              <w:rPr>
                <w:rFonts w:ascii="仿宋" w:eastAsia="仿宋" w:hAnsi="仿宋"/>
                <w:sz w:val="24"/>
                <w:szCs w:val="24"/>
              </w:rPr>
            </w:pPr>
            <w:r>
              <w:rPr>
                <w:rFonts w:ascii="Times New Roman" w:eastAsia="仿宋" w:hAnsi="Times New Roman"/>
                <w:spacing w:val="-8"/>
                <w:sz w:val="24"/>
                <w:szCs w:val="24"/>
              </w:rPr>
              <w:t>文化研究经典理论研读</w:t>
            </w:r>
          </w:p>
        </w:tc>
        <w:tc>
          <w:tcPr>
            <w:tcW w:w="1419" w:type="dxa"/>
            <w:gridSpan w:val="2"/>
            <w:vAlign w:val="center"/>
          </w:tcPr>
          <w:p w:rsidR="00CD7875" w:rsidRDefault="003905DC" w:rsidP="00197FF7">
            <w:pPr>
              <w:spacing w:line="400" w:lineRule="exact"/>
              <w:jc w:val="center"/>
              <w:rPr>
                <w:rFonts w:ascii="仿宋" w:eastAsia="仿宋" w:hAnsi="仿宋"/>
                <w:sz w:val="24"/>
                <w:szCs w:val="24"/>
              </w:rPr>
            </w:pPr>
            <w:r>
              <w:rPr>
                <w:rFonts w:ascii="仿宋" w:eastAsia="仿宋" w:hAnsi="仿宋" w:hint="eastAsia"/>
                <w:sz w:val="24"/>
                <w:szCs w:val="24"/>
              </w:rPr>
              <w:t>1</w:t>
            </w:r>
          </w:p>
        </w:tc>
        <w:tc>
          <w:tcPr>
            <w:tcW w:w="1699" w:type="dxa"/>
            <w:gridSpan w:val="2"/>
            <w:vAlign w:val="center"/>
          </w:tcPr>
          <w:p w:rsidR="00CD7875" w:rsidRDefault="00CD7875" w:rsidP="00197FF7">
            <w:pPr>
              <w:spacing w:line="400" w:lineRule="exact"/>
              <w:ind w:left="-57" w:right="-57"/>
              <w:jc w:val="center"/>
              <w:rPr>
                <w:rFonts w:ascii="仿宋" w:eastAsia="仿宋" w:hAnsi="仿宋"/>
                <w:sz w:val="24"/>
                <w:szCs w:val="24"/>
              </w:rPr>
            </w:pPr>
          </w:p>
        </w:tc>
        <w:tc>
          <w:tcPr>
            <w:tcW w:w="709" w:type="dxa"/>
            <w:gridSpan w:val="2"/>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17" w:type="dxa"/>
            <w:gridSpan w:val="2"/>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12" w:type="dxa"/>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sz w:val="24"/>
                <w:szCs w:val="24"/>
              </w:rPr>
              <w:t>1</w:t>
            </w:r>
          </w:p>
        </w:tc>
        <w:tc>
          <w:tcPr>
            <w:tcW w:w="993" w:type="dxa"/>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hint="eastAsia"/>
                <w:sz w:val="24"/>
                <w:szCs w:val="24"/>
              </w:rPr>
              <w:t>研讨</w:t>
            </w:r>
          </w:p>
        </w:tc>
        <w:tc>
          <w:tcPr>
            <w:tcW w:w="851" w:type="dxa"/>
            <w:vAlign w:val="center"/>
          </w:tcPr>
          <w:p w:rsidR="00CD7875" w:rsidRDefault="003905DC" w:rsidP="00197FF7">
            <w:pPr>
              <w:spacing w:line="400" w:lineRule="exact"/>
              <w:ind w:left="-57" w:right="-57"/>
              <w:jc w:val="center"/>
              <w:rPr>
                <w:rFonts w:ascii="仿宋" w:eastAsia="仿宋" w:hAnsi="仿宋"/>
                <w:sz w:val="24"/>
                <w:szCs w:val="24"/>
              </w:rPr>
            </w:pPr>
            <w:r>
              <w:rPr>
                <w:rFonts w:ascii="仿宋" w:eastAsia="仿宋" w:hAnsi="仿宋" w:hint="eastAsia"/>
                <w:sz w:val="24"/>
                <w:szCs w:val="24"/>
              </w:rPr>
              <w:t>考试</w:t>
            </w:r>
          </w:p>
        </w:tc>
        <w:tc>
          <w:tcPr>
            <w:tcW w:w="2061" w:type="dxa"/>
            <w:gridSpan w:val="2"/>
            <w:vMerge/>
            <w:vAlign w:val="center"/>
          </w:tcPr>
          <w:p w:rsidR="00CD7875" w:rsidRDefault="00CD7875" w:rsidP="00197FF7">
            <w:pPr>
              <w:adjustRightInd w:val="0"/>
              <w:snapToGrid w:val="0"/>
              <w:spacing w:line="400" w:lineRule="exact"/>
              <w:jc w:val="left"/>
              <w:rPr>
                <w:rFonts w:ascii="仿宋" w:eastAsia="仿宋" w:hAnsi="仿宋"/>
                <w:sz w:val="24"/>
                <w:szCs w:val="24"/>
              </w:rPr>
            </w:pPr>
          </w:p>
        </w:tc>
      </w:tr>
      <w:tr w:rsidR="00CD7875">
        <w:trPr>
          <w:cantSplit/>
          <w:trHeight w:val="1125"/>
          <w:jc w:val="center"/>
        </w:trPr>
        <w:tc>
          <w:tcPr>
            <w:tcW w:w="1124" w:type="dxa"/>
            <w:vMerge w:val="restart"/>
            <w:textDirection w:val="tbRlV"/>
            <w:vAlign w:val="center"/>
          </w:tcPr>
          <w:p w:rsidR="00CD7875" w:rsidRDefault="003905DC" w:rsidP="00197FF7">
            <w:pPr>
              <w:spacing w:line="240" w:lineRule="atLeast"/>
              <w:ind w:left="113" w:right="113"/>
              <w:jc w:val="center"/>
              <w:rPr>
                <w:rFonts w:ascii="仿宋" w:eastAsia="仿宋" w:hAnsi="仿宋"/>
                <w:sz w:val="24"/>
                <w:szCs w:val="24"/>
              </w:rPr>
            </w:pPr>
            <w:r>
              <w:rPr>
                <w:rFonts w:ascii="仿宋" w:eastAsia="仿宋" w:hAnsi="仿宋" w:hint="eastAsia"/>
                <w:sz w:val="24"/>
                <w:szCs w:val="24"/>
              </w:rPr>
              <w:t>非学位课</w:t>
            </w:r>
          </w:p>
        </w:tc>
        <w:tc>
          <w:tcPr>
            <w:tcW w:w="1281" w:type="dxa"/>
            <w:textDirection w:val="tbRlV"/>
            <w:vAlign w:val="center"/>
          </w:tcPr>
          <w:p w:rsidR="00CD7875" w:rsidRDefault="003905DC" w:rsidP="00197FF7">
            <w:pPr>
              <w:spacing w:line="240" w:lineRule="atLeast"/>
              <w:ind w:leftChars="-27" w:left="-57" w:right="-57"/>
              <w:jc w:val="center"/>
              <w:rPr>
                <w:rFonts w:ascii="仿宋" w:eastAsia="仿宋" w:hAnsi="仿宋"/>
                <w:sz w:val="24"/>
                <w:szCs w:val="24"/>
              </w:rPr>
            </w:pPr>
            <w:r>
              <w:rPr>
                <w:rFonts w:ascii="仿宋" w:eastAsia="仿宋" w:hAnsi="仿宋"/>
                <w:spacing w:val="-8"/>
                <w:sz w:val="24"/>
                <w:szCs w:val="24"/>
              </w:rPr>
              <w:t>专业限选课</w:t>
            </w:r>
          </w:p>
        </w:tc>
        <w:tc>
          <w:tcPr>
            <w:tcW w:w="2824" w:type="dxa"/>
            <w:gridSpan w:val="2"/>
            <w:vAlign w:val="center"/>
          </w:tcPr>
          <w:p w:rsidR="00CD7875" w:rsidRDefault="003905DC" w:rsidP="00197FF7">
            <w:pPr>
              <w:spacing w:line="240" w:lineRule="atLeast"/>
              <w:ind w:leftChars="-27" w:left="-57" w:right="-57"/>
              <w:jc w:val="center"/>
              <w:rPr>
                <w:rFonts w:ascii="Times New Roman" w:eastAsia="仿宋" w:hAnsi="Times New Roman"/>
                <w:color w:val="000000" w:themeColor="text1"/>
                <w:spacing w:val="-8"/>
                <w:sz w:val="24"/>
                <w:szCs w:val="24"/>
              </w:rPr>
            </w:pPr>
            <w:r>
              <w:rPr>
                <w:rFonts w:ascii="仿宋" w:eastAsia="仿宋" w:hAnsi="仿宋" w:hint="eastAsia"/>
                <w:color w:val="000000" w:themeColor="text1"/>
                <w:sz w:val="24"/>
              </w:rPr>
              <w:t>专业外语</w:t>
            </w:r>
          </w:p>
        </w:tc>
        <w:tc>
          <w:tcPr>
            <w:tcW w:w="1419" w:type="dxa"/>
            <w:gridSpan w:val="2"/>
            <w:vAlign w:val="center"/>
          </w:tcPr>
          <w:p w:rsidR="00CD7875" w:rsidRDefault="003905DC" w:rsidP="00197FF7">
            <w:pPr>
              <w:spacing w:line="240" w:lineRule="atLeast"/>
              <w:ind w:leftChars="-27"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1699" w:type="dxa"/>
            <w:gridSpan w:val="2"/>
            <w:vAlign w:val="center"/>
          </w:tcPr>
          <w:p w:rsidR="00CD7875" w:rsidRDefault="00CD7875" w:rsidP="00197FF7">
            <w:pPr>
              <w:ind w:left="-57" w:right="-57"/>
              <w:jc w:val="center"/>
              <w:rPr>
                <w:rFonts w:ascii="仿宋" w:eastAsia="仿宋" w:hAnsi="仿宋"/>
                <w:color w:val="000000" w:themeColor="text1"/>
                <w:sz w:val="24"/>
                <w:szCs w:val="24"/>
              </w:rPr>
            </w:pPr>
          </w:p>
        </w:tc>
        <w:tc>
          <w:tcPr>
            <w:tcW w:w="709"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717" w:type="dxa"/>
            <w:gridSpan w:val="2"/>
            <w:vAlign w:val="center"/>
          </w:tcPr>
          <w:p w:rsidR="00CD7875" w:rsidRDefault="003905DC" w:rsidP="00197FF7">
            <w:pPr>
              <w:ind w:left="-57" w:right="-57" w:firstLineChars="50" w:firstLine="120"/>
              <w:jc w:val="center"/>
              <w:rPr>
                <w:rFonts w:ascii="仿宋" w:eastAsia="仿宋" w:hAnsi="仿宋"/>
                <w:color w:val="000000" w:themeColor="text1"/>
                <w:sz w:val="24"/>
                <w:szCs w:val="24"/>
              </w:rPr>
            </w:pPr>
            <w:r>
              <w:rPr>
                <w:rFonts w:ascii="仿宋" w:eastAsia="仿宋" w:hAnsi="仿宋"/>
                <w:color w:val="000000" w:themeColor="text1"/>
                <w:sz w:val="24"/>
                <w:szCs w:val="24"/>
              </w:rPr>
              <w:t>36</w:t>
            </w:r>
          </w:p>
        </w:tc>
        <w:tc>
          <w:tcPr>
            <w:tcW w:w="712" w:type="dxa"/>
            <w:vAlign w:val="center"/>
          </w:tcPr>
          <w:p w:rsidR="00CD7875" w:rsidRDefault="003905DC" w:rsidP="00197FF7">
            <w:pPr>
              <w:spacing w:line="240" w:lineRule="atLeast"/>
              <w:ind w:right="-57"/>
              <w:jc w:val="center"/>
              <w:rPr>
                <w:rFonts w:ascii="仿宋" w:eastAsia="仿宋" w:hAnsi="仿宋"/>
                <w:color w:val="000000" w:themeColor="text1"/>
                <w:sz w:val="24"/>
                <w:szCs w:val="24"/>
              </w:rPr>
            </w:pPr>
            <w:r>
              <w:rPr>
                <w:rFonts w:ascii="仿宋" w:eastAsia="仿宋" w:hAnsi="仿宋" w:hint="eastAsia"/>
                <w:color w:val="000000" w:themeColor="text1"/>
                <w:sz w:val="24"/>
                <w:szCs w:val="24"/>
              </w:rPr>
              <w:t>3</w:t>
            </w:r>
          </w:p>
        </w:tc>
        <w:tc>
          <w:tcPr>
            <w:tcW w:w="993" w:type="dxa"/>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讲授</w:t>
            </w:r>
          </w:p>
        </w:tc>
        <w:tc>
          <w:tcPr>
            <w:tcW w:w="851" w:type="dxa"/>
            <w:vAlign w:val="center"/>
          </w:tcPr>
          <w:p w:rsidR="00CD7875" w:rsidRDefault="003905DC" w:rsidP="00197FF7">
            <w:pPr>
              <w:spacing w:line="240" w:lineRule="atLeast"/>
              <w:ind w:leftChars="-27"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考查</w:t>
            </w:r>
          </w:p>
        </w:tc>
        <w:tc>
          <w:tcPr>
            <w:tcW w:w="2061" w:type="dxa"/>
            <w:gridSpan w:val="2"/>
            <w:vMerge w:val="restart"/>
            <w:vAlign w:val="center"/>
          </w:tcPr>
          <w:p w:rsidR="00CD7875" w:rsidRDefault="00CD7875" w:rsidP="00197FF7">
            <w:pPr>
              <w:adjustRightInd w:val="0"/>
              <w:snapToGrid w:val="0"/>
              <w:ind w:right="-57"/>
              <w:jc w:val="center"/>
              <w:rPr>
                <w:rFonts w:ascii="仿宋" w:eastAsia="仿宋" w:hAnsi="仿宋"/>
                <w:color w:val="000000" w:themeColor="text1"/>
                <w:sz w:val="24"/>
                <w:szCs w:val="24"/>
              </w:rPr>
            </w:pPr>
          </w:p>
          <w:p w:rsidR="00CD7875" w:rsidRDefault="00CD7875" w:rsidP="00197FF7">
            <w:pPr>
              <w:adjustRightInd w:val="0"/>
              <w:snapToGrid w:val="0"/>
              <w:ind w:right="-57"/>
              <w:jc w:val="center"/>
              <w:rPr>
                <w:rFonts w:ascii="仿宋" w:eastAsia="仿宋" w:hAnsi="仿宋"/>
                <w:color w:val="000000" w:themeColor="text1"/>
                <w:sz w:val="24"/>
                <w:szCs w:val="24"/>
              </w:rPr>
            </w:pPr>
          </w:p>
          <w:p w:rsidR="00CD7875" w:rsidRDefault="00CD7875" w:rsidP="00197FF7">
            <w:pPr>
              <w:adjustRightInd w:val="0"/>
              <w:snapToGrid w:val="0"/>
              <w:ind w:right="-57"/>
              <w:jc w:val="center"/>
              <w:rPr>
                <w:rFonts w:ascii="仿宋" w:eastAsia="仿宋" w:hAnsi="仿宋"/>
                <w:color w:val="000000" w:themeColor="text1"/>
                <w:sz w:val="24"/>
                <w:szCs w:val="24"/>
              </w:rPr>
            </w:pPr>
          </w:p>
          <w:p w:rsidR="00CD7875" w:rsidRDefault="00CD7875" w:rsidP="00197FF7">
            <w:pPr>
              <w:adjustRightInd w:val="0"/>
              <w:snapToGrid w:val="0"/>
              <w:ind w:right="-57"/>
              <w:jc w:val="center"/>
              <w:rPr>
                <w:rFonts w:ascii="仿宋" w:eastAsia="仿宋" w:hAnsi="仿宋"/>
                <w:color w:val="000000" w:themeColor="text1"/>
                <w:sz w:val="24"/>
                <w:szCs w:val="24"/>
              </w:rPr>
            </w:pPr>
          </w:p>
          <w:p w:rsidR="00CD7875" w:rsidRDefault="00CD7875" w:rsidP="00197FF7">
            <w:pPr>
              <w:adjustRightInd w:val="0"/>
              <w:snapToGrid w:val="0"/>
              <w:ind w:right="-57"/>
              <w:jc w:val="center"/>
              <w:rPr>
                <w:rFonts w:ascii="仿宋" w:eastAsia="仿宋" w:hAnsi="仿宋"/>
                <w:color w:val="000000" w:themeColor="text1"/>
                <w:sz w:val="24"/>
                <w:szCs w:val="24"/>
              </w:rPr>
            </w:pPr>
          </w:p>
          <w:p w:rsidR="00CD7875" w:rsidRDefault="00CD7875" w:rsidP="00197FF7">
            <w:pPr>
              <w:adjustRightInd w:val="0"/>
              <w:snapToGrid w:val="0"/>
              <w:ind w:right="-57"/>
              <w:jc w:val="center"/>
              <w:rPr>
                <w:rFonts w:ascii="仿宋" w:eastAsia="仿宋" w:hAnsi="仿宋"/>
                <w:color w:val="000000" w:themeColor="text1"/>
                <w:sz w:val="24"/>
                <w:szCs w:val="24"/>
              </w:rPr>
            </w:pPr>
          </w:p>
          <w:p w:rsidR="00CD7875" w:rsidRDefault="00CD7875" w:rsidP="00197FF7">
            <w:pPr>
              <w:adjustRightInd w:val="0"/>
              <w:snapToGrid w:val="0"/>
              <w:ind w:right="-57"/>
              <w:jc w:val="center"/>
              <w:rPr>
                <w:rFonts w:ascii="仿宋" w:eastAsia="仿宋" w:hAnsi="仿宋"/>
                <w:color w:val="000000" w:themeColor="text1"/>
                <w:sz w:val="24"/>
                <w:szCs w:val="24"/>
              </w:rPr>
            </w:pPr>
          </w:p>
          <w:p w:rsidR="00CD7875" w:rsidRDefault="00CD7875" w:rsidP="00197FF7">
            <w:pPr>
              <w:adjustRightInd w:val="0"/>
              <w:snapToGrid w:val="0"/>
              <w:ind w:right="-57"/>
              <w:jc w:val="center"/>
              <w:rPr>
                <w:rFonts w:ascii="仿宋" w:eastAsia="仿宋" w:hAnsi="仿宋"/>
                <w:color w:val="000000" w:themeColor="text1"/>
                <w:sz w:val="24"/>
                <w:szCs w:val="24"/>
              </w:rPr>
            </w:pPr>
          </w:p>
          <w:p w:rsidR="00CD7875" w:rsidRDefault="00CD7875" w:rsidP="00197FF7">
            <w:pPr>
              <w:adjustRightInd w:val="0"/>
              <w:snapToGrid w:val="0"/>
              <w:ind w:right="-57"/>
              <w:jc w:val="center"/>
              <w:rPr>
                <w:rFonts w:ascii="仿宋" w:eastAsia="仿宋" w:hAnsi="仿宋"/>
                <w:color w:val="000000" w:themeColor="text1"/>
                <w:sz w:val="24"/>
                <w:szCs w:val="24"/>
              </w:rPr>
            </w:pPr>
          </w:p>
          <w:p w:rsidR="00CD7875" w:rsidRDefault="00CD7875" w:rsidP="00197FF7">
            <w:pPr>
              <w:adjustRightInd w:val="0"/>
              <w:snapToGrid w:val="0"/>
              <w:ind w:right="-57"/>
              <w:jc w:val="center"/>
              <w:rPr>
                <w:rFonts w:ascii="仿宋" w:eastAsia="仿宋" w:hAnsi="仿宋"/>
                <w:color w:val="000000" w:themeColor="text1"/>
                <w:sz w:val="24"/>
                <w:szCs w:val="24"/>
              </w:rPr>
            </w:pPr>
          </w:p>
          <w:p w:rsidR="00CD7875" w:rsidRDefault="003905DC" w:rsidP="00197FF7">
            <w:pPr>
              <w:adjustRightInd w:val="0"/>
              <w:snapToGrid w:val="0"/>
              <w:ind w:right="-57"/>
              <w:jc w:val="center"/>
              <w:rPr>
                <w:rFonts w:ascii="仿宋" w:eastAsia="仿宋" w:hAnsi="仿宋"/>
                <w:color w:val="000000" w:themeColor="text1"/>
                <w:sz w:val="24"/>
                <w:szCs w:val="24"/>
              </w:rPr>
            </w:pPr>
            <w:r>
              <w:rPr>
                <w:rFonts w:ascii="仿宋" w:eastAsia="仿宋" w:hAnsi="仿宋" w:hint="eastAsia"/>
                <w:color w:val="000000" w:themeColor="text1"/>
                <w:sz w:val="24"/>
                <w:szCs w:val="24"/>
              </w:rPr>
              <w:t>12学分，其中专业限选课和专业选修课至少10学分，非专业选修课2学分。</w:t>
            </w:r>
          </w:p>
        </w:tc>
      </w:tr>
      <w:tr w:rsidR="00CD7875">
        <w:trPr>
          <w:cantSplit/>
          <w:trHeight w:val="645"/>
          <w:jc w:val="center"/>
        </w:trPr>
        <w:tc>
          <w:tcPr>
            <w:tcW w:w="1124" w:type="dxa"/>
            <w:vMerge/>
            <w:vAlign w:val="center"/>
          </w:tcPr>
          <w:p w:rsidR="00CD7875" w:rsidRDefault="00CD7875" w:rsidP="00197FF7">
            <w:pPr>
              <w:spacing w:line="240" w:lineRule="atLeast"/>
              <w:jc w:val="center"/>
              <w:rPr>
                <w:rFonts w:ascii="仿宋" w:eastAsia="仿宋" w:hAnsi="仿宋"/>
                <w:sz w:val="24"/>
                <w:szCs w:val="24"/>
              </w:rPr>
            </w:pPr>
          </w:p>
        </w:tc>
        <w:tc>
          <w:tcPr>
            <w:tcW w:w="1281" w:type="dxa"/>
            <w:vMerge w:val="restart"/>
            <w:textDirection w:val="tbRlV"/>
            <w:vAlign w:val="center"/>
          </w:tcPr>
          <w:p w:rsidR="00CD7875" w:rsidRDefault="003905DC" w:rsidP="00197FF7">
            <w:pPr>
              <w:spacing w:line="240" w:lineRule="atLeast"/>
              <w:ind w:left="113" w:right="113"/>
              <w:jc w:val="center"/>
              <w:rPr>
                <w:rFonts w:ascii="仿宋" w:eastAsia="仿宋" w:hAnsi="仿宋"/>
                <w:spacing w:val="-8"/>
                <w:sz w:val="24"/>
                <w:szCs w:val="24"/>
              </w:rPr>
            </w:pPr>
            <w:r>
              <w:rPr>
                <w:rFonts w:ascii="仿宋" w:eastAsia="仿宋" w:hAnsi="仿宋" w:hint="eastAsia"/>
                <w:spacing w:val="-8"/>
                <w:sz w:val="24"/>
                <w:szCs w:val="24"/>
              </w:rPr>
              <w:t>公共选修课</w:t>
            </w:r>
          </w:p>
          <w:p w:rsidR="00CD7875" w:rsidRDefault="00CD7875" w:rsidP="00197FF7">
            <w:pPr>
              <w:spacing w:line="240" w:lineRule="atLeast"/>
              <w:ind w:left="113" w:right="113"/>
              <w:jc w:val="center"/>
              <w:rPr>
                <w:rFonts w:ascii="仿宋" w:eastAsia="仿宋" w:hAnsi="仿宋"/>
                <w:spacing w:val="-8"/>
                <w:sz w:val="24"/>
                <w:szCs w:val="24"/>
              </w:rPr>
            </w:pPr>
          </w:p>
          <w:p w:rsidR="00CD7875" w:rsidRDefault="00CD7875" w:rsidP="00197FF7">
            <w:pPr>
              <w:spacing w:line="240" w:lineRule="atLeast"/>
              <w:ind w:left="113" w:right="113"/>
              <w:jc w:val="center"/>
              <w:rPr>
                <w:rFonts w:ascii="仿宋" w:eastAsia="仿宋" w:hAnsi="仿宋"/>
                <w:spacing w:val="-8"/>
                <w:sz w:val="24"/>
                <w:szCs w:val="24"/>
              </w:rPr>
            </w:pPr>
          </w:p>
          <w:p w:rsidR="00CD7875" w:rsidRDefault="00CD7875" w:rsidP="00197FF7">
            <w:pPr>
              <w:spacing w:line="240" w:lineRule="atLeast"/>
              <w:ind w:left="113" w:right="113"/>
              <w:jc w:val="center"/>
              <w:rPr>
                <w:rFonts w:ascii="仿宋" w:eastAsia="仿宋" w:hAnsi="仿宋"/>
                <w:sz w:val="24"/>
                <w:szCs w:val="24"/>
              </w:rPr>
            </w:pPr>
          </w:p>
        </w:tc>
        <w:tc>
          <w:tcPr>
            <w:tcW w:w="2824" w:type="dxa"/>
            <w:gridSpan w:val="2"/>
            <w:vAlign w:val="center"/>
          </w:tcPr>
          <w:p w:rsidR="00CD7875" w:rsidRDefault="003905DC" w:rsidP="00197FF7">
            <w:pPr>
              <w:spacing w:line="240" w:lineRule="atLeast"/>
              <w:ind w:leftChars="-27" w:left="-57" w:right="-57"/>
              <w:jc w:val="center"/>
              <w:rPr>
                <w:rFonts w:ascii="仿宋" w:eastAsia="仿宋" w:hAnsi="仿宋"/>
                <w:color w:val="000000" w:themeColor="text1"/>
                <w:spacing w:val="-8"/>
                <w:sz w:val="24"/>
                <w:szCs w:val="24"/>
              </w:rPr>
            </w:pPr>
            <w:r>
              <w:rPr>
                <w:rFonts w:ascii="仿宋" w:eastAsia="仿宋" w:hAnsi="仿宋" w:hint="eastAsia"/>
                <w:color w:val="000000" w:themeColor="text1"/>
                <w:spacing w:val="-8"/>
                <w:sz w:val="24"/>
                <w:szCs w:val="24"/>
              </w:rPr>
              <w:t>书法临摹与创作</w:t>
            </w:r>
          </w:p>
        </w:tc>
        <w:tc>
          <w:tcPr>
            <w:tcW w:w="1419" w:type="dxa"/>
            <w:gridSpan w:val="2"/>
            <w:vMerge w:val="restart"/>
            <w:textDirection w:val="tbRlV"/>
            <w:vAlign w:val="center"/>
          </w:tcPr>
          <w:p w:rsidR="00CD7875" w:rsidRDefault="003905DC" w:rsidP="00197FF7">
            <w:pPr>
              <w:spacing w:line="240" w:lineRule="atLeast"/>
              <w:ind w:left="113" w:right="-57"/>
              <w:jc w:val="center"/>
              <w:rPr>
                <w:rFonts w:ascii="仿宋" w:eastAsia="仿宋" w:hAnsi="仿宋"/>
                <w:color w:val="000000" w:themeColor="text1"/>
                <w:sz w:val="24"/>
                <w:szCs w:val="24"/>
              </w:rPr>
            </w:pPr>
            <w:r>
              <w:rPr>
                <w:rFonts w:ascii="仿宋" w:eastAsia="仿宋" w:hAnsi="仿宋" w:hint="eastAsia"/>
                <w:color w:val="000000" w:themeColor="text1"/>
                <w:sz w:val="24"/>
                <w:szCs w:val="24"/>
              </w:rPr>
              <w:t>任选</w:t>
            </w:r>
            <w:r>
              <w:rPr>
                <w:rFonts w:ascii="仿宋" w:eastAsia="仿宋" w:hAnsi="仿宋"/>
                <w:color w:val="000000" w:themeColor="text1"/>
                <w:sz w:val="24"/>
                <w:szCs w:val="24"/>
              </w:rPr>
              <w:t>4</w:t>
            </w:r>
            <w:r>
              <w:rPr>
                <w:rFonts w:ascii="仿宋" w:eastAsia="仿宋" w:hAnsi="仿宋" w:hint="eastAsia"/>
                <w:color w:val="000000" w:themeColor="text1"/>
                <w:sz w:val="24"/>
                <w:szCs w:val="24"/>
              </w:rPr>
              <w:t>门</w:t>
            </w:r>
          </w:p>
        </w:tc>
        <w:tc>
          <w:tcPr>
            <w:tcW w:w="1699" w:type="dxa"/>
            <w:gridSpan w:val="2"/>
            <w:vAlign w:val="center"/>
          </w:tcPr>
          <w:p w:rsidR="00CD7875" w:rsidRDefault="00CD7875" w:rsidP="00197FF7">
            <w:pPr>
              <w:ind w:left="-57" w:right="-57"/>
              <w:jc w:val="center"/>
              <w:rPr>
                <w:rFonts w:ascii="仿宋" w:eastAsia="仿宋" w:hAnsi="仿宋"/>
                <w:color w:val="000000" w:themeColor="text1"/>
                <w:sz w:val="24"/>
                <w:szCs w:val="24"/>
              </w:rPr>
            </w:pPr>
          </w:p>
        </w:tc>
        <w:tc>
          <w:tcPr>
            <w:tcW w:w="709"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717"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36</w:t>
            </w:r>
          </w:p>
        </w:tc>
        <w:tc>
          <w:tcPr>
            <w:tcW w:w="712" w:type="dxa"/>
            <w:vAlign w:val="center"/>
          </w:tcPr>
          <w:p w:rsidR="00CD7875" w:rsidRDefault="003905DC" w:rsidP="00197FF7">
            <w:pPr>
              <w:spacing w:line="240" w:lineRule="atLeast"/>
              <w:ind w:right="-57"/>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993" w:type="dxa"/>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讲授</w:t>
            </w:r>
          </w:p>
        </w:tc>
        <w:tc>
          <w:tcPr>
            <w:tcW w:w="851" w:type="dxa"/>
            <w:vAlign w:val="center"/>
          </w:tcPr>
          <w:p w:rsidR="00CD7875" w:rsidRDefault="003905DC" w:rsidP="00197FF7">
            <w:pPr>
              <w:spacing w:line="240" w:lineRule="atLeast"/>
              <w:ind w:leftChars="-27"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考查</w:t>
            </w:r>
          </w:p>
        </w:tc>
        <w:tc>
          <w:tcPr>
            <w:tcW w:w="2061" w:type="dxa"/>
            <w:gridSpan w:val="2"/>
            <w:vMerge/>
            <w:vAlign w:val="center"/>
          </w:tcPr>
          <w:p w:rsidR="00CD7875" w:rsidRDefault="00CD7875" w:rsidP="00197FF7">
            <w:pPr>
              <w:adjustRightInd w:val="0"/>
              <w:snapToGrid w:val="0"/>
              <w:ind w:leftChars="-27" w:left="-57" w:right="-57"/>
              <w:jc w:val="left"/>
              <w:rPr>
                <w:rFonts w:ascii="仿宋" w:eastAsia="仿宋" w:hAnsi="仿宋"/>
                <w:color w:val="000000" w:themeColor="text1"/>
                <w:sz w:val="24"/>
                <w:szCs w:val="24"/>
              </w:rPr>
            </w:pPr>
          </w:p>
        </w:tc>
      </w:tr>
      <w:tr w:rsidR="00CD7875">
        <w:trPr>
          <w:cantSplit/>
          <w:trHeight w:val="645"/>
          <w:jc w:val="center"/>
        </w:trPr>
        <w:tc>
          <w:tcPr>
            <w:tcW w:w="1124" w:type="dxa"/>
            <w:vMerge/>
            <w:vAlign w:val="center"/>
          </w:tcPr>
          <w:p w:rsidR="00CD7875" w:rsidRDefault="00CD7875" w:rsidP="00197FF7">
            <w:pPr>
              <w:spacing w:line="240" w:lineRule="atLeast"/>
              <w:jc w:val="center"/>
              <w:rPr>
                <w:rFonts w:ascii="仿宋" w:eastAsia="仿宋" w:hAnsi="仿宋"/>
                <w:sz w:val="24"/>
                <w:szCs w:val="24"/>
              </w:rPr>
            </w:pPr>
          </w:p>
        </w:tc>
        <w:tc>
          <w:tcPr>
            <w:tcW w:w="1281" w:type="dxa"/>
            <w:vMerge/>
            <w:vAlign w:val="center"/>
          </w:tcPr>
          <w:p w:rsidR="00CD7875" w:rsidRDefault="00CD7875" w:rsidP="00197FF7">
            <w:pPr>
              <w:spacing w:line="240" w:lineRule="atLeast"/>
              <w:jc w:val="center"/>
              <w:rPr>
                <w:rFonts w:ascii="仿宋" w:eastAsia="仿宋" w:hAnsi="仿宋"/>
                <w:spacing w:val="-8"/>
                <w:sz w:val="24"/>
                <w:szCs w:val="24"/>
              </w:rPr>
            </w:pPr>
          </w:p>
        </w:tc>
        <w:tc>
          <w:tcPr>
            <w:tcW w:w="2824" w:type="dxa"/>
            <w:gridSpan w:val="2"/>
            <w:vAlign w:val="center"/>
          </w:tcPr>
          <w:p w:rsidR="00CD7875" w:rsidRDefault="003905DC" w:rsidP="00197FF7">
            <w:pPr>
              <w:spacing w:line="400" w:lineRule="exact"/>
              <w:ind w:left="-57" w:right="-57"/>
              <w:jc w:val="center"/>
              <w:rPr>
                <w:rFonts w:ascii="仿宋" w:eastAsia="仿宋" w:hAnsi="仿宋"/>
                <w:color w:val="000000" w:themeColor="text1"/>
                <w:spacing w:val="-8"/>
                <w:sz w:val="24"/>
                <w:szCs w:val="24"/>
              </w:rPr>
            </w:pPr>
            <w:r>
              <w:rPr>
                <w:rFonts w:ascii="Times New Roman" w:eastAsia="仿宋" w:hAnsi="Times New Roman" w:hint="eastAsia"/>
                <w:color w:val="000000" w:themeColor="text1"/>
                <w:sz w:val="24"/>
                <w:szCs w:val="24"/>
              </w:rPr>
              <w:t>西方艺术专题研究</w:t>
            </w:r>
          </w:p>
        </w:tc>
        <w:tc>
          <w:tcPr>
            <w:tcW w:w="1419" w:type="dxa"/>
            <w:gridSpan w:val="2"/>
            <w:vMerge/>
            <w:vAlign w:val="center"/>
          </w:tcPr>
          <w:p w:rsidR="00CD7875" w:rsidRDefault="00CD7875" w:rsidP="00197FF7">
            <w:pPr>
              <w:spacing w:line="240" w:lineRule="atLeast"/>
              <w:ind w:right="-57"/>
              <w:jc w:val="center"/>
              <w:rPr>
                <w:rFonts w:ascii="仿宋" w:eastAsia="仿宋" w:hAnsi="仿宋"/>
                <w:color w:val="000000" w:themeColor="text1"/>
                <w:sz w:val="24"/>
                <w:szCs w:val="24"/>
              </w:rPr>
            </w:pPr>
          </w:p>
        </w:tc>
        <w:tc>
          <w:tcPr>
            <w:tcW w:w="1699" w:type="dxa"/>
            <w:gridSpan w:val="2"/>
            <w:vAlign w:val="center"/>
          </w:tcPr>
          <w:p w:rsidR="00CD7875" w:rsidRDefault="00CD7875" w:rsidP="00197FF7">
            <w:pPr>
              <w:ind w:left="-57" w:right="-57"/>
              <w:jc w:val="center"/>
              <w:rPr>
                <w:rFonts w:ascii="仿宋" w:eastAsia="仿宋" w:hAnsi="仿宋"/>
                <w:color w:val="000000" w:themeColor="text1"/>
                <w:sz w:val="24"/>
                <w:szCs w:val="24"/>
              </w:rPr>
            </w:pPr>
          </w:p>
        </w:tc>
        <w:tc>
          <w:tcPr>
            <w:tcW w:w="709"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717" w:type="dxa"/>
            <w:gridSpan w:val="2"/>
            <w:vAlign w:val="center"/>
          </w:tcPr>
          <w:p w:rsidR="00CD7875" w:rsidRDefault="003905DC" w:rsidP="00197FF7">
            <w:pPr>
              <w:ind w:left="-57" w:right="-57" w:firstLineChars="50" w:firstLine="120"/>
              <w:jc w:val="center"/>
              <w:rPr>
                <w:rFonts w:ascii="仿宋" w:eastAsia="仿宋" w:hAnsi="仿宋"/>
                <w:color w:val="000000" w:themeColor="text1"/>
                <w:sz w:val="24"/>
                <w:szCs w:val="24"/>
              </w:rPr>
            </w:pPr>
            <w:r>
              <w:rPr>
                <w:rFonts w:ascii="仿宋" w:eastAsia="仿宋" w:hAnsi="仿宋"/>
                <w:color w:val="000000" w:themeColor="text1"/>
                <w:sz w:val="24"/>
                <w:szCs w:val="24"/>
              </w:rPr>
              <w:t>36</w:t>
            </w:r>
          </w:p>
        </w:tc>
        <w:tc>
          <w:tcPr>
            <w:tcW w:w="712" w:type="dxa"/>
            <w:vAlign w:val="center"/>
          </w:tcPr>
          <w:p w:rsidR="00CD7875" w:rsidRDefault="003905DC" w:rsidP="00197FF7">
            <w:pPr>
              <w:spacing w:line="240" w:lineRule="atLeast"/>
              <w:ind w:right="-57"/>
              <w:jc w:val="center"/>
              <w:rPr>
                <w:rFonts w:ascii="仿宋" w:eastAsia="仿宋" w:hAnsi="仿宋"/>
                <w:color w:val="000000" w:themeColor="text1"/>
                <w:sz w:val="24"/>
                <w:szCs w:val="24"/>
              </w:rPr>
            </w:pPr>
            <w:r>
              <w:rPr>
                <w:rFonts w:ascii="仿宋" w:eastAsia="仿宋" w:hAnsi="仿宋" w:hint="eastAsia"/>
                <w:color w:val="000000" w:themeColor="text1"/>
                <w:sz w:val="24"/>
                <w:szCs w:val="24"/>
              </w:rPr>
              <w:t>1</w:t>
            </w:r>
          </w:p>
        </w:tc>
        <w:tc>
          <w:tcPr>
            <w:tcW w:w="993" w:type="dxa"/>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讲授</w:t>
            </w:r>
          </w:p>
        </w:tc>
        <w:tc>
          <w:tcPr>
            <w:tcW w:w="851" w:type="dxa"/>
            <w:vAlign w:val="center"/>
          </w:tcPr>
          <w:p w:rsidR="00CD7875" w:rsidRDefault="003905DC" w:rsidP="00197FF7">
            <w:pPr>
              <w:spacing w:line="240" w:lineRule="atLeast"/>
              <w:ind w:leftChars="-27"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考查</w:t>
            </w:r>
          </w:p>
        </w:tc>
        <w:tc>
          <w:tcPr>
            <w:tcW w:w="2061" w:type="dxa"/>
            <w:gridSpan w:val="2"/>
            <w:vMerge/>
            <w:vAlign w:val="center"/>
          </w:tcPr>
          <w:p w:rsidR="00CD7875" w:rsidRDefault="00CD7875" w:rsidP="00197FF7">
            <w:pPr>
              <w:adjustRightInd w:val="0"/>
              <w:snapToGrid w:val="0"/>
              <w:ind w:leftChars="-27" w:left="-57" w:right="-57"/>
              <w:jc w:val="left"/>
              <w:rPr>
                <w:rFonts w:ascii="仿宋" w:eastAsia="仿宋" w:hAnsi="仿宋"/>
                <w:color w:val="000000" w:themeColor="text1"/>
                <w:sz w:val="24"/>
                <w:szCs w:val="24"/>
              </w:rPr>
            </w:pPr>
          </w:p>
        </w:tc>
      </w:tr>
      <w:tr w:rsidR="00CD7875">
        <w:trPr>
          <w:cantSplit/>
          <w:trHeight w:val="969"/>
          <w:jc w:val="center"/>
        </w:trPr>
        <w:tc>
          <w:tcPr>
            <w:tcW w:w="1124" w:type="dxa"/>
            <w:vMerge/>
            <w:vAlign w:val="center"/>
          </w:tcPr>
          <w:p w:rsidR="00CD7875" w:rsidRDefault="00CD7875" w:rsidP="00197FF7">
            <w:pPr>
              <w:spacing w:line="240" w:lineRule="atLeast"/>
              <w:jc w:val="center"/>
              <w:rPr>
                <w:rFonts w:ascii="仿宋" w:eastAsia="仿宋" w:hAnsi="仿宋"/>
                <w:sz w:val="24"/>
                <w:szCs w:val="24"/>
              </w:rPr>
            </w:pPr>
          </w:p>
        </w:tc>
        <w:tc>
          <w:tcPr>
            <w:tcW w:w="1281" w:type="dxa"/>
            <w:vMerge/>
            <w:vAlign w:val="center"/>
          </w:tcPr>
          <w:p w:rsidR="00CD7875" w:rsidRDefault="00CD7875" w:rsidP="00197FF7">
            <w:pPr>
              <w:spacing w:line="240" w:lineRule="atLeast"/>
              <w:jc w:val="center"/>
              <w:rPr>
                <w:rFonts w:ascii="仿宋" w:eastAsia="仿宋" w:hAnsi="仿宋"/>
                <w:spacing w:val="-8"/>
                <w:sz w:val="24"/>
                <w:szCs w:val="24"/>
              </w:rPr>
            </w:pPr>
          </w:p>
        </w:tc>
        <w:tc>
          <w:tcPr>
            <w:tcW w:w="2824" w:type="dxa"/>
            <w:gridSpan w:val="2"/>
            <w:vAlign w:val="center"/>
          </w:tcPr>
          <w:p w:rsidR="00CD7875" w:rsidRDefault="003905DC" w:rsidP="00197FF7">
            <w:pPr>
              <w:spacing w:line="240" w:lineRule="atLeast"/>
              <w:ind w:leftChars="-27" w:left="-57" w:right="-57"/>
              <w:jc w:val="center"/>
              <w:rPr>
                <w:rFonts w:ascii="仿宋" w:eastAsia="仿宋" w:hAnsi="仿宋"/>
                <w:color w:val="000000" w:themeColor="text1"/>
                <w:sz w:val="24"/>
              </w:rPr>
            </w:pPr>
            <w:r>
              <w:rPr>
                <w:rFonts w:ascii="仿宋" w:eastAsia="仿宋" w:hAnsi="仿宋" w:hint="eastAsia"/>
                <w:color w:val="000000" w:themeColor="text1"/>
                <w:spacing w:val="-8"/>
                <w:sz w:val="24"/>
                <w:szCs w:val="24"/>
              </w:rPr>
              <w:t>中国艺术专题研究</w:t>
            </w:r>
          </w:p>
        </w:tc>
        <w:tc>
          <w:tcPr>
            <w:tcW w:w="1419" w:type="dxa"/>
            <w:gridSpan w:val="2"/>
            <w:vMerge/>
            <w:vAlign w:val="center"/>
          </w:tcPr>
          <w:p w:rsidR="00CD7875" w:rsidRDefault="00CD7875" w:rsidP="00197FF7">
            <w:pPr>
              <w:spacing w:line="240" w:lineRule="atLeast"/>
              <w:ind w:right="-57"/>
              <w:jc w:val="center"/>
              <w:rPr>
                <w:rFonts w:ascii="仿宋" w:eastAsia="仿宋" w:hAnsi="仿宋"/>
                <w:color w:val="000000" w:themeColor="text1"/>
                <w:sz w:val="24"/>
                <w:szCs w:val="24"/>
              </w:rPr>
            </w:pPr>
          </w:p>
        </w:tc>
        <w:tc>
          <w:tcPr>
            <w:tcW w:w="1699" w:type="dxa"/>
            <w:gridSpan w:val="2"/>
            <w:vAlign w:val="center"/>
          </w:tcPr>
          <w:p w:rsidR="00CD7875" w:rsidRDefault="00CD7875" w:rsidP="00197FF7">
            <w:pPr>
              <w:jc w:val="center"/>
              <w:rPr>
                <w:rFonts w:ascii="仿宋" w:eastAsia="仿宋" w:hAnsi="仿宋"/>
                <w:color w:val="000000" w:themeColor="text1"/>
                <w:sz w:val="24"/>
                <w:szCs w:val="24"/>
              </w:rPr>
            </w:pPr>
          </w:p>
        </w:tc>
        <w:tc>
          <w:tcPr>
            <w:tcW w:w="709"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717"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36</w:t>
            </w:r>
          </w:p>
        </w:tc>
        <w:tc>
          <w:tcPr>
            <w:tcW w:w="712" w:type="dxa"/>
            <w:vAlign w:val="center"/>
          </w:tcPr>
          <w:p w:rsidR="00CD7875" w:rsidRDefault="003905DC" w:rsidP="00197FF7">
            <w:pPr>
              <w:spacing w:line="240" w:lineRule="atLeast"/>
              <w:ind w:right="-57"/>
              <w:jc w:val="center"/>
              <w:rPr>
                <w:rFonts w:ascii="仿宋" w:eastAsia="仿宋" w:hAnsi="仿宋"/>
                <w:color w:val="000000" w:themeColor="text1"/>
                <w:sz w:val="24"/>
                <w:szCs w:val="24"/>
              </w:rPr>
            </w:pPr>
            <w:r>
              <w:rPr>
                <w:rFonts w:ascii="仿宋" w:eastAsia="仿宋" w:hAnsi="仿宋"/>
                <w:color w:val="000000" w:themeColor="text1"/>
                <w:sz w:val="24"/>
                <w:szCs w:val="24"/>
                <w:lang w:val="de-DE"/>
              </w:rPr>
              <w:t>3</w:t>
            </w:r>
          </w:p>
        </w:tc>
        <w:tc>
          <w:tcPr>
            <w:tcW w:w="993" w:type="dxa"/>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讲授</w:t>
            </w:r>
          </w:p>
        </w:tc>
        <w:tc>
          <w:tcPr>
            <w:tcW w:w="851" w:type="dxa"/>
            <w:vAlign w:val="center"/>
          </w:tcPr>
          <w:p w:rsidR="00CD7875" w:rsidRDefault="003905DC" w:rsidP="00197FF7">
            <w:pPr>
              <w:spacing w:line="240" w:lineRule="atLeast"/>
              <w:ind w:leftChars="-27"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考查</w:t>
            </w:r>
          </w:p>
        </w:tc>
        <w:tc>
          <w:tcPr>
            <w:tcW w:w="2061" w:type="dxa"/>
            <w:gridSpan w:val="2"/>
            <w:vMerge/>
            <w:vAlign w:val="center"/>
          </w:tcPr>
          <w:p w:rsidR="00CD7875" w:rsidRDefault="00CD7875" w:rsidP="00197FF7">
            <w:pPr>
              <w:adjustRightInd w:val="0"/>
              <w:snapToGrid w:val="0"/>
              <w:ind w:leftChars="-27" w:left="-57" w:right="-57"/>
              <w:jc w:val="left"/>
              <w:rPr>
                <w:rFonts w:ascii="仿宋" w:eastAsia="仿宋" w:hAnsi="仿宋"/>
                <w:color w:val="000000" w:themeColor="text1"/>
                <w:sz w:val="24"/>
                <w:szCs w:val="24"/>
              </w:rPr>
            </w:pPr>
          </w:p>
        </w:tc>
      </w:tr>
      <w:tr w:rsidR="00CD7875">
        <w:trPr>
          <w:cantSplit/>
          <w:trHeight w:val="1123"/>
          <w:jc w:val="center"/>
        </w:trPr>
        <w:tc>
          <w:tcPr>
            <w:tcW w:w="1124" w:type="dxa"/>
            <w:vMerge/>
            <w:vAlign w:val="center"/>
          </w:tcPr>
          <w:p w:rsidR="00CD7875" w:rsidRDefault="00CD7875" w:rsidP="00197FF7">
            <w:pPr>
              <w:spacing w:line="240" w:lineRule="atLeast"/>
              <w:jc w:val="center"/>
              <w:rPr>
                <w:rFonts w:ascii="仿宋" w:eastAsia="仿宋" w:hAnsi="仿宋"/>
                <w:sz w:val="24"/>
                <w:szCs w:val="24"/>
              </w:rPr>
            </w:pPr>
          </w:p>
        </w:tc>
        <w:tc>
          <w:tcPr>
            <w:tcW w:w="1281" w:type="dxa"/>
            <w:vMerge/>
            <w:vAlign w:val="center"/>
          </w:tcPr>
          <w:p w:rsidR="00CD7875" w:rsidRDefault="00CD7875" w:rsidP="00197FF7">
            <w:pPr>
              <w:spacing w:line="240" w:lineRule="atLeast"/>
              <w:jc w:val="center"/>
              <w:rPr>
                <w:rFonts w:ascii="仿宋" w:eastAsia="仿宋" w:hAnsi="仿宋"/>
                <w:spacing w:val="-8"/>
                <w:sz w:val="24"/>
                <w:szCs w:val="24"/>
              </w:rPr>
            </w:pPr>
          </w:p>
        </w:tc>
        <w:tc>
          <w:tcPr>
            <w:tcW w:w="2824" w:type="dxa"/>
            <w:gridSpan w:val="2"/>
            <w:vAlign w:val="center"/>
          </w:tcPr>
          <w:p w:rsidR="00CD7875" w:rsidRDefault="003905DC" w:rsidP="00197FF7">
            <w:pPr>
              <w:spacing w:line="240" w:lineRule="atLeast"/>
              <w:ind w:leftChars="-27" w:left="-57" w:right="-57"/>
              <w:jc w:val="center"/>
              <w:rPr>
                <w:rFonts w:ascii="仿宋" w:eastAsia="仿宋" w:hAnsi="仿宋"/>
                <w:color w:val="000000" w:themeColor="text1"/>
                <w:spacing w:val="-8"/>
                <w:sz w:val="24"/>
                <w:szCs w:val="24"/>
              </w:rPr>
            </w:pPr>
            <w:r>
              <w:rPr>
                <w:rFonts w:ascii="仿宋" w:eastAsia="仿宋" w:hAnsi="仿宋" w:hint="eastAsia"/>
                <w:color w:val="000000" w:themeColor="text1"/>
                <w:spacing w:val="-8"/>
                <w:sz w:val="24"/>
                <w:szCs w:val="24"/>
              </w:rPr>
              <w:t>中国书画美学</w:t>
            </w:r>
          </w:p>
        </w:tc>
        <w:tc>
          <w:tcPr>
            <w:tcW w:w="1419" w:type="dxa"/>
            <w:gridSpan w:val="2"/>
            <w:vMerge/>
            <w:vAlign w:val="center"/>
          </w:tcPr>
          <w:p w:rsidR="00CD7875" w:rsidRDefault="00CD7875" w:rsidP="00197FF7">
            <w:pPr>
              <w:spacing w:line="240" w:lineRule="atLeast"/>
              <w:ind w:right="-57"/>
              <w:jc w:val="center"/>
              <w:rPr>
                <w:rFonts w:ascii="仿宋" w:eastAsia="仿宋" w:hAnsi="仿宋"/>
                <w:color w:val="000000" w:themeColor="text1"/>
                <w:sz w:val="24"/>
                <w:szCs w:val="24"/>
              </w:rPr>
            </w:pPr>
          </w:p>
        </w:tc>
        <w:tc>
          <w:tcPr>
            <w:tcW w:w="1699" w:type="dxa"/>
            <w:gridSpan w:val="2"/>
            <w:vAlign w:val="center"/>
          </w:tcPr>
          <w:p w:rsidR="00CD7875" w:rsidRDefault="00CD7875" w:rsidP="00197FF7">
            <w:pPr>
              <w:ind w:left="-57" w:right="-57"/>
              <w:jc w:val="center"/>
              <w:rPr>
                <w:rFonts w:ascii="仿宋" w:eastAsia="仿宋" w:hAnsi="仿宋"/>
                <w:color w:val="000000" w:themeColor="text1"/>
                <w:sz w:val="24"/>
                <w:szCs w:val="24"/>
              </w:rPr>
            </w:pPr>
          </w:p>
        </w:tc>
        <w:tc>
          <w:tcPr>
            <w:tcW w:w="709"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717"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36</w:t>
            </w:r>
          </w:p>
        </w:tc>
        <w:tc>
          <w:tcPr>
            <w:tcW w:w="712" w:type="dxa"/>
            <w:vAlign w:val="center"/>
          </w:tcPr>
          <w:p w:rsidR="00CD7875" w:rsidRDefault="003905DC" w:rsidP="00197FF7">
            <w:pPr>
              <w:spacing w:line="240" w:lineRule="atLeast"/>
              <w:ind w:right="-57"/>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993" w:type="dxa"/>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讲授</w:t>
            </w:r>
          </w:p>
        </w:tc>
        <w:tc>
          <w:tcPr>
            <w:tcW w:w="851" w:type="dxa"/>
            <w:vAlign w:val="center"/>
          </w:tcPr>
          <w:p w:rsidR="00CD7875" w:rsidRDefault="003905DC" w:rsidP="00197FF7">
            <w:pPr>
              <w:spacing w:line="240" w:lineRule="atLeast"/>
              <w:ind w:leftChars="-27"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考查</w:t>
            </w:r>
          </w:p>
        </w:tc>
        <w:tc>
          <w:tcPr>
            <w:tcW w:w="2061" w:type="dxa"/>
            <w:gridSpan w:val="2"/>
            <w:vMerge/>
            <w:vAlign w:val="center"/>
          </w:tcPr>
          <w:p w:rsidR="00CD7875" w:rsidRDefault="00CD7875" w:rsidP="00197FF7">
            <w:pPr>
              <w:adjustRightInd w:val="0"/>
              <w:snapToGrid w:val="0"/>
              <w:ind w:leftChars="-27" w:left="-57" w:right="-57"/>
              <w:jc w:val="left"/>
              <w:rPr>
                <w:rFonts w:ascii="仿宋" w:eastAsia="仿宋" w:hAnsi="仿宋"/>
                <w:color w:val="000000" w:themeColor="text1"/>
                <w:sz w:val="24"/>
                <w:szCs w:val="24"/>
              </w:rPr>
            </w:pPr>
          </w:p>
        </w:tc>
      </w:tr>
      <w:tr w:rsidR="00CD7875">
        <w:trPr>
          <w:cantSplit/>
          <w:trHeight w:val="645"/>
          <w:jc w:val="center"/>
        </w:trPr>
        <w:tc>
          <w:tcPr>
            <w:tcW w:w="1124" w:type="dxa"/>
            <w:vMerge/>
            <w:vAlign w:val="center"/>
          </w:tcPr>
          <w:p w:rsidR="00CD7875" w:rsidRDefault="00CD7875" w:rsidP="00197FF7">
            <w:pPr>
              <w:spacing w:line="240" w:lineRule="atLeast"/>
              <w:jc w:val="center"/>
              <w:rPr>
                <w:rFonts w:ascii="仿宋" w:eastAsia="仿宋" w:hAnsi="仿宋"/>
                <w:sz w:val="24"/>
                <w:szCs w:val="24"/>
              </w:rPr>
            </w:pPr>
          </w:p>
        </w:tc>
        <w:tc>
          <w:tcPr>
            <w:tcW w:w="1281" w:type="dxa"/>
            <w:vMerge/>
            <w:vAlign w:val="center"/>
          </w:tcPr>
          <w:p w:rsidR="00CD7875" w:rsidRDefault="00CD7875" w:rsidP="00197FF7">
            <w:pPr>
              <w:spacing w:line="240" w:lineRule="atLeast"/>
              <w:jc w:val="center"/>
              <w:rPr>
                <w:rFonts w:ascii="仿宋" w:eastAsia="仿宋" w:hAnsi="仿宋"/>
                <w:spacing w:val="-8"/>
                <w:sz w:val="24"/>
                <w:szCs w:val="24"/>
              </w:rPr>
            </w:pPr>
          </w:p>
        </w:tc>
        <w:tc>
          <w:tcPr>
            <w:tcW w:w="2824" w:type="dxa"/>
            <w:gridSpan w:val="2"/>
            <w:vAlign w:val="center"/>
          </w:tcPr>
          <w:p w:rsidR="00CD7875" w:rsidRDefault="003905DC" w:rsidP="00197FF7">
            <w:pPr>
              <w:spacing w:line="240" w:lineRule="atLeast"/>
              <w:ind w:leftChars="-27" w:left="-57" w:right="-57"/>
              <w:jc w:val="center"/>
              <w:rPr>
                <w:rFonts w:ascii="仿宋" w:eastAsia="仿宋" w:hAnsi="仿宋"/>
                <w:color w:val="000000" w:themeColor="text1"/>
                <w:spacing w:val="-8"/>
                <w:sz w:val="24"/>
                <w:szCs w:val="24"/>
              </w:rPr>
            </w:pPr>
            <w:r>
              <w:rPr>
                <w:rFonts w:ascii="Times New Roman" w:eastAsia="仿宋" w:hAnsi="Times New Roman" w:hint="eastAsia"/>
                <w:color w:val="000000" w:themeColor="text1"/>
                <w:spacing w:val="-8"/>
                <w:sz w:val="24"/>
                <w:szCs w:val="24"/>
              </w:rPr>
              <w:t>中国现当代文学现象研究</w:t>
            </w:r>
          </w:p>
        </w:tc>
        <w:tc>
          <w:tcPr>
            <w:tcW w:w="1419" w:type="dxa"/>
            <w:gridSpan w:val="2"/>
            <w:vMerge/>
            <w:vAlign w:val="center"/>
          </w:tcPr>
          <w:p w:rsidR="00CD7875" w:rsidRDefault="00CD7875" w:rsidP="00197FF7">
            <w:pPr>
              <w:spacing w:line="240" w:lineRule="atLeast"/>
              <w:ind w:right="-57"/>
              <w:jc w:val="center"/>
              <w:rPr>
                <w:rFonts w:ascii="仿宋" w:eastAsia="仿宋" w:hAnsi="仿宋"/>
                <w:color w:val="000000" w:themeColor="text1"/>
                <w:sz w:val="24"/>
                <w:szCs w:val="24"/>
              </w:rPr>
            </w:pPr>
          </w:p>
        </w:tc>
        <w:tc>
          <w:tcPr>
            <w:tcW w:w="1699" w:type="dxa"/>
            <w:gridSpan w:val="2"/>
            <w:vAlign w:val="center"/>
          </w:tcPr>
          <w:p w:rsidR="00CD7875" w:rsidRDefault="00CD7875" w:rsidP="00197FF7">
            <w:pPr>
              <w:jc w:val="center"/>
              <w:rPr>
                <w:rFonts w:ascii="仿宋" w:eastAsia="仿宋" w:hAnsi="仿宋"/>
                <w:color w:val="000000" w:themeColor="text1"/>
                <w:sz w:val="24"/>
                <w:szCs w:val="24"/>
              </w:rPr>
            </w:pPr>
          </w:p>
        </w:tc>
        <w:tc>
          <w:tcPr>
            <w:tcW w:w="709"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717"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36</w:t>
            </w:r>
          </w:p>
        </w:tc>
        <w:tc>
          <w:tcPr>
            <w:tcW w:w="712" w:type="dxa"/>
            <w:vAlign w:val="center"/>
          </w:tcPr>
          <w:p w:rsidR="00CD7875" w:rsidRDefault="003905DC" w:rsidP="00197FF7">
            <w:pPr>
              <w:spacing w:line="240" w:lineRule="atLeast"/>
              <w:ind w:right="-57"/>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993" w:type="dxa"/>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讲授</w:t>
            </w:r>
          </w:p>
        </w:tc>
        <w:tc>
          <w:tcPr>
            <w:tcW w:w="851" w:type="dxa"/>
            <w:vAlign w:val="center"/>
          </w:tcPr>
          <w:p w:rsidR="00CD7875" w:rsidRDefault="003905DC" w:rsidP="00197FF7">
            <w:pPr>
              <w:spacing w:line="240" w:lineRule="atLeast"/>
              <w:ind w:leftChars="-27"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考查</w:t>
            </w:r>
          </w:p>
        </w:tc>
        <w:tc>
          <w:tcPr>
            <w:tcW w:w="2061" w:type="dxa"/>
            <w:gridSpan w:val="2"/>
            <w:vMerge/>
            <w:vAlign w:val="center"/>
          </w:tcPr>
          <w:p w:rsidR="00CD7875" w:rsidRDefault="00CD7875" w:rsidP="00197FF7">
            <w:pPr>
              <w:adjustRightInd w:val="0"/>
              <w:snapToGrid w:val="0"/>
              <w:ind w:leftChars="-27" w:left="-57" w:right="-57"/>
              <w:jc w:val="left"/>
              <w:rPr>
                <w:rFonts w:ascii="仿宋" w:eastAsia="仿宋" w:hAnsi="仿宋"/>
                <w:color w:val="000000" w:themeColor="text1"/>
                <w:sz w:val="24"/>
                <w:szCs w:val="24"/>
              </w:rPr>
            </w:pPr>
          </w:p>
        </w:tc>
      </w:tr>
      <w:tr w:rsidR="00CD7875">
        <w:trPr>
          <w:cantSplit/>
          <w:trHeight w:val="645"/>
          <w:jc w:val="center"/>
        </w:trPr>
        <w:tc>
          <w:tcPr>
            <w:tcW w:w="1124" w:type="dxa"/>
            <w:vMerge/>
            <w:vAlign w:val="center"/>
          </w:tcPr>
          <w:p w:rsidR="00CD7875" w:rsidRDefault="00CD7875" w:rsidP="00197FF7">
            <w:pPr>
              <w:spacing w:line="240" w:lineRule="atLeast"/>
              <w:jc w:val="center"/>
              <w:rPr>
                <w:rFonts w:ascii="仿宋" w:eastAsia="仿宋" w:hAnsi="仿宋"/>
                <w:sz w:val="24"/>
                <w:szCs w:val="24"/>
              </w:rPr>
            </w:pPr>
          </w:p>
        </w:tc>
        <w:tc>
          <w:tcPr>
            <w:tcW w:w="1281" w:type="dxa"/>
            <w:vMerge/>
            <w:vAlign w:val="center"/>
          </w:tcPr>
          <w:p w:rsidR="00CD7875" w:rsidRDefault="00CD7875" w:rsidP="00197FF7">
            <w:pPr>
              <w:spacing w:line="240" w:lineRule="atLeast"/>
              <w:jc w:val="center"/>
              <w:rPr>
                <w:rFonts w:ascii="仿宋" w:eastAsia="仿宋" w:hAnsi="仿宋"/>
                <w:spacing w:val="-8"/>
                <w:sz w:val="24"/>
                <w:szCs w:val="24"/>
              </w:rPr>
            </w:pPr>
          </w:p>
        </w:tc>
        <w:tc>
          <w:tcPr>
            <w:tcW w:w="2824" w:type="dxa"/>
            <w:gridSpan w:val="2"/>
            <w:vAlign w:val="center"/>
          </w:tcPr>
          <w:p w:rsidR="00CD7875" w:rsidRDefault="003905DC" w:rsidP="00197FF7">
            <w:pPr>
              <w:spacing w:line="240" w:lineRule="atLeast"/>
              <w:ind w:leftChars="-27" w:left="-57" w:right="-57"/>
              <w:jc w:val="center"/>
              <w:rPr>
                <w:rFonts w:ascii="仿宋" w:eastAsia="仿宋" w:hAnsi="仿宋"/>
                <w:color w:val="000000" w:themeColor="text1"/>
                <w:spacing w:val="-8"/>
                <w:sz w:val="24"/>
                <w:szCs w:val="24"/>
              </w:rPr>
            </w:pPr>
            <w:r>
              <w:rPr>
                <w:rFonts w:ascii="仿宋" w:eastAsia="仿宋" w:hAnsi="仿宋" w:hint="eastAsia"/>
                <w:color w:val="000000" w:themeColor="text1"/>
                <w:spacing w:val="-8"/>
                <w:sz w:val="24"/>
                <w:szCs w:val="24"/>
              </w:rPr>
              <w:t>中国近现代美学研究</w:t>
            </w:r>
          </w:p>
        </w:tc>
        <w:tc>
          <w:tcPr>
            <w:tcW w:w="1419" w:type="dxa"/>
            <w:gridSpan w:val="2"/>
            <w:vMerge/>
            <w:vAlign w:val="center"/>
          </w:tcPr>
          <w:p w:rsidR="00CD7875" w:rsidRDefault="00CD7875" w:rsidP="00197FF7">
            <w:pPr>
              <w:spacing w:line="240" w:lineRule="atLeast"/>
              <w:ind w:right="-57"/>
              <w:jc w:val="center"/>
              <w:rPr>
                <w:rFonts w:ascii="仿宋" w:eastAsia="仿宋" w:hAnsi="仿宋"/>
                <w:color w:val="000000" w:themeColor="text1"/>
                <w:sz w:val="24"/>
                <w:szCs w:val="24"/>
              </w:rPr>
            </w:pPr>
          </w:p>
        </w:tc>
        <w:tc>
          <w:tcPr>
            <w:tcW w:w="1699" w:type="dxa"/>
            <w:gridSpan w:val="2"/>
            <w:vAlign w:val="center"/>
          </w:tcPr>
          <w:p w:rsidR="00CD7875" w:rsidRDefault="00CD7875" w:rsidP="00197FF7">
            <w:pPr>
              <w:ind w:left="-57" w:right="-57"/>
              <w:jc w:val="center"/>
              <w:rPr>
                <w:rFonts w:ascii="仿宋" w:eastAsia="仿宋" w:hAnsi="仿宋"/>
                <w:color w:val="000000" w:themeColor="text1"/>
                <w:sz w:val="24"/>
                <w:szCs w:val="24"/>
              </w:rPr>
            </w:pPr>
          </w:p>
        </w:tc>
        <w:tc>
          <w:tcPr>
            <w:tcW w:w="709"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2</w:t>
            </w:r>
          </w:p>
        </w:tc>
        <w:tc>
          <w:tcPr>
            <w:tcW w:w="717"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36</w:t>
            </w:r>
          </w:p>
        </w:tc>
        <w:tc>
          <w:tcPr>
            <w:tcW w:w="712" w:type="dxa"/>
            <w:vAlign w:val="center"/>
          </w:tcPr>
          <w:p w:rsidR="00CD7875" w:rsidRDefault="003905DC" w:rsidP="00197FF7">
            <w:pPr>
              <w:spacing w:line="240" w:lineRule="atLeast"/>
              <w:ind w:right="-57"/>
              <w:jc w:val="center"/>
              <w:rPr>
                <w:rFonts w:ascii="仿宋" w:eastAsia="仿宋" w:hAnsi="仿宋"/>
                <w:color w:val="000000" w:themeColor="text1"/>
                <w:sz w:val="24"/>
                <w:szCs w:val="24"/>
              </w:rPr>
            </w:pPr>
            <w:r>
              <w:rPr>
                <w:rFonts w:ascii="仿宋" w:eastAsia="仿宋" w:hAnsi="仿宋"/>
                <w:color w:val="000000" w:themeColor="text1"/>
                <w:sz w:val="24"/>
                <w:szCs w:val="24"/>
              </w:rPr>
              <w:t>1</w:t>
            </w:r>
          </w:p>
        </w:tc>
        <w:tc>
          <w:tcPr>
            <w:tcW w:w="993" w:type="dxa"/>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讲授</w:t>
            </w:r>
          </w:p>
        </w:tc>
        <w:tc>
          <w:tcPr>
            <w:tcW w:w="851" w:type="dxa"/>
            <w:vAlign w:val="center"/>
          </w:tcPr>
          <w:p w:rsidR="00CD7875" w:rsidRDefault="003905DC" w:rsidP="00197FF7">
            <w:pPr>
              <w:spacing w:line="240" w:lineRule="atLeast"/>
              <w:ind w:leftChars="-27"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考查</w:t>
            </w:r>
          </w:p>
        </w:tc>
        <w:tc>
          <w:tcPr>
            <w:tcW w:w="2061" w:type="dxa"/>
            <w:gridSpan w:val="2"/>
            <w:vMerge/>
            <w:vAlign w:val="center"/>
          </w:tcPr>
          <w:p w:rsidR="00CD7875" w:rsidRDefault="00CD7875" w:rsidP="00197FF7">
            <w:pPr>
              <w:adjustRightInd w:val="0"/>
              <w:snapToGrid w:val="0"/>
              <w:ind w:leftChars="-27" w:left="-57" w:right="-57"/>
              <w:jc w:val="left"/>
              <w:rPr>
                <w:rFonts w:ascii="仿宋" w:eastAsia="仿宋" w:hAnsi="仿宋"/>
                <w:color w:val="000000" w:themeColor="text1"/>
                <w:sz w:val="24"/>
                <w:szCs w:val="24"/>
              </w:rPr>
            </w:pPr>
          </w:p>
        </w:tc>
      </w:tr>
      <w:tr w:rsidR="00CD7875">
        <w:trPr>
          <w:cantSplit/>
          <w:trHeight w:val="926"/>
          <w:jc w:val="center"/>
        </w:trPr>
        <w:tc>
          <w:tcPr>
            <w:tcW w:w="1124" w:type="dxa"/>
            <w:vMerge/>
            <w:vAlign w:val="center"/>
          </w:tcPr>
          <w:p w:rsidR="00CD7875" w:rsidRDefault="00CD7875" w:rsidP="00197FF7">
            <w:pPr>
              <w:spacing w:line="240" w:lineRule="atLeast"/>
              <w:jc w:val="center"/>
              <w:rPr>
                <w:rFonts w:ascii="仿宋" w:eastAsia="仿宋" w:hAnsi="仿宋"/>
                <w:sz w:val="24"/>
                <w:szCs w:val="24"/>
              </w:rPr>
            </w:pPr>
          </w:p>
        </w:tc>
        <w:tc>
          <w:tcPr>
            <w:tcW w:w="1281" w:type="dxa"/>
            <w:vMerge/>
            <w:vAlign w:val="center"/>
          </w:tcPr>
          <w:p w:rsidR="00CD7875" w:rsidRDefault="00CD7875" w:rsidP="00197FF7">
            <w:pPr>
              <w:spacing w:line="240" w:lineRule="atLeast"/>
              <w:jc w:val="center"/>
              <w:rPr>
                <w:rFonts w:ascii="仿宋" w:eastAsia="仿宋" w:hAnsi="仿宋"/>
                <w:spacing w:val="-8"/>
                <w:sz w:val="24"/>
                <w:szCs w:val="24"/>
              </w:rPr>
            </w:pPr>
          </w:p>
        </w:tc>
        <w:tc>
          <w:tcPr>
            <w:tcW w:w="2824" w:type="dxa"/>
            <w:gridSpan w:val="2"/>
            <w:vAlign w:val="center"/>
          </w:tcPr>
          <w:p w:rsidR="00CD7875" w:rsidRDefault="003905DC" w:rsidP="00197FF7">
            <w:pPr>
              <w:spacing w:line="240" w:lineRule="atLeast"/>
              <w:ind w:leftChars="-27" w:left="-57"/>
              <w:jc w:val="center"/>
              <w:rPr>
                <w:rFonts w:ascii="Times New Roman" w:eastAsia="仿宋" w:hAnsi="Times New Roman"/>
                <w:color w:val="000000" w:themeColor="text1"/>
                <w:spacing w:val="-8"/>
                <w:sz w:val="24"/>
                <w:szCs w:val="24"/>
              </w:rPr>
            </w:pPr>
            <w:r>
              <w:rPr>
                <w:rFonts w:ascii="Times New Roman" w:eastAsia="仿宋" w:hAnsi="Times New Roman" w:hint="eastAsia"/>
                <w:color w:val="000000" w:themeColor="text1"/>
                <w:spacing w:val="-8"/>
                <w:sz w:val="24"/>
                <w:szCs w:val="24"/>
              </w:rPr>
              <w:t>声乐美学</w:t>
            </w:r>
          </w:p>
        </w:tc>
        <w:tc>
          <w:tcPr>
            <w:tcW w:w="1419" w:type="dxa"/>
            <w:gridSpan w:val="2"/>
            <w:vMerge/>
            <w:vAlign w:val="center"/>
          </w:tcPr>
          <w:p w:rsidR="00CD7875" w:rsidRDefault="00CD7875" w:rsidP="00197FF7">
            <w:pPr>
              <w:spacing w:line="240" w:lineRule="atLeast"/>
              <w:ind w:right="-57"/>
              <w:jc w:val="center"/>
              <w:rPr>
                <w:rFonts w:ascii="仿宋" w:eastAsia="仿宋" w:hAnsi="仿宋"/>
                <w:color w:val="000000" w:themeColor="text1"/>
                <w:sz w:val="24"/>
                <w:szCs w:val="24"/>
              </w:rPr>
            </w:pPr>
          </w:p>
        </w:tc>
        <w:tc>
          <w:tcPr>
            <w:tcW w:w="1699" w:type="dxa"/>
            <w:gridSpan w:val="2"/>
            <w:vAlign w:val="center"/>
          </w:tcPr>
          <w:p w:rsidR="00CD7875" w:rsidRDefault="00CD7875" w:rsidP="00197FF7">
            <w:pPr>
              <w:ind w:left="-57" w:right="-57"/>
              <w:jc w:val="center"/>
              <w:rPr>
                <w:rFonts w:ascii="仿宋" w:eastAsia="仿宋" w:hAnsi="仿宋"/>
                <w:color w:val="000000" w:themeColor="text1"/>
                <w:sz w:val="24"/>
                <w:szCs w:val="24"/>
              </w:rPr>
            </w:pPr>
          </w:p>
        </w:tc>
        <w:tc>
          <w:tcPr>
            <w:tcW w:w="709" w:type="dxa"/>
            <w:gridSpan w:val="2"/>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717" w:type="dxa"/>
            <w:gridSpan w:val="2"/>
            <w:vAlign w:val="center"/>
          </w:tcPr>
          <w:p w:rsidR="00CD7875" w:rsidRDefault="003905DC" w:rsidP="00197FF7">
            <w:pPr>
              <w:ind w:left="-57" w:right="-57" w:firstLineChars="50" w:firstLine="120"/>
              <w:jc w:val="center"/>
              <w:rPr>
                <w:rFonts w:ascii="仿宋" w:eastAsia="仿宋" w:hAnsi="仿宋"/>
                <w:color w:val="000000" w:themeColor="text1"/>
                <w:sz w:val="24"/>
                <w:szCs w:val="24"/>
              </w:rPr>
            </w:pPr>
            <w:r>
              <w:rPr>
                <w:rFonts w:ascii="仿宋" w:eastAsia="仿宋" w:hAnsi="仿宋" w:hint="eastAsia"/>
                <w:color w:val="000000" w:themeColor="text1"/>
                <w:sz w:val="24"/>
                <w:szCs w:val="24"/>
              </w:rPr>
              <w:t>36</w:t>
            </w:r>
          </w:p>
        </w:tc>
        <w:tc>
          <w:tcPr>
            <w:tcW w:w="712" w:type="dxa"/>
            <w:vAlign w:val="center"/>
          </w:tcPr>
          <w:p w:rsidR="00CD7875" w:rsidRDefault="003905DC" w:rsidP="00197FF7">
            <w:pPr>
              <w:spacing w:line="240" w:lineRule="atLeast"/>
              <w:ind w:right="-57"/>
              <w:jc w:val="center"/>
              <w:rPr>
                <w:rFonts w:ascii="仿宋" w:eastAsia="仿宋" w:hAnsi="仿宋"/>
                <w:color w:val="000000" w:themeColor="text1"/>
                <w:sz w:val="24"/>
                <w:szCs w:val="24"/>
              </w:rPr>
            </w:pPr>
            <w:r>
              <w:rPr>
                <w:rFonts w:ascii="仿宋" w:eastAsia="仿宋" w:hAnsi="仿宋" w:hint="eastAsia"/>
                <w:color w:val="000000" w:themeColor="text1"/>
                <w:sz w:val="24"/>
                <w:szCs w:val="24"/>
              </w:rPr>
              <w:t>2</w:t>
            </w:r>
          </w:p>
        </w:tc>
        <w:tc>
          <w:tcPr>
            <w:tcW w:w="993" w:type="dxa"/>
            <w:vAlign w:val="center"/>
          </w:tcPr>
          <w:p w:rsidR="00CD7875" w:rsidRDefault="003905DC" w:rsidP="00197FF7">
            <w:pPr>
              <w:ind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讲授</w:t>
            </w:r>
          </w:p>
        </w:tc>
        <w:tc>
          <w:tcPr>
            <w:tcW w:w="851" w:type="dxa"/>
            <w:vAlign w:val="center"/>
          </w:tcPr>
          <w:p w:rsidR="00CD7875" w:rsidRDefault="003905DC" w:rsidP="00197FF7">
            <w:pPr>
              <w:spacing w:line="240" w:lineRule="atLeast"/>
              <w:ind w:leftChars="-27" w:left="-57" w:right="-57"/>
              <w:jc w:val="center"/>
              <w:rPr>
                <w:rFonts w:ascii="仿宋" w:eastAsia="仿宋" w:hAnsi="仿宋"/>
                <w:color w:val="000000" w:themeColor="text1"/>
                <w:sz w:val="24"/>
                <w:szCs w:val="24"/>
              </w:rPr>
            </w:pPr>
            <w:r>
              <w:rPr>
                <w:rFonts w:ascii="仿宋" w:eastAsia="仿宋" w:hAnsi="仿宋"/>
                <w:color w:val="000000" w:themeColor="text1"/>
                <w:sz w:val="24"/>
                <w:szCs w:val="24"/>
              </w:rPr>
              <w:t>考查</w:t>
            </w:r>
          </w:p>
        </w:tc>
        <w:tc>
          <w:tcPr>
            <w:tcW w:w="2061" w:type="dxa"/>
            <w:gridSpan w:val="2"/>
            <w:vMerge/>
            <w:vAlign w:val="center"/>
          </w:tcPr>
          <w:p w:rsidR="00CD7875" w:rsidRDefault="00CD7875" w:rsidP="00197FF7">
            <w:pPr>
              <w:adjustRightInd w:val="0"/>
              <w:snapToGrid w:val="0"/>
              <w:ind w:leftChars="-27" w:left="-57" w:right="-57"/>
              <w:jc w:val="left"/>
              <w:rPr>
                <w:rFonts w:ascii="仿宋" w:eastAsia="仿宋" w:hAnsi="仿宋"/>
                <w:color w:val="000000" w:themeColor="text1"/>
                <w:sz w:val="24"/>
                <w:szCs w:val="24"/>
              </w:rPr>
            </w:pPr>
          </w:p>
        </w:tc>
      </w:tr>
      <w:tr w:rsidR="00CD7875">
        <w:trPr>
          <w:cantSplit/>
          <w:trHeight w:val="853"/>
          <w:jc w:val="center"/>
        </w:trPr>
        <w:tc>
          <w:tcPr>
            <w:tcW w:w="1124" w:type="dxa"/>
            <w:vMerge/>
            <w:vAlign w:val="center"/>
          </w:tcPr>
          <w:p w:rsidR="00CD7875" w:rsidRDefault="00CD7875" w:rsidP="00197FF7">
            <w:pPr>
              <w:spacing w:line="240" w:lineRule="atLeast"/>
              <w:jc w:val="center"/>
              <w:rPr>
                <w:rFonts w:ascii="仿宋" w:eastAsia="仿宋" w:hAnsi="仿宋"/>
                <w:sz w:val="24"/>
                <w:szCs w:val="24"/>
              </w:rPr>
            </w:pPr>
          </w:p>
        </w:tc>
        <w:tc>
          <w:tcPr>
            <w:tcW w:w="1281" w:type="dxa"/>
            <w:vMerge/>
            <w:vAlign w:val="center"/>
          </w:tcPr>
          <w:p w:rsidR="00CD7875" w:rsidRDefault="00CD7875" w:rsidP="00197FF7">
            <w:pPr>
              <w:spacing w:line="240" w:lineRule="atLeast"/>
              <w:jc w:val="center"/>
              <w:rPr>
                <w:rFonts w:ascii="仿宋" w:eastAsia="仿宋" w:hAnsi="仿宋"/>
                <w:spacing w:val="-8"/>
                <w:sz w:val="24"/>
                <w:szCs w:val="24"/>
              </w:rPr>
            </w:pPr>
          </w:p>
        </w:tc>
        <w:tc>
          <w:tcPr>
            <w:tcW w:w="2824" w:type="dxa"/>
            <w:gridSpan w:val="2"/>
            <w:vAlign w:val="center"/>
          </w:tcPr>
          <w:p w:rsidR="00CD7875" w:rsidRDefault="003905DC" w:rsidP="00197FF7">
            <w:pPr>
              <w:spacing w:line="240" w:lineRule="atLeast"/>
              <w:ind w:leftChars="-27" w:left="-57"/>
              <w:jc w:val="center"/>
              <w:rPr>
                <w:rFonts w:ascii="仿宋" w:eastAsia="仿宋" w:hAnsi="仿宋"/>
                <w:spacing w:val="-8"/>
                <w:sz w:val="24"/>
                <w:szCs w:val="24"/>
              </w:rPr>
            </w:pPr>
            <w:r>
              <w:rPr>
                <w:rFonts w:ascii="Times New Roman" w:eastAsia="仿宋" w:hAnsi="Times New Roman" w:hint="eastAsia"/>
                <w:spacing w:val="-8"/>
                <w:sz w:val="24"/>
                <w:szCs w:val="24"/>
              </w:rPr>
              <w:t>文学美学</w:t>
            </w:r>
          </w:p>
        </w:tc>
        <w:tc>
          <w:tcPr>
            <w:tcW w:w="1419" w:type="dxa"/>
            <w:gridSpan w:val="2"/>
            <w:vMerge/>
            <w:vAlign w:val="center"/>
          </w:tcPr>
          <w:p w:rsidR="00CD7875" w:rsidRDefault="00CD7875" w:rsidP="00197FF7">
            <w:pPr>
              <w:spacing w:line="240" w:lineRule="atLeast"/>
              <w:ind w:right="-57"/>
              <w:jc w:val="center"/>
              <w:rPr>
                <w:rFonts w:ascii="仿宋" w:eastAsia="仿宋" w:hAnsi="仿宋"/>
                <w:sz w:val="24"/>
                <w:szCs w:val="24"/>
              </w:rPr>
            </w:pPr>
          </w:p>
        </w:tc>
        <w:tc>
          <w:tcPr>
            <w:tcW w:w="1699" w:type="dxa"/>
            <w:gridSpan w:val="2"/>
            <w:vAlign w:val="center"/>
          </w:tcPr>
          <w:p w:rsidR="00CD7875" w:rsidRDefault="00CD7875" w:rsidP="00197FF7">
            <w:pPr>
              <w:ind w:left="-57" w:right="-57"/>
              <w:jc w:val="center"/>
              <w:rPr>
                <w:rFonts w:ascii="仿宋" w:eastAsia="仿宋" w:hAnsi="仿宋"/>
                <w:sz w:val="24"/>
                <w:szCs w:val="24"/>
              </w:rPr>
            </w:pPr>
          </w:p>
        </w:tc>
        <w:tc>
          <w:tcPr>
            <w:tcW w:w="709" w:type="dxa"/>
            <w:gridSpan w:val="2"/>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2</w:t>
            </w:r>
          </w:p>
        </w:tc>
        <w:tc>
          <w:tcPr>
            <w:tcW w:w="717" w:type="dxa"/>
            <w:gridSpan w:val="2"/>
            <w:vAlign w:val="center"/>
          </w:tcPr>
          <w:p w:rsidR="00CD7875" w:rsidRDefault="003905DC" w:rsidP="00197FF7">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12" w:type="dxa"/>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3" w:type="dxa"/>
            <w:vAlign w:val="center"/>
          </w:tcPr>
          <w:p w:rsidR="00CD7875" w:rsidRDefault="003905DC" w:rsidP="00197FF7">
            <w:pPr>
              <w:ind w:left="-57" w:right="-57"/>
              <w:jc w:val="center"/>
              <w:rPr>
                <w:rFonts w:ascii="仿宋" w:eastAsia="仿宋" w:hAnsi="仿宋"/>
                <w:sz w:val="24"/>
                <w:szCs w:val="24"/>
              </w:rPr>
            </w:pPr>
            <w:r>
              <w:rPr>
                <w:rFonts w:ascii="仿宋" w:eastAsia="仿宋" w:hAnsi="仿宋"/>
                <w:sz w:val="24"/>
                <w:szCs w:val="24"/>
              </w:rPr>
              <w:t>讲授</w:t>
            </w:r>
          </w:p>
        </w:tc>
        <w:tc>
          <w:tcPr>
            <w:tcW w:w="851" w:type="dxa"/>
            <w:vAlign w:val="center"/>
          </w:tcPr>
          <w:p w:rsidR="00CD7875" w:rsidRDefault="003905DC" w:rsidP="00197FF7">
            <w:pPr>
              <w:spacing w:line="240" w:lineRule="atLeast"/>
              <w:ind w:leftChars="-27" w:left="-57" w:right="-57"/>
              <w:jc w:val="center"/>
              <w:rPr>
                <w:rFonts w:ascii="仿宋" w:eastAsia="仿宋" w:hAnsi="仿宋"/>
                <w:sz w:val="24"/>
                <w:szCs w:val="24"/>
              </w:rPr>
            </w:pPr>
            <w:r>
              <w:rPr>
                <w:rFonts w:ascii="仿宋" w:eastAsia="仿宋" w:hAnsi="仿宋"/>
                <w:sz w:val="24"/>
                <w:szCs w:val="24"/>
              </w:rPr>
              <w:t>考查</w:t>
            </w:r>
          </w:p>
        </w:tc>
        <w:tc>
          <w:tcPr>
            <w:tcW w:w="2061" w:type="dxa"/>
            <w:gridSpan w:val="2"/>
            <w:vMerge/>
            <w:vAlign w:val="center"/>
          </w:tcPr>
          <w:p w:rsidR="00CD7875" w:rsidRDefault="00CD7875" w:rsidP="00197FF7">
            <w:pPr>
              <w:adjustRightInd w:val="0"/>
              <w:snapToGrid w:val="0"/>
              <w:ind w:leftChars="-27" w:left="-57" w:right="-57"/>
              <w:jc w:val="left"/>
              <w:rPr>
                <w:rFonts w:ascii="仿宋" w:eastAsia="仿宋" w:hAnsi="仿宋"/>
                <w:sz w:val="24"/>
                <w:szCs w:val="24"/>
              </w:rPr>
            </w:pPr>
          </w:p>
        </w:tc>
      </w:tr>
      <w:tr w:rsidR="00CD7875">
        <w:trPr>
          <w:cantSplit/>
          <w:trHeight w:val="903"/>
          <w:jc w:val="center"/>
        </w:trPr>
        <w:tc>
          <w:tcPr>
            <w:tcW w:w="1124" w:type="dxa"/>
            <w:vMerge/>
            <w:vAlign w:val="center"/>
          </w:tcPr>
          <w:p w:rsidR="00CD7875" w:rsidRDefault="00CD7875" w:rsidP="00197FF7">
            <w:pPr>
              <w:spacing w:line="240" w:lineRule="atLeast"/>
              <w:jc w:val="center"/>
              <w:rPr>
                <w:rFonts w:ascii="仿宋" w:eastAsia="仿宋" w:hAnsi="仿宋"/>
                <w:sz w:val="24"/>
                <w:szCs w:val="24"/>
              </w:rPr>
            </w:pPr>
          </w:p>
        </w:tc>
        <w:tc>
          <w:tcPr>
            <w:tcW w:w="1281" w:type="dxa"/>
            <w:tcBorders>
              <w:top w:val="single" w:sz="4" w:space="0" w:color="auto"/>
            </w:tcBorders>
            <w:vAlign w:val="center"/>
          </w:tcPr>
          <w:p w:rsidR="00CD7875" w:rsidRDefault="003905DC" w:rsidP="00197FF7">
            <w:pPr>
              <w:spacing w:line="240" w:lineRule="atLeast"/>
              <w:jc w:val="center"/>
              <w:rPr>
                <w:rFonts w:ascii="仿宋" w:eastAsia="仿宋" w:hAnsi="仿宋"/>
                <w:sz w:val="24"/>
                <w:szCs w:val="24"/>
              </w:rPr>
            </w:pPr>
            <w:r>
              <w:rPr>
                <w:rFonts w:ascii="仿宋" w:eastAsia="仿宋" w:hAnsi="仿宋" w:hint="eastAsia"/>
                <w:sz w:val="24"/>
                <w:szCs w:val="24"/>
              </w:rPr>
              <w:t>补</w:t>
            </w:r>
          </w:p>
          <w:p w:rsidR="00CD7875" w:rsidRDefault="003905DC" w:rsidP="00197FF7">
            <w:pPr>
              <w:spacing w:line="240" w:lineRule="atLeast"/>
              <w:jc w:val="center"/>
              <w:rPr>
                <w:rFonts w:ascii="仿宋" w:eastAsia="仿宋" w:hAnsi="仿宋"/>
                <w:sz w:val="24"/>
                <w:szCs w:val="24"/>
              </w:rPr>
            </w:pPr>
            <w:r>
              <w:rPr>
                <w:rFonts w:ascii="仿宋" w:eastAsia="仿宋" w:hAnsi="仿宋" w:hint="eastAsia"/>
                <w:sz w:val="24"/>
                <w:szCs w:val="24"/>
              </w:rPr>
              <w:t>修</w:t>
            </w:r>
          </w:p>
          <w:p w:rsidR="00CD7875" w:rsidRDefault="003905DC" w:rsidP="00197FF7">
            <w:pPr>
              <w:spacing w:line="240" w:lineRule="atLeast"/>
              <w:jc w:val="center"/>
              <w:rPr>
                <w:rFonts w:ascii="仿宋" w:eastAsia="仿宋" w:hAnsi="仿宋"/>
                <w:sz w:val="24"/>
                <w:szCs w:val="24"/>
              </w:rPr>
            </w:pPr>
            <w:r>
              <w:rPr>
                <w:rFonts w:ascii="仿宋" w:eastAsia="仿宋" w:hAnsi="仿宋" w:hint="eastAsia"/>
                <w:sz w:val="24"/>
                <w:szCs w:val="24"/>
              </w:rPr>
              <w:t>课</w:t>
            </w:r>
          </w:p>
        </w:tc>
        <w:tc>
          <w:tcPr>
            <w:tcW w:w="2824" w:type="dxa"/>
            <w:gridSpan w:val="2"/>
            <w:vAlign w:val="center"/>
          </w:tcPr>
          <w:p w:rsidR="00CD7875" w:rsidRDefault="003905DC" w:rsidP="00197FF7">
            <w:pPr>
              <w:spacing w:line="240" w:lineRule="atLeast"/>
              <w:ind w:leftChars="-27" w:left="-57" w:right="-57"/>
              <w:jc w:val="center"/>
              <w:rPr>
                <w:rFonts w:ascii="仿宋" w:eastAsia="仿宋" w:hAnsi="仿宋"/>
                <w:sz w:val="24"/>
                <w:szCs w:val="24"/>
              </w:rPr>
            </w:pPr>
            <w:r>
              <w:rPr>
                <w:rFonts w:ascii="仿宋" w:eastAsia="仿宋" w:hAnsi="仿宋" w:hint="eastAsia"/>
                <w:spacing w:val="-8"/>
                <w:sz w:val="24"/>
                <w:szCs w:val="24"/>
              </w:rPr>
              <w:t>哲学导论</w:t>
            </w:r>
          </w:p>
        </w:tc>
        <w:tc>
          <w:tcPr>
            <w:tcW w:w="1419" w:type="dxa"/>
            <w:gridSpan w:val="2"/>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sz w:val="24"/>
                <w:szCs w:val="24"/>
              </w:rPr>
              <w:t>2</w:t>
            </w:r>
          </w:p>
        </w:tc>
        <w:tc>
          <w:tcPr>
            <w:tcW w:w="1699" w:type="dxa"/>
            <w:gridSpan w:val="2"/>
            <w:vAlign w:val="center"/>
          </w:tcPr>
          <w:p w:rsidR="00CD7875" w:rsidRDefault="00CD7875" w:rsidP="00197FF7">
            <w:pPr>
              <w:spacing w:line="240" w:lineRule="atLeast"/>
              <w:ind w:right="-57"/>
              <w:jc w:val="center"/>
              <w:rPr>
                <w:rFonts w:ascii="仿宋" w:eastAsia="仿宋" w:hAnsi="仿宋"/>
                <w:sz w:val="24"/>
                <w:szCs w:val="24"/>
              </w:rPr>
            </w:pPr>
          </w:p>
        </w:tc>
        <w:tc>
          <w:tcPr>
            <w:tcW w:w="709" w:type="dxa"/>
            <w:gridSpan w:val="2"/>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sz w:val="24"/>
                <w:szCs w:val="24"/>
              </w:rPr>
              <w:t>2</w:t>
            </w:r>
          </w:p>
        </w:tc>
        <w:tc>
          <w:tcPr>
            <w:tcW w:w="717" w:type="dxa"/>
            <w:gridSpan w:val="2"/>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sz w:val="24"/>
                <w:szCs w:val="24"/>
              </w:rPr>
              <w:t>36</w:t>
            </w:r>
          </w:p>
        </w:tc>
        <w:tc>
          <w:tcPr>
            <w:tcW w:w="712" w:type="dxa"/>
            <w:vAlign w:val="center"/>
          </w:tcPr>
          <w:p w:rsidR="00CD7875" w:rsidRDefault="00CD7875" w:rsidP="00197FF7">
            <w:pPr>
              <w:spacing w:line="240" w:lineRule="atLeast"/>
              <w:ind w:right="-57"/>
              <w:jc w:val="center"/>
              <w:rPr>
                <w:rFonts w:ascii="仿宋" w:eastAsia="仿宋" w:hAnsi="仿宋"/>
                <w:sz w:val="24"/>
                <w:szCs w:val="24"/>
              </w:rPr>
            </w:pPr>
          </w:p>
        </w:tc>
        <w:tc>
          <w:tcPr>
            <w:tcW w:w="993" w:type="dxa"/>
            <w:vAlign w:val="center"/>
          </w:tcPr>
          <w:p w:rsidR="00CD7875" w:rsidRDefault="00CD7875" w:rsidP="00197FF7">
            <w:pPr>
              <w:ind w:left="-57" w:right="-57"/>
              <w:jc w:val="center"/>
              <w:rPr>
                <w:rFonts w:ascii="仿宋" w:eastAsia="仿宋" w:hAnsi="仿宋"/>
                <w:sz w:val="24"/>
                <w:szCs w:val="24"/>
              </w:rPr>
            </w:pPr>
          </w:p>
        </w:tc>
        <w:tc>
          <w:tcPr>
            <w:tcW w:w="851" w:type="dxa"/>
            <w:vAlign w:val="center"/>
          </w:tcPr>
          <w:p w:rsidR="00CD7875" w:rsidRDefault="00CD7875" w:rsidP="00197FF7">
            <w:pPr>
              <w:spacing w:line="240" w:lineRule="atLeast"/>
              <w:ind w:right="-57"/>
              <w:jc w:val="center"/>
              <w:rPr>
                <w:rFonts w:ascii="仿宋" w:eastAsia="仿宋" w:hAnsi="仿宋"/>
                <w:sz w:val="24"/>
                <w:szCs w:val="24"/>
              </w:rPr>
            </w:pPr>
          </w:p>
        </w:tc>
        <w:tc>
          <w:tcPr>
            <w:tcW w:w="2061" w:type="dxa"/>
            <w:gridSpan w:val="2"/>
            <w:vAlign w:val="center"/>
          </w:tcPr>
          <w:p w:rsidR="00CD7875" w:rsidRDefault="003905DC" w:rsidP="00197FF7">
            <w:pPr>
              <w:spacing w:line="240" w:lineRule="atLeast"/>
              <w:ind w:leftChars="-27" w:left="-57" w:right="-57"/>
              <w:jc w:val="left"/>
              <w:rPr>
                <w:rFonts w:ascii="仿宋" w:eastAsia="仿宋" w:hAnsi="仿宋"/>
                <w:sz w:val="24"/>
                <w:szCs w:val="24"/>
              </w:rPr>
            </w:pPr>
            <w:r>
              <w:rPr>
                <w:rFonts w:ascii="仿宋" w:eastAsia="仿宋" w:hAnsi="仿宋"/>
                <w:sz w:val="24"/>
                <w:szCs w:val="24"/>
              </w:rPr>
              <w:t>学院安排</w:t>
            </w:r>
            <w:r>
              <w:rPr>
                <w:rFonts w:ascii="仿宋" w:eastAsia="仿宋" w:hAnsi="仿宋" w:hint="eastAsia"/>
                <w:sz w:val="24"/>
                <w:szCs w:val="24"/>
              </w:rPr>
              <w:t>跨学科或以同等学历考取的</w:t>
            </w:r>
            <w:r>
              <w:rPr>
                <w:rFonts w:ascii="仿宋" w:eastAsia="仿宋" w:hAnsi="仿宋"/>
                <w:sz w:val="24"/>
                <w:szCs w:val="24"/>
              </w:rPr>
              <w:t>研究生补修有关课程，</w:t>
            </w:r>
            <w:r>
              <w:rPr>
                <w:rFonts w:ascii="仿宋" w:eastAsia="仿宋" w:hAnsi="仿宋" w:hint="eastAsia"/>
                <w:sz w:val="24"/>
                <w:szCs w:val="24"/>
              </w:rPr>
              <w:t>每门课36学时，各</w:t>
            </w:r>
            <w:r>
              <w:rPr>
                <w:rFonts w:ascii="仿宋" w:eastAsia="仿宋" w:hAnsi="仿宋"/>
                <w:sz w:val="24"/>
                <w:szCs w:val="24"/>
              </w:rPr>
              <w:t>记</w:t>
            </w:r>
            <w:r>
              <w:rPr>
                <w:rFonts w:ascii="仿宋" w:eastAsia="仿宋" w:hAnsi="仿宋" w:hint="eastAsia"/>
                <w:sz w:val="24"/>
                <w:szCs w:val="24"/>
              </w:rPr>
              <w:t>2</w:t>
            </w:r>
            <w:r>
              <w:rPr>
                <w:rFonts w:ascii="仿宋" w:eastAsia="仿宋" w:hAnsi="仿宋"/>
                <w:sz w:val="24"/>
                <w:szCs w:val="24"/>
              </w:rPr>
              <w:t>学分。</w:t>
            </w:r>
          </w:p>
        </w:tc>
      </w:tr>
      <w:tr w:rsidR="00CD7875">
        <w:trPr>
          <w:cantSplit/>
          <w:trHeight w:val="690"/>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center"/>
              <w:rPr>
                <w:rFonts w:ascii="仿宋" w:eastAsia="仿宋" w:hAnsi="仿宋"/>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leftChars="-27" w:left="-57" w:right="-57"/>
              <w:jc w:val="center"/>
              <w:rPr>
                <w:rFonts w:ascii="仿宋" w:eastAsia="仿宋" w:hAnsi="仿宋"/>
                <w:sz w:val="24"/>
                <w:szCs w:val="24"/>
              </w:rPr>
            </w:pPr>
            <w:r>
              <w:rPr>
                <w:rFonts w:ascii="Times New Roman" w:eastAsia="仿宋" w:hAnsi="Times New Roman" w:hint="eastAsia"/>
                <w:spacing w:val="-8"/>
                <w:sz w:val="24"/>
                <w:szCs w:val="24"/>
              </w:rPr>
              <w:t>逻辑导论</w:t>
            </w:r>
          </w:p>
        </w:tc>
        <w:tc>
          <w:tcPr>
            <w:tcW w:w="1481" w:type="dxa"/>
            <w:gridSpan w:val="4"/>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center"/>
              <w:rPr>
                <w:rFonts w:ascii="仿宋" w:eastAsia="仿宋" w:hAnsi="仿宋"/>
                <w:sz w:val="24"/>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D7875" w:rsidRDefault="00CD7875" w:rsidP="00197FF7">
            <w:pPr>
              <w:spacing w:line="240" w:lineRule="atLeast"/>
              <w:ind w:right="-57"/>
              <w:jc w:val="center"/>
              <w:rPr>
                <w:rFonts w:ascii="仿宋" w:eastAsia="仿宋" w:hAnsi="仿宋"/>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7875" w:rsidRDefault="003905DC" w:rsidP="00197FF7">
            <w:pPr>
              <w:widowControl/>
              <w:jc w:val="center"/>
              <w:rPr>
                <w:rFonts w:ascii="仿宋" w:eastAsia="仿宋" w:hAnsi="仿宋"/>
                <w:sz w:val="24"/>
                <w:szCs w:val="24"/>
              </w:rPr>
            </w:pPr>
            <w:r>
              <w:rPr>
                <w:rFonts w:ascii="仿宋" w:eastAsia="仿宋" w:hAnsi="仿宋" w:hint="eastAsia"/>
                <w:sz w:val="24"/>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widowControl/>
              <w:jc w:val="center"/>
              <w:rPr>
                <w:rFonts w:ascii="仿宋" w:eastAsia="仿宋" w:hAnsi="仿宋"/>
                <w:sz w:val="24"/>
                <w:szCs w:val="24"/>
              </w:rPr>
            </w:pPr>
            <w:r>
              <w:rPr>
                <w:rFonts w:ascii="仿宋" w:eastAsia="仿宋" w:hAnsi="仿宋" w:hint="eastAsia"/>
                <w:sz w:val="24"/>
                <w:szCs w:val="24"/>
              </w:rPr>
              <w:t>36</w:t>
            </w:r>
          </w:p>
        </w:tc>
        <w:tc>
          <w:tcPr>
            <w:tcW w:w="712"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center"/>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center"/>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center"/>
              <w:rPr>
                <w:rFonts w:ascii="仿宋" w:eastAsia="仿宋" w:hAnsi="仿宋"/>
                <w:sz w:val="24"/>
                <w:szCs w:val="24"/>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center"/>
              <w:rPr>
                <w:rFonts w:ascii="仿宋" w:eastAsia="仿宋" w:hAnsi="仿宋"/>
                <w:sz w:val="24"/>
                <w:szCs w:val="24"/>
              </w:rPr>
            </w:pPr>
          </w:p>
        </w:tc>
      </w:tr>
      <w:tr w:rsidR="00CD7875">
        <w:trPr>
          <w:cantSplit/>
          <w:trHeight w:val="450"/>
          <w:jc w:val="center"/>
        </w:trPr>
        <w:tc>
          <w:tcPr>
            <w:tcW w:w="240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CD7875" w:rsidRDefault="003905DC" w:rsidP="00197FF7">
            <w:pPr>
              <w:spacing w:line="240" w:lineRule="atLeast"/>
              <w:ind w:left="113" w:right="113"/>
              <w:jc w:val="center"/>
              <w:rPr>
                <w:rFonts w:ascii="仿宋" w:eastAsia="仿宋" w:hAnsi="仿宋"/>
                <w:sz w:val="24"/>
                <w:szCs w:val="24"/>
              </w:rPr>
            </w:pPr>
            <w:r>
              <w:rPr>
                <w:rFonts w:ascii="仿宋" w:eastAsia="仿宋" w:hAnsi="仿宋" w:hint="eastAsia"/>
                <w:sz w:val="24"/>
                <w:szCs w:val="24"/>
              </w:rPr>
              <w:lastRenderedPageBreak/>
              <w:t>其他培养环节</w:t>
            </w:r>
          </w:p>
        </w:tc>
        <w:tc>
          <w:tcPr>
            <w:tcW w:w="2772"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1.文献阅读与综述</w:t>
            </w:r>
          </w:p>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1" w:type="dxa"/>
            <w:gridSpan w:val="6"/>
            <w:tcBorders>
              <w:top w:val="single" w:sz="4" w:space="0" w:color="auto"/>
              <w:left w:val="single" w:sz="4" w:space="0" w:color="auto"/>
              <w:bottom w:val="single" w:sz="4" w:space="0" w:color="auto"/>
              <w:right w:val="single" w:sz="4" w:space="0" w:color="auto"/>
            </w:tcBorders>
            <w:vAlign w:val="center"/>
          </w:tcPr>
          <w:p w:rsidR="00CD7875" w:rsidRDefault="003905DC" w:rsidP="00197FF7">
            <w:pPr>
              <w:ind w:firstLineChars="200" w:firstLine="480"/>
              <w:rPr>
                <w:rFonts w:ascii="仿宋" w:eastAsia="仿宋" w:hAnsi="仿宋"/>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CD7875" w:rsidRDefault="003905DC" w:rsidP="00197FF7">
            <w:pPr>
              <w:ind w:firstLineChars="200" w:firstLine="480"/>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spacing w:line="240" w:lineRule="atLeast"/>
              <w:ind w:right="-57"/>
              <w:jc w:val="center"/>
              <w:rPr>
                <w:rFonts w:ascii="仿宋" w:eastAsia="仿宋" w:hAnsi="仿宋"/>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spacing w:line="240" w:lineRule="atLeast"/>
              <w:ind w:right="-57"/>
              <w:jc w:val="center"/>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ind w:left="-57" w:right="-57"/>
              <w:jc w:val="center"/>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1" w:type="dxa"/>
            <w:gridSpan w:val="2"/>
            <w:vMerge w:val="restart"/>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leftChars="-27" w:left="-57"/>
              <w:jc w:val="center"/>
              <w:rPr>
                <w:rFonts w:ascii="仿宋" w:eastAsia="仿宋" w:hAnsi="仿宋"/>
                <w:sz w:val="24"/>
                <w:szCs w:val="24"/>
              </w:rPr>
            </w:pPr>
            <w:r>
              <w:rPr>
                <w:rFonts w:ascii="仿宋" w:eastAsia="仿宋" w:hAnsi="仿宋" w:hint="eastAsia"/>
                <w:sz w:val="24"/>
                <w:szCs w:val="24"/>
              </w:rPr>
              <w:t>硕士研究生所修学分不低于6学分。</w:t>
            </w:r>
          </w:p>
        </w:tc>
      </w:tr>
      <w:tr w:rsidR="00CD7875">
        <w:trPr>
          <w:cantSplit/>
          <w:trHeight w:val="1951"/>
          <w:jc w:val="center"/>
        </w:trPr>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left"/>
              <w:rPr>
                <w:rFonts w:ascii="仿宋" w:eastAsia="仿宋" w:hAnsi="仿宋"/>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2.科研环节</w:t>
            </w:r>
          </w:p>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3181" w:type="dxa"/>
            <w:gridSpan w:val="6"/>
            <w:tcBorders>
              <w:top w:val="single" w:sz="4" w:space="0" w:color="auto"/>
              <w:left w:val="single" w:sz="4" w:space="0" w:color="auto"/>
              <w:bottom w:val="single" w:sz="4" w:space="0" w:color="auto"/>
              <w:right w:val="single" w:sz="4" w:space="0" w:color="auto"/>
            </w:tcBorders>
            <w:vAlign w:val="center"/>
          </w:tcPr>
          <w:p w:rsidR="00CD7875" w:rsidRDefault="003905DC" w:rsidP="00197FF7">
            <w:pPr>
              <w:ind w:firstLineChars="200" w:firstLine="480"/>
              <w:rPr>
                <w:rFonts w:ascii="仿宋" w:eastAsia="仿宋" w:hAnsi="仿宋"/>
                <w:sz w:val="24"/>
              </w:rPr>
            </w:pPr>
            <w:r>
              <w:rPr>
                <w:rFonts w:ascii="仿宋" w:eastAsia="仿宋" w:hAnsi="仿宋" w:hint="eastAsia"/>
                <w:sz w:val="24"/>
              </w:rPr>
              <w:t>硕士研究生第1至第4学期，每学期应提交学期论文1篇，每篇不少于5000字。其中，第1、3学期的学期论文可以以读书报告的形式提交，报告篇幅不少于3000字。导师组对读书报告进行集体评阅，并举行答辩。</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spacing w:line="240" w:lineRule="atLeast"/>
              <w:ind w:right="-57"/>
              <w:jc w:val="center"/>
              <w:rPr>
                <w:rFonts w:ascii="仿宋" w:eastAsia="仿宋" w:hAnsi="仿宋"/>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spacing w:line="240" w:lineRule="atLeast"/>
              <w:ind w:right="-57"/>
              <w:jc w:val="center"/>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ind w:left="-57" w:right="-57"/>
              <w:jc w:val="center"/>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1" w:type="dxa"/>
            <w:gridSpan w:val="2"/>
            <w:vMerge/>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left"/>
              <w:rPr>
                <w:rFonts w:ascii="仿宋" w:eastAsia="仿宋" w:hAnsi="仿宋"/>
                <w:sz w:val="24"/>
                <w:szCs w:val="24"/>
              </w:rPr>
            </w:pPr>
          </w:p>
        </w:tc>
      </w:tr>
      <w:tr w:rsidR="00CD7875">
        <w:trPr>
          <w:cantSplit/>
          <w:trHeight w:val="1951"/>
          <w:jc w:val="center"/>
        </w:trPr>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left"/>
              <w:rPr>
                <w:rFonts w:ascii="仿宋" w:eastAsia="仿宋" w:hAnsi="仿宋"/>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leftChars="-27" w:left="-57"/>
              <w:jc w:val="center"/>
              <w:rPr>
                <w:rFonts w:ascii="仿宋" w:eastAsia="仿宋" w:hAnsi="仿宋"/>
                <w:sz w:val="24"/>
                <w:szCs w:val="24"/>
              </w:rPr>
            </w:pPr>
            <w:r>
              <w:rPr>
                <w:rFonts w:ascii="仿宋" w:eastAsia="仿宋" w:hAnsi="仿宋" w:hint="eastAsia"/>
                <w:sz w:val="24"/>
                <w:szCs w:val="24"/>
              </w:rPr>
              <w:t>3.社会实践</w:t>
            </w:r>
          </w:p>
          <w:p w:rsidR="00CD7875" w:rsidRDefault="003905DC" w:rsidP="00197FF7">
            <w:pPr>
              <w:spacing w:line="240" w:lineRule="atLeast"/>
              <w:ind w:leftChars="-27" w:left="-57"/>
              <w:jc w:val="center"/>
              <w:rPr>
                <w:rFonts w:ascii="仿宋" w:eastAsia="仿宋" w:hAnsi="仿宋"/>
                <w:sz w:val="24"/>
                <w:szCs w:val="24"/>
              </w:rPr>
            </w:pPr>
            <w:r>
              <w:rPr>
                <w:rFonts w:ascii="仿宋" w:eastAsia="仿宋" w:hAnsi="仿宋" w:hint="eastAsia"/>
                <w:sz w:val="24"/>
                <w:szCs w:val="24"/>
              </w:rPr>
              <w:t>（导师考核）</w:t>
            </w:r>
          </w:p>
        </w:tc>
        <w:tc>
          <w:tcPr>
            <w:tcW w:w="3181" w:type="dxa"/>
            <w:gridSpan w:val="6"/>
            <w:tcBorders>
              <w:top w:val="single" w:sz="4" w:space="0" w:color="auto"/>
              <w:left w:val="single" w:sz="4" w:space="0" w:color="auto"/>
              <w:bottom w:val="single" w:sz="4" w:space="0" w:color="auto"/>
              <w:right w:val="single" w:sz="4" w:space="0" w:color="auto"/>
            </w:tcBorders>
            <w:vAlign w:val="center"/>
          </w:tcPr>
          <w:p w:rsidR="00CD7875" w:rsidRDefault="003905DC" w:rsidP="00197FF7">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CD7875" w:rsidRDefault="003905DC" w:rsidP="00197FF7">
            <w:pPr>
              <w:ind w:firstLineChars="200" w:firstLine="480"/>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7875" w:rsidRDefault="003905DC" w:rsidP="00197FF7">
            <w:pPr>
              <w:ind w:left="-57" w:right="-57"/>
              <w:jc w:val="center"/>
              <w:rPr>
                <w:rFonts w:ascii="仿宋" w:eastAsia="仿宋" w:hAnsi="仿宋"/>
                <w:sz w:val="24"/>
                <w:szCs w:val="24"/>
              </w:rPr>
            </w:pPr>
            <w:r>
              <w:rPr>
                <w:rFonts w:ascii="仿宋" w:eastAsia="仿宋" w:hAnsi="仿宋" w:hint="eastAsia"/>
                <w:sz w:val="24"/>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实践时间不少于2个月</w:t>
            </w:r>
          </w:p>
        </w:tc>
        <w:tc>
          <w:tcPr>
            <w:tcW w:w="712"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spacing w:line="240" w:lineRule="atLeast"/>
              <w:ind w:right="-57"/>
              <w:jc w:val="center"/>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ind w:left="-57" w:right="-57"/>
              <w:jc w:val="center"/>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right="-57"/>
              <w:jc w:val="center"/>
              <w:rPr>
                <w:rFonts w:ascii="仿宋" w:eastAsia="仿宋" w:hAnsi="仿宋"/>
                <w:sz w:val="24"/>
                <w:szCs w:val="24"/>
              </w:rPr>
            </w:pPr>
            <w:r>
              <w:rPr>
                <w:rFonts w:ascii="仿宋" w:eastAsia="仿宋" w:hAnsi="仿宋" w:hint="eastAsia"/>
                <w:sz w:val="24"/>
                <w:szCs w:val="24"/>
              </w:rPr>
              <w:t>考查</w:t>
            </w:r>
          </w:p>
        </w:tc>
        <w:tc>
          <w:tcPr>
            <w:tcW w:w="2061" w:type="dxa"/>
            <w:gridSpan w:val="2"/>
            <w:vMerge/>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left"/>
              <w:rPr>
                <w:rFonts w:ascii="仿宋" w:eastAsia="仿宋" w:hAnsi="仿宋"/>
                <w:sz w:val="24"/>
                <w:szCs w:val="24"/>
              </w:rPr>
            </w:pPr>
          </w:p>
        </w:tc>
      </w:tr>
      <w:tr w:rsidR="00CD7875">
        <w:trPr>
          <w:cantSplit/>
          <w:trHeight w:val="427"/>
          <w:jc w:val="center"/>
        </w:trPr>
        <w:tc>
          <w:tcPr>
            <w:tcW w:w="2405" w:type="dxa"/>
            <w:gridSpan w:val="2"/>
            <w:vMerge/>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left"/>
              <w:rPr>
                <w:rFonts w:ascii="仿宋" w:eastAsia="仿宋" w:hAnsi="仿宋"/>
                <w:sz w:val="24"/>
                <w:szCs w:val="24"/>
              </w:rPr>
            </w:pPr>
          </w:p>
        </w:tc>
        <w:tc>
          <w:tcPr>
            <w:tcW w:w="2772"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leftChars="-27" w:left="-57"/>
              <w:jc w:val="center"/>
              <w:rPr>
                <w:rFonts w:ascii="仿宋" w:eastAsia="仿宋" w:hAnsi="仿宋"/>
                <w:sz w:val="24"/>
                <w:szCs w:val="24"/>
              </w:rPr>
            </w:pPr>
            <w:r>
              <w:rPr>
                <w:rFonts w:ascii="仿宋" w:eastAsia="仿宋" w:hAnsi="仿宋" w:hint="eastAsia"/>
                <w:sz w:val="24"/>
                <w:szCs w:val="24"/>
              </w:rPr>
              <w:t>4.课题研究</w:t>
            </w:r>
          </w:p>
          <w:p w:rsidR="00CD7875" w:rsidRDefault="003905DC" w:rsidP="00197FF7">
            <w:pPr>
              <w:spacing w:line="240" w:lineRule="atLeast"/>
              <w:ind w:leftChars="-27" w:left="-57"/>
              <w:jc w:val="center"/>
              <w:rPr>
                <w:rFonts w:ascii="仿宋" w:eastAsia="仿宋" w:hAnsi="仿宋"/>
                <w:sz w:val="24"/>
                <w:szCs w:val="24"/>
              </w:rPr>
            </w:pPr>
            <w:r>
              <w:rPr>
                <w:rFonts w:ascii="仿宋" w:eastAsia="仿宋" w:hAnsi="仿宋" w:hint="eastAsia"/>
                <w:sz w:val="24"/>
                <w:szCs w:val="24"/>
              </w:rPr>
              <w:t>（导师考核）</w:t>
            </w:r>
          </w:p>
          <w:p w:rsidR="00CD7875" w:rsidRDefault="00CD7875" w:rsidP="00197FF7">
            <w:pPr>
              <w:spacing w:line="240" w:lineRule="atLeast"/>
              <w:ind w:leftChars="-27" w:left="-57"/>
              <w:jc w:val="center"/>
              <w:rPr>
                <w:rFonts w:ascii="仿宋" w:eastAsia="仿宋" w:hAnsi="仿宋"/>
                <w:sz w:val="24"/>
                <w:szCs w:val="24"/>
              </w:rPr>
            </w:pPr>
          </w:p>
        </w:tc>
        <w:tc>
          <w:tcPr>
            <w:tcW w:w="3181" w:type="dxa"/>
            <w:gridSpan w:val="6"/>
            <w:tcBorders>
              <w:top w:val="single" w:sz="4" w:space="0" w:color="auto"/>
              <w:left w:val="single" w:sz="4" w:space="0" w:color="auto"/>
              <w:bottom w:val="single" w:sz="4" w:space="0" w:color="auto"/>
              <w:right w:val="single" w:sz="4" w:space="0" w:color="auto"/>
            </w:tcBorders>
            <w:vAlign w:val="center"/>
          </w:tcPr>
          <w:p w:rsidR="00CD7875" w:rsidRDefault="003905DC" w:rsidP="00197FF7">
            <w:pPr>
              <w:ind w:firstLineChars="150" w:firstLine="360"/>
              <w:rPr>
                <w:rFonts w:ascii="仿宋" w:eastAsia="仿宋" w:hAnsi="仿宋"/>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D7875" w:rsidRDefault="003905DC" w:rsidP="00197FF7">
            <w:pPr>
              <w:ind w:left="-57" w:right="-57"/>
              <w:jc w:val="center"/>
              <w:rPr>
                <w:rFonts w:ascii="仿宋" w:eastAsia="仿宋" w:hAnsi="仿宋"/>
                <w:sz w:val="24"/>
                <w:szCs w:val="24"/>
              </w:rPr>
            </w:pPr>
            <w:r>
              <w:rPr>
                <w:rFonts w:ascii="仿宋" w:eastAsia="仿宋" w:hAnsi="仿宋" w:hint="eastAsia"/>
                <w:sz w:val="24"/>
                <w:szCs w:val="24"/>
              </w:rPr>
              <w:t>2</w:t>
            </w:r>
          </w:p>
        </w:tc>
        <w:tc>
          <w:tcPr>
            <w:tcW w:w="706"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ind w:left="-57" w:right="-57"/>
              <w:jc w:val="center"/>
              <w:rPr>
                <w:rFonts w:ascii="仿宋" w:eastAsia="仿宋" w:hAnsi="仿宋"/>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spacing w:line="240" w:lineRule="atLeast"/>
              <w:ind w:right="-57"/>
              <w:jc w:val="center"/>
              <w:rPr>
                <w:rFonts w:ascii="仿宋" w:eastAsia="仿宋" w:hAnsi="仿宋"/>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D7875" w:rsidRDefault="00CD7875" w:rsidP="00197FF7">
            <w:pPr>
              <w:spacing w:line="240" w:lineRule="atLeast"/>
              <w:ind w:leftChars="-27" w:left="-57"/>
              <w:jc w:val="center"/>
              <w:rPr>
                <w:rFonts w:ascii="仿宋" w:eastAsia="仿宋" w:hAnsi="仿宋"/>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right="-57"/>
              <w:jc w:val="center"/>
              <w:rPr>
                <w:rFonts w:ascii="仿宋" w:eastAsia="仿宋" w:hAnsi="仿宋"/>
                <w:spacing w:val="-10"/>
                <w:sz w:val="24"/>
                <w:szCs w:val="24"/>
              </w:rPr>
            </w:pPr>
            <w:r>
              <w:rPr>
                <w:rFonts w:ascii="仿宋" w:eastAsia="仿宋" w:hAnsi="仿宋" w:hint="eastAsia"/>
                <w:spacing w:val="-10"/>
                <w:sz w:val="24"/>
                <w:szCs w:val="24"/>
              </w:rPr>
              <w:t>考查</w:t>
            </w:r>
          </w:p>
        </w:tc>
        <w:tc>
          <w:tcPr>
            <w:tcW w:w="2061" w:type="dxa"/>
            <w:gridSpan w:val="2"/>
            <w:vMerge/>
            <w:tcBorders>
              <w:top w:val="single" w:sz="4" w:space="0" w:color="auto"/>
              <w:left w:val="single" w:sz="4" w:space="0" w:color="auto"/>
              <w:bottom w:val="single" w:sz="4" w:space="0" w:color="auto"/>
              <w:right w:val="single" w:sz="4" w:space="0" w:color="auto"/>
            </w:tcBorders>
            <w:vAlign w:val="center"/>
          </w:tcPr>
          <w:p w:rsidR="00CD7875" w:rsidRDefault="00CD7875" w:rsidP="00197FF7">
            <w:pPr>
              <w:widowControl/>
              <w:jc w:val="left"/>
              <w:rPr>
                <w:rFonts w:ascii="仿宋" w:eastAsia="仿宋" w:hAnsi="仿宋"/>
                <w:sz w:val="24"/>
                <w:szCs w:val="24"/>
              </w:rPr>
            </w:pPr>
          </w:p>
        </w:tc>
      </w:tr>
      <w:tr w:rsidR="00CD7875">
        <w:trPr>
          <w:cantSplit/>
          <w:trHeight w:val="300"/>
          <w:jc w:val="center"/>
        </w:trPr>
        <w:tc>
          <w:tcPr>
            <w:tcW w:w="2405" w:type="dxa"/>
            <w:gridSpan w:val="2"/>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jc w:val="center"/>
              <w:rPr>
                <w:rFonts w:ascii="仿宋" w:eastAsia="仿宋" w:hAnsi="仿宋"/>
                <w:sz w:val="24"/>
                <w:szCs w:val="24"/>
              </w:rPr>
            </w:pPr>
            <w:r>
              <w:rPr>
                <w:rFonts w:ascii="仿宋" w:eastAsia="仿宋" w:hAnsi="仿宋" w:hint="eastAsia"/>
                <w:sz w:val="24"/>
                <w:szCs w:val="24"/>
              </w:rPr>
              <w:lastRenderedPageBreak/>
              <w:t>合计</w:t>
            </w:r>
          </w:p>
        </w:tc>
        <w:tc>
          <w:tcPr>
            <w:tcW w:w="11985" w:type="dxa"/>
            <w:gridSpan w:val="15"/>
            <w:tcBorders>
              <w:top w:val="single" w:sz="4" w:space="0" w:color="auto"/>
              <w:left w:val="single" w:sz="4" w:space="0" w:color="auto"/>
              <w:bottom w:val="single" w:sz="4" w:space="0" w:color="auto"/>
              <w:right w:val="single" w:sz="4" w:space="0" w:color="auto"/>
            </w:tcBorders>
            <w:vAlign w:val="center"/>
          </w:tcPr>
          <w:p w:rsidR="00CD7875" w:rsidRDefault="003905DC" w:rsidP="00197FF7">
            <w:pPr>
              <w:spacing w:line="240" w:lineRule="atLeast"/>
              <w:ind w:leftChars="-27" w:left="-57" w:firstLineChars="200" w:firstLine="480"/>
              <w:jc w:val="left"/>
              <w:rPr>
                <w:rFonts w:ascii="仿宋" w:eastAsia="仿宋" w:hAnsi="仿宋"/>
                <w:sz w:val="24"/>
                <w:szCs w:val="24"/>
              </w:rPr>
            </w:pPr>
            <w:r>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CD7875" w:rsidRDefault="00CD7875" w:rsidP="00197FF7"/>
    <w:sectPr w:rsidR="00CD7875" w:rsidSect="00CD787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EF9" w:rsidRDefault="00F53EF9" w:rsidP="00DA433B">
      <w:r>
        <w:separator/>
      </w:r>
    </w:p>
  </w:endnote>
  <w:endnote w:type="continuationSeparator" w:id="0">
    <w:p w:rsidR="00F53EF9" w:rsidRDefault="00F53EF9" w:rsidP="00DA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EF9" w:rsidRDefault="00F53EF9" w:rsidP="00DA433B">
      <w:r>
        <w:separator/>
      </w:r>
    </w:p>
  </w:footnote>
  <w:footnote w:type="continuationSeparator" w:id="0">
    <w:p w:rsidR="00F53EF9" w:rsidRDefault="00F53EF9" w:rsidP="00DA4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BF"/>
    <w:rsid w:val="000007B3"/>
    <w:rsid w:val="000018AE"/>
    <w:rsid w:val="00051461"/>
    <w:rsid w:val="00076E7F"/>
    <w:rsid w:val="00082E52"/>
    <w:rsid w:val="000E0CA7"/>
    <w:rsid w:val="00146045"/>
    <w:rsid w:val="00184B7F"/>
    <w:rsid w:val="00197FF7"/>
    <w:rsid w:val="00220368"/>
    <w:rsid w:val="00220424"/>
    <w:rsid w:val="00295188"/>
    <w:rsid w:val="002A6A32"/>
    <w:rsid w:val="002E02C7"/>
    <w:rsid w:val="00325AE0"/>
    <w:rsid w:val="00346AD7"/>
    <w:rsid w:val="003905DC"/>
    <w:rsid w:val="00455ECB"/>
    <w:rsid w:val="004D4224"/>
    <w:rsid w:val="004D703E"/>
    <w:rsid w:val="004E363E"/>
    <w:rsid w:val="00504A61"/>
    <w:rsid w:val="00513A89"/>
    <w:rsid w:val="00533033"/>
    <w:rsid w:val="005679CC"/>
    <w:rsid w:val="005714DD"/>
    <w:rsid w:val="006067AE"/>
    <w:rsid w:val="00665178"/>
    <w:rsid w:val="006B0F56"/>
    <w:rsid w:val="00766BBD"/>
    <w:rsid w:val="008300AF"/>
    <w:rsid w:val="0083024B"/>
    <w:rsid w:val="00841A87"/>
    <w:rsid w:val="00884FE3"/>
    <w:rsid w:val="008A1303"/>
    <w:rsid w:val="008B41A6"/>
    <w:rsid w:val="008B6ED2"/>
    <w:rsid w:val="0092596E"/>
    <w:rsid w:val="009340BF"/>
    <w:rsid w:val="00A70195"/>
    <w:rsid w:val="00AC5B1E"/>
    <w:rsid w:val="00B31029"/>
    <w:rsid w:val="00B33AD4"/>
    <w:rsid w:val="00B534AE"/>
    <w:rsid w:val="00B8732E"/>
    <w:rsid w:val="00B92325"/>
    <w:rsid w:val="00BC07A4"/>
    <w:rsid w:val="00C05109"/>
    <w:rsid w:val="00C16858"/>
    <w:rsid w:val="00C55AF0"/>
    <w:rsid w:val="00CA0EA6"/>
    <w:rsid w:val="00CD0730"/>
    <w:rsid w:val="00CD7875"/>
    <w:rsid w:val="00D14293"/>
    <w:rsid w:val="00D51B66"/>
    <w:rsid w:val="00D535F3"/>
    <w:rsid w:val="00D84827"/>
    <w:rsid w:val="00D93D7E"/>
    <w:rsid w:val="00DA433B"/>
    <w:rsid w:val="00E36DF0"/>
    <w:rsid w:val="00F4170B"/>
    <w:rsid w:val="00F53EF9"/>
    <w:rsid w:val="00FB12EE"/>
    <w:rsid w:val="048C6AA7"/>
    <w:rsid w:val="09B510AE"/>
    <w:rsid w:val="0E731267"/>
    <w:rsid w:val="19876D04"/>
    <w:rsid w:val="285007B1"/>
    <w:rsid w:val="50CF59A7"/>
    <w:rsid w:val="5A016FFA"/>
    <w:rsid w:val="5D994C42"/>
    <w:rsid w:val="623734E4"/>
    <w:rsid w:val="65586C33"/>
    <w:rsid w:val="7B933165"/>
    <w:rsid w:val="7ED80F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09A9A0-F327-4599-952D-4568E0CF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87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nhideWhenUsed/>
    <w:rsid w:val="00CD7875"/>
    <w:pPr>
      <w:snapToGrid w:val="0"/>
      <w:jc w:val="left"/>
    </w:pPr>
    <w:rPr>
      <w:rFonts w:ascii="Times New Roman" w:hAnsi="Times New Roman"/>
      <w:szCs w:val="24"/>
    </w:rPr>
  </w:style>
  <w:style w:type="paragraph" w:styleId="a5">
    <w:name w:val="footer"/>
    <w:basedOn w:val="a"/>
    <w:link w:val="a6"/>
    <w:uiPriority w:val="99"/>
    <w:unhideWhenUsed/>
    <w:rsid w:val="00CD7875"/>
    <w:pPr>
      <w:tabs>
        <w:tab w:val="center" w:pos="4153"/>
        <w:tab w:val="right" w:pos="8306"/>
      </w:tabs>
      <w:snapToGrid w:val="0"/>
      <w:jc w:val="left"/>
    </w:pPr>
    <w:rPr>
      <w:sz w:val="18"/>
      <w:szCs w:val="18"/>
    </w:rPr>
  </w:style>
  <w:style w:type="paragraph" w:styleId="a7">
    <w:name w:val="header"/>
    <w:basedOn w:val="a"/>
    <w:link w:val="a8"/>
    <w:uiPriority w:val="99"/>
    <w:unhideWhenUsed/>
    <w:rsid w:val="00CD7875"/>
    <w:pPr>
      <w:pBdr>
        <w:bottom w:val="single" w:sz="6" w:space="1" w:color="auto"/>
      </w:pBdr>
      <w:tabs>
        <w:tab w:val="center" w:pos="4153"/>
        <w:tab w:val="right" w:pos="8306"/>
      </w:tabs>
      <w:snapToGrid w:val="0"/>
      <w:jc w:val="center"/>
    </w:pPr>
    <w:rPr>
      <w:sz w:val="18"/>
      <w:szCs w:val="18"/>
    </w:rPr>
  </w:style>
  <w:style w:type="character" w:customStyle="1" w:styleId="a4">
    <w:name w:val="尾注文本 字符"/>
    <w:basedOn w:val="a0"/>
    <w:link w:val="a3"/>
    <w:semiHidden/>
    <w:rsid w:val="00CD7875"/>
    <w:rPr>
      <w:rFonts w:ascii="Times New Roman" w:eastAsia="宋体" w:hAnsi="Times New Roman" w:cs="Times New Roman"/>
      <w:szCs w:val="24"/>
    </w:rPr>
  </w:style>
  <w:style w:type="character" w:customStyle="1" w:styleId="a8">
    <w:name w:val="页眉 字符"/>
    <w:basedOn w:val="a0"/>
    <w:link w:val="a7"/>
    <w:uiPriority w:val="99"/>
    <w:rsid w:val="00CD7875"/>
    <w:rPr>
      <w:rFonts w:ascii="Calibri" w:eastAsia="宋体" w:hAnsi="Calibri" w:cs="Times New Roman"/>
      <w:sz w:val="18"/>
      <w:szCs w:val="18"/>
    </w:rPr>
  </w:style>
  <w:style w:type="character" w:customStyle="1" w:styleId="a6">
    <w:name w:val="页脚 字符"/>
    <w:basedOn w:val="a0"/>
    <w:link w:val="a5"/>
    <w:uiPriority w:val="99"/>
    <w:qFormat/>
    <w:rsid w:val="00CD787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n/The-Seventh-Sense-Francis-Hutchenson-and-Eighteenth-Century-British-Aesthetics-Kivy-Peter/dp/0199260028/ref=sr_1_101?s=books&amp;ie=UTF8&amp;qid=1365941467&amp;sr=1-101&amp;keywords=aesthet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n/A-Companion-to-Aesthetics/dp/1405169222/ref=sr_1_71?s=books&amp;ie=UTF8&amp;qid=1365941417&amp;sr=1-71&amp;keywords=aesthetics" TargetMode="External"/><Relationship Id="rId5" Type="http://schemas.openxmlformats.org/officeDocument/2006/relationships/webSettings" Target="webSettings.xml"/><Relationship Id="rId10" Type="http://schemas.openxmlformats.org/officeDocument/2006/relationships/hyperlink" Target="http://www.amazon.cn/The-Oxford-Handbook-of-Aesthetics/dp/0199279454/ref=sr_1_111?s=books&amp;ie=UTF8&amp;qid=1365941805&amp;sr=1-111&amp;keywords=aesthetics" TargetMode="External"/><Relationship Id="rId4" Type="http://schemas.openxmlformats.org/officeDocument/2006/relationships/settings" Target="settings.xml"/><Relationship Id="rId9" Type="http://schemas.openxmlformats.org/officeDocument/2006/relationships/hyperlink" Target="http://www.amazon.cn/The-Blackwell-Guide-to-Aesthetics/dp/063122131X/ref=sr_1_82?s=books&amp;ie=UTF8&amp;qid=1365941779&amp;sr=1-82&amp;keywords=aesthetic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1A2E4-212C-4CEC-9FDF-F5322E8A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939</Words>
  <Characters>5358</Characters>
  <Application>Microsoft Office Word</Application>
  <DocSecurity>0</DocSecurity>
  <Lines>44</Lines>
  <Paragraphs>12</Paragraphs>
  <ScaleCrop>false</ScaleCrop>
  <Company>Microsoft</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riverain0504</dc:creator>
  <cp:lastModifiedBy>Windows User</cp:lastModifiedBy>
  <cp:revision>40</cp:revision>
  <dcterms:created xsi:type="dcterms:W3CDTF">2016-03-07T07:48:00Z</dcterms:created>
  <dcterms:modified xsi:type="dcterms:W3CDTF">2018-05-12T08:39:00Z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