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BD48BF" w:rsidTr="00273245">
        <w:trPr>
          <w:cantSplit/>
          <w:trHeight w:val="460"/>
        </w:trPr>
        <w:tc>
          <w:tcPr>
            <w:tcW w:w="8789" w:type="dxa"/>
            <w:gridSpan w:val="5"/>
            <w:tcBorders>
              <w:top w:val="single" w:sz="4" w:space="0" w:color="auto"/>
              <w:bottom w:val="single" w:sz="4" w:space="0" w:color="auto"/>
            </w:tcBorders>
            <w:vAlign w:val="center"/>
          </w:tcPr>
          <w:p w:rsidR="002B5ADC" w:rsidRDefault="00766F38" w:rsidP="00CB4D2F">
            <w:pPr>
              <w:widowControl/>
              <w:jc w:val="center"/>
              <w:rPr>
                <w:rFonts w:ascii="Times New Roman" w:eastAsia="黑体" w:hAnsi="Times New Roman"/>
                <w:sz w:val="32"/>
                <w:szCs w:val="32"/>
              </w:rPr>
            </w:pPr>
            <w:r>
              <w:rPr>
                <w:rFonts w:ascii="Times New Roman" w:eastAsia="黑体" w:hAnsi="Times New Roman" w:hint="eastAsia"/>
                <w:sz w:val="32"/>
                <w:szCs w:val="32"/>
              </w:rPr>
              <w:t>思想政治教育</w:t>
            </w:r>
            <w:r>
              <w:rPr>
                <w:rFonts w:ascii="Times New Roman" w:eastAsia="黑体" w:hAnsi="Times New Roman"/>
                <w:sz w:val="32"/>
                <w:szCs w:val="32"/>
              </w:rPr>
              <w:t>专业攻读</w:t>
            </w:r>
            <w:r>
              <w:rPr>
                <w:rFonts w:ascii="Times New Roman" w:eastAsia="黑体" w:hAnsi="Times New Roman" w:hint="eastAsia"/>
                <w:sz w:val="32"/>
                <w:szCs w:val="32"/>
              </w:rPr>
              <w:t>博士</w:t>
            </w:r>
            <w:r w:rsidR="002B5ADC" w:rsidRPr="00BD48BF">
              <w:rPr>
                <w:rFonts w:ascii="Times New Roman" w:eastAsia="黑体" w:hAnsi="Times New Roman"/>
                <w:sz w:val="32"/>
                <w:szCs w:val="32"/>
              </w:rPr>
              <w:t>学位研究生培养方案</w:t>
            </w:r>
          </w:p>
          <w:p w:rsidR="00AD14F9" w:rsidRPr="00BD48BF" w:rsidRDefault="00AD14F9" w:rsidP="00CB4D2F">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030504</w:t>
            </w:r>
          </w:p>
        </w:tc>
      </w:tr>
      <w:tr w:rsidR="002B5ADC" w:rsidRPr="00BD48BF" w:rsidTr="00273245">
        <w:trPr>
          <w:trHeight w:val="962"/>
        </w:trPr>
        <w:tc>
          <w:tcPr>
            <w:tcW w:w="2269" w:type="dxa"/>
            <w:tcBorders>
              <w:top w:val="single" w:sz="4" w:space="0" w:color="auto"/>
              <w:bottom w:val="single" w:sz="4" w:space="0" w:color="auto"/>
              <w:right w:val="single" w:sz="4" w:space="0" w:color="auto"/>
            </w:tcBorders>
            <w:vAlign w:val="center"/>
          </w:tcPr>
          <w:p w:rsidR="002B5ADC" w:rsidRPr="00BD48BF" w:rsidRDefault="002B5ADC" w:rsidP="00CB4D2F">
            <w:pPr>
              <w:rPr>
                <w:rFonts w:ascii="Times New Roman" w:hAnsi="Times New Roman"/>
              </w:rPr>
            </w:pPr>
            <w:r w:rsidRPr="00BD48BF">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766F38" w:rsidRPr="00A31DD6" w:rsidRDefault="00A31DD6" w:rsidP="00CB4D2F">
            <w:pPr>
              <w:ind w:firstLineChars="200" w:firstLine="480"/>
              <w:rPr>
                <w:rFonts w:ascii="宋体" w:hAnsi="宋体" w:cs="宋体" w:hint="eastAsia"/>
                <w:sz w:val="28"/>
                <w:szCs w:val="28"/>
                <w:lang w:bidi="ar"/>
              </w:rPr>
            </w:pPr>
            <w:r>
              <w:rPr>
                <w:rFonts w:ascii="仿宋_GB2312" w:eastAsia="仿宋_GB2312" w:hAnsi="仿宋" w:hint="eastAsia"/>
                <w:color w:val="000000"/>
                <w:kern w:val="0"/>
                <w:sz w:val="24"/>
                <w:szCs w:val="24"/>
              </w:rPr>
              <w:t>思想政治教育</w:t>
            </w:r>
            <w:r w:rsidR="00766F38" w:rsidRPr="00766F38">
              <w:rPr>
                <w:rFonts w:ascii="仿宋_GB2312" w:eastAsia="仿宋_GB2312" w:hAnsi="仿宋" w:hint="eastAsia"/>
                <w:color w:val="000000"/>
                <w:kern w:val="0"/>
                <w:sz w:val="24"/>
                <w:szCs w:val="24"/>
              </w:rPr>
              <w:t>作为马克思主义理论</w:t>
            </w:r>
            <w:r>
              <w:rPr>
                <w:rFonts w:ascii="仿宋_GB2312" w:eastAsia="仿宋_GB2312" w:hAnsi="仿宋" w:hint="eastAsia"/>
                <w:color w:val="000000"/>
                <w:kern w:val="0"/>
                <w:sz w:val="24"/>
                <w:szCs w:val="24"/>
              </w:rPr>
              <w:t>一级学科下设的二级学科，</w:t>
            </w:r>
            <w:r w:rsidRPr="00A31DD6">
              <w:rPr>
                <w:rFonts w:ascii="仿宋_GB2312" w:eastAsia="仿宋_GB2312" w:hAnsi="仿宋" w:hint="eastAsia"/>
                <w:color w:val="000000"/>
                <w:kern w:val="0"/>
                <w:sz w:val="24"/>
                <w:szCs w:val="24"/>
              </w:rPr>
              <w:t>是运用马克思主义理论与方法，专门研究人们思想品德形成、发展和思想政治教育规律，培养人们正确世界观、人生观、价值观的学科。随着思想政治教育科学化和学科化的进程的加快，多角度、多学科的研究成为思想政治教育专业发展的迫切要求，同时也成为思想政治教育研究发展的基本趋向。</w:t>
            </w:r>
          </w:p>
          <w:p w:rsidR="00766F38" w:rsidRPr="00766F38" w:rsidRDefault="0031167A" w:rsidP="00CB4D2F">
            <w:pPr>
              <w:widowControl/>
              <w:ind w:firstLineChars="200" w:firstLine="480"/>
              <w:rPr>
                <w:rFonts w:ascii="仿宋_GB2312" w:eastAsia="仿宋_GB2312" w:hAnsi="仿宋" w:hint="eastAsia"/>
                <w:color w:val="000000"/>
                <w:kern w:val="0"/>
                <w:sz w:val="24"/>
                <w:szCs w:val="24"/>
              </w:rPr>
            </w:pPr>
            <w:r>
              <w:rPr>
                <w:rFonts w:ascii="仿宋_GB2312" w:eastAsia="仿宋_GB2312" w:hAnsi="仿宋" w:hint="eastAsia"/>
                <w:color w:val="000000"/>
                <w:kern w:val="0"/>
                <w:sz w:val="24"/>
                <w:szCs w:val="24"/>
              </w:rPr>
              <w:t>本</w:t>
            </w:r>
            <w:r w:rsidR="00766F38" w:rsidRPr="00766F38">
              <w:rPr>
                <w:rFonts w:ascii="仿宋_GB2312" w:eastAsia="仿宋_GB2312" w:hAnsi="仿宋" w:hint="eastAsia"/>
                <w:color w:val="000000"/>
                <w:kern w:val="0"/>
                <w:sz w:val="24"/>
                <w:szCs w:val="24"/>
              </w:rPr>
              <w:t>专业研究的主要内容包括：</w:t>
            </w:r>
          </w:p>
          <w:p w:rsidR="00C27726" w:rsidRPr="00766F38" w:rsidRDefault="00766F38" w:rsidP="00CB4D2F">
            <w:pPr>
              <w:widowControl/>
              <w:ind w:firstLineChars="150" w:firstLine="360"/>
              <w:rPr>
                <w:rFonts w:ascii="仿宋_GB2312" w:eastAsia="仿宋_GB2312" w:hAnsi="仿宋" w:hint="eastAsia"/>
                <w:color w:val="000000"/>
                <w:kern w:val="0"/>
                <w:sz w:val="24"/>
                <w:szCs w:val="24"/>
              </w:rPr>
            </w:pPr>
            <w:r w:rsidRPr="00766F38">
              <w:rPr>
                <w:rFonts w:ascii="仿宋_GB2312" w:eastAsia="仿宋_GB2312" w:hAnsi="仿宋" w:hint="eastAsia"/>
                <w:color w:val="000000"/>
                <w:kern w:val="0"/>
                <w:sz w:val="24"/>
                <w:szCs w:val="24"/>
              </w:rPr>
              <w:t>（一）思想政治</w:t>
            </w:r>
            <w:r w:rsidRPr="00AF1575">
              <w:rPr>
                <w:rFonts w:ascii="仿宋_GB2312" w:eastAsia="仿宋_GB2312" w:hAnsi="仿宋" w:hint="eastAsia"/>
                <w:color w:val="000000"/>
                <w:kern w:val="0"/>
                <w:sz w:val="24"/>
                <w:szCs w:val="24"/>
              </w:rPr>
              <w:t>教育</w:t>
            </w:r>
            <w:r w:rsidR="00B54C3E">
              <w:rPr>
                <w:rFonts w:ascii="仿宋_GB2312" w:eastAsia="仿宋_GB2312" w:hAnsi="仿宋" w:hint="eastAsia"/>
                <w:color w:val="000000"/>
                <w:kern w:val="0"/>
                <w:sz w:val="24"/>
                <w:szCs w:val="24"/>
              </w:rPr>
              <w:t>理论与方法</w:t>
            </w:r>
            <w:r w:rsidRPr="00AF1575">
              <w:rPr>
                <w:rFonts w:ascii="仿宋_GB2312" w:eastAsia="仿宋_GB2312" w:hAnsi="仿宋" w:hint="eastAsia"/>
                <w:color w:val="000000"/>
                <w:kern w:val="0"/>
                <w:sz w:val="24"/>
                <w:szCs w:val="24"/>
              </w:rPr>
              <w:t>研究，包括思想政治教育的范</w:t>
            </w:r>
            <w:r w:rsidR="00AF1575">
              <w:rPr>
                <w:rFonts w:ascii="仿宋_GB2312" w:eastAsia="仿宋_GB2312" w:hAnsi="仿宋" w:hint="eastAsia"/>
                <w:color w:val="000000"/>
                <w:kern w:val="0"/>
                <w:sz w:val="24"/>
                <w:szCs w:val="24"/>
              </w:rPr>
              <w:t>畴、地位和功能、目的和任务、过程及其规律、内容、方法</w:t>
            </w:r>
            <w:r w:rsidRPr="00AF1575">
              <w:rPr>
                <w:rFonts w:ascii="仿宋_GB2312" w:eastAsia="仿宋_GB2312" w:hAnsi="仿宋" w:hint="eastAsia"/>
                <w:color w:val="000000"/>
                <w:kern w:val="0"/>
                <w:sz w:val="24"/>
                <w:szCs w:val="24"/>
              </w:rPr>
              <w:t>等内容，以及</w:t>
            </w:r>
            <w:r w:rsidR="00AF1575" w:rsidRPr="00AF1575">
              <w:rPr>
                <w:rFonts w:ascii="仿宋_GB2312" w:eastAsia="仿宋_GB2312" w:hAnsi="仿宋" w:hint="eastAsia"/>
                <w:color w:val="000000"/>
                <w:kern w:val="0"/>
                <w:sz w:val="24"/>
                <w:szCs w:val="24"/>
              </w:rPr>
              <w:t>马克思主义经典作</w:t>
            </w:r>
            <w:bookmarkStart w:id="0" w:name="_GoBack"/>
            <w:bookmarkEnd w:id="0"/>
            <w:r w:rsidR="00AF1575" w:rsidRPr="00AF1575">
              <w:rPr>
                <w:rFonts w:ascii="仿宋_GB2312" w:eastAsia="仿宋_GB2312" w:hAnsi="仿宋" w:hint="eastAsia"/>
                <w:color w:val="000000"/>
                <w:kern w:val="0"/>
                <w:sz w:val="24"/>
                <w:szCs w:val="24"/>
              </w:rPr>
              <w:t>家和理论家关于思想政治教育的思想</w:t>
            </w:r>
            <w:r w:rsidR="00B54C3E">
              <w:rPr>
                <w:rFonts w:ascii="仿宋_GB2312" w:eastAsia="仿宋_GB2312" w:hAnsi="仿宋" w:hint="eastAsia"/>
                <w:color w:val="000000"/>
                <w:kern w:val="0"/>
                <w:sz w:val="24"/>
                <w:szCs w:val="24"/>
              </w:rPr>
              <w:t>。</w:t>
            </w:r>
          </w:p>
          <w:p w:rsidR="00B36241" w:rsidRDefault="00B36241" w:rsidP="00CB4D2F">
            <w:pPr>
              <w:widowControl/>
              <w:ind w:firstLineChars="150" w:firstLine="360"/>
              <w:rPr>
                <w:rFonts w:ascii="仿宋_GB2312" w:eastAsia="仿宋_GB2312" w:hAnsi="仿宋" w:hint="eastAsia"/>
                <w:color w:val="000000"/>
                <w:kern w:val="0"/>
                <w:sz w:val="24"/>
                <w:szCs w:val="24"/>
              </w:rPr>
            </w:pPr>
            <w:r>
              <w:rPr>
                <w:rFonts w:ascii="仿宋_GB2312" w:eastAsia="仿宋_GB2312" w:hAnsi="仿宋" w:hint="eastAsia"/>
                <w:color w:val="000000"/>
                <w:kern w:val="0"/>
                <w:sz w:val="24"/>
                <w:szCs w:val="24"/>
              </w:rPr>
              <w:t>（</w:t>
            </w:r>
            <w:r w:rsidR="00B54C3E">
              <w:rPr>
                <w:rFonts w:ascii="仿宋_GB2312" w:eastAsia="仿宋_GB2312" w:hAnsi="仿宋" w:hint="eastAsia"/>
                <w:color w:val="000000"/>
                <w:kern w:val="0"/>
                <w:sz w:val="24"/>
                <w:szCs w:val="24"/>
              </w:rPr>
              <w:t>二</w:t>
            </w:r>
            <w:r>
              <w:rPr>
                <w:rFonts w:ascii="仿宋_GB2312" w:eastAsia="仿宋_GB2312" w:hAnsi="仿宋" w:hint="eastAsia"/>
                <w:color w:val="000000"/>
                <w:kern w:val="0"/>
                <w:sz w:val="24"/>
                <w:szCs w:val="24"/>
              </w:rPr>
              <w:t>）思想政治教育历史研究，即研究古今中外思想政治教育产生发展的过程和规律，总结思想政治教育的经验和教训</w:t>
            </w:r>
            <w:r w:rsidR="00B54C3E">
              <w:rPr>
                <w:rFonts w:ascii="仿宋_GB2312" w:eastAsia="仿宋_GB2312" w:hAnsi="仿宋" w:hint="eastAsia"/>
                <w:color w:val="000000"/>
                <w:kern w:val="0"/>
                <w:sz w:val="24"/>
                <w:szCs w:val="24"/>
              </w:rPr>
              <w:t>；</w:t>
            </w:r>
          </w:p>
          <w:p w:rsidR="00B36241" w:rsidRDefault="00B36241" w:rsidP="00CB4D2F">
            <w:pPr>
              <w:widowControl/>
              <w:ind w:firstLineChars="150" w:firstLine="360"/>
              <w:rPr>
                <w:rFonts w:ascii="仿宋_GB2312" w:eastAsia="仿宋_GB2312" w:hAnsi="仿宋" w:hint="eastAsia"/>
                <w:color w:val="000000"/>
                <w:kern w:val="0"/>
                <w:sz w:val="24"/>
                <w:szCs w:val="24"/>
              </w:rPr>
            </w:pPr>
            <w:r>
              <w:rPr>
                <w:rFonts w:ascii="仿宋_GB2312" w:eastAsia="仿宋_GB2312" w:hAnsi="仿宋" w:hint="eastAsia"/>
                <w:color w:val="000000"/>
                <w:kern w:val="0"/>
                <w:sz w:val="24"/>
                <w:szCs w:val="24"/>
              </w:rPr>
              <w:t>（</w:t>
            </w:r>
            <w:r w:rsidR="00B54C3E">
              <w:rPr>
                <w:rFonts w:ascii="仿宋_GB2312" w:eastAsia="仿宋_GB2312" w:hAnsi="仿宋" w:hint="eastAsia"/>
                <w:color w:val="000000"/>
                <w:kern w:val="0"/>
                <w:sz w:val="24"/>
                <w:szCs w:val="24"/>
              </w:rPr>
              <w:t>三</w:t>
            </w:r>
            <w:r>
              <w:rPr>
                <w:rFonts w:ascii="仿宋_GB2312" w:eastAsia="仿宋_GB2312" w:hAnsi="仿宋" w:hint="eastAsia"/>
                <w:color w:val="000000"/>
                <w:kern w:val="0"/>
                <w:sz w:val="24"/>
                <w:szCs w:val="24"/>
              </w:rPr>
              <w:t>）思想政治教育比较研究，即</w:t>
            </w:r>
            <w:r w:rsidRPr="00B36241">
              <w:rPr>
                <w:rFonts w:ascii="仿宋_GB2312" w:eastAsia="仿宋_GB2312" w:hAnsi="仿宋" w:hint="eastAsia"/>
                <w:color w:val="000000"/>
                <w:kern w:val="0"/>
                <w:sz w:val="24"/>
                <w:szCs w:val="24"/>
              </w:rPr>
              <w:t>对不同国家或地区的思想政治教育进行比较研究，主要是对中国与外国思想政治教育的比较研究。</w:t>
            </w:r>
          </w:p>
          <w:p w:rsidR="00B54C3E" w:rsidRPr="00B36241" w:rsidRDefault="00B54C3E" w:rsidP="00CB4D2F">
            <w:pPr>
              <w:widowControl/>
              <w:ind w:firstLineChars="150" w:firstLine="360"/>
              <w:rPr>
                <w:rFonts w:ascii="仿宋_GB2312" w:eastAsia="仿宋_GB2312" w:hAnsi="仿宋" w:hint="eastAsia"/>
                <w:color w:val="000000"/>
                <w:kern w:val="0"/>
                <w:sz w:val="24"/>
                <w:szCs w:val="24"/>
              </w:rPr>
            </w:pPr>
            <w:r>
              <w:rPr>
                <w:rFonts w:ascii="仿宋_GB2312" w:eastAsia="仿宋_GB2312" w:hAnsi="仿宋" w:hint="eastAsia"/>
                <w:color w:val="000000"/>
                <w:kern w:val="0"/>
                <w:sz w:val="24"/>
                <w:szCs w:val="24"/>
              </w:rPr>
              <w:t>（四）当代思想政治教育发展研究，即面向当今社会现实生活中的实际问题而进行的研究。</w:t>
            </w:r>
          </w:p>
          <w:p w:rsidR="00766F38" w:rsidRPr="00766F38" w:rsidRDefault="00B54C3E" w:rsidP="00CB4D2F">
            <w:pPr>
              <w:widowControl/>
              <w:ind w:firstLineChars="200" w:firstLine="480"/>
              <w:rPr>
                <w:rFonts w:ascii="仿宋_GB2312" w:eastAsia="仿宋_GB2312" w:hAnsi="仿宋" w:hint="eastAsia"/>
                <w:color w:val="000000"/>
                <w:kern w:val="0"/>
                <w:sz w:val="24"/>
                <w:szCs w:val="24"/>
              </w:rPr>
            </w:pPr>
            <w:r>
              <w:rPr>
                <w:rFonts w:ascii="仿宋_GB2312" w:eastAsia="仿宋_GB2312" w:hAnsi="仿宋" w:hint="eastAsia"/>
                <w:color w:val="000000"/>
                <w:kern w:val="0"/>
                <w:sz w:val="24"/>
                <w:szCs w:val="24"/>
              </w:rPr>
              <w:t>总之，</w:t>
            </w:r>
            <w:r w:rsidR="00766F38" w:rsidRPr="00766F38">
              <w:rPr>
                <w:rFonts w:ascii="仿宋_GB2312" w:eastAsia="仿宋_GB2312" w:hAnsi="仿宋" w:hint="eastAsia"/>
                <w:color w:val="000000"/>
                <w:kern w:val="0"/>
                <w:sz w:val="24"/>
                <w:szCs w:val="24"/>
              </w:rPr>
              <w:t>本专业紧密结合实际，在多学科视野下进行学习和研究。</w:t>
            </w:r>
          </w:p>
          <w:p w:rsidR="00766F38" w:rsidRPr="00766F38" w:rsidRDefault="00766F38" w:rsidP="00CB4D2F">
            <w:pPr>
              <w:rPr>
                <w:rFonts w:ascii="Times New Roman" w:hAnsi="Times New Roman"/>
              </w:rPr>
            </w:pPr>
          </w:p>
        </w:tc>
      </w:tr>
      <w:tr w:rsidR="002B5ADC" w:rsidRPr="00BD48BF" w:rsidTr="00273245">
        <w:trPr>
          <w:trHeight w:val="702"/>
        </w:trPr>
        <w:tc>
          <w:tcPr>
            <w:tcW w:w="2269" w:type="dxa"/>
            <w:tcBorders>
              <w:top w:val="single" w:sz="4" w:space="0" w:color="auto"/>
              <w:bottom w:val="single" w:sz="4" w:space="0" w:color="auto"/>
              <w:right w:val="single" w:sz="4" w:space="0" w:color="auto"/>
            </w:tcBorders>
            <w:vAlign w:val="center"/>
          </w:tcPr>
          <w:p w:rsidR="002B5ADC" w:rsidRPr="00BD48BF" w:rsidRDefault="00C32E20" w:rsidP="00CB4D2F">
            <w:pPr>
              <w:rPr>
                <w:rFonts w:ascii="Times New Roman" w:eastAsia="黑体" w:hAnsi="Times New Roman"/>
                <w:sz w:val="24"/>
              </w:rPr>
            </w:pPr>
            <w:r w:rsidRPr="00BD48BF">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本专业旨在培养能够从事马克思主义理论与思想政治教育领域的教学、科研以及组织、宣传等党政工作的高级专门人才。</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具体要求是：</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（一）系统掌握马克思主义基本原理和中国特色社会主义理论，具有坚定的马克思主义信仰、社会主义信念和建设中国特色社会主义的共同理想，德智体美全面发展。</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（二）系统掌握思想政治教育的基本理论与方法，能够运用马克思主义的立场、观点和方法，把握学术前沿问题，开展思想政治教育的高水平研究。</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（三）对国情和各种社会思潮有较深入的了解，具有结合实际从事思想政治教育的实际工作能力。</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（四）熟练掌握一门外国语，了解国际学术动态，有较强的国际学术交流能力。</w:t>
            </w:r>
          </w:p>
          <w:p w:rsidR="00766F38" w:rsidRPr="00766F38" w:rsidRDefault="00766F38" w:rsidP="00CB4D2F">
            <w:pPr>
              <w:rPr>
                <w:rFonts w:ascii="Times New Roman" w:eastAsia="仿宋_GB2312" w:hAnsi="Times New Roman"/>
                <w:sz w:val="24"/>
              </w:rPr>
            </w:pPr>
          </w:p>
        </w:tc>
      </w:tr>
      <w:tr w:rsidR="002B5ADC" w:rsidRPr="00BD48BF" w:rsidTr="00273245">
        <w:trPr>
          <w:trHeight w:val="699"/>
        </w:trPr>
        <w:tc>
          <w:tcPr>
            <w:tcW w:w="2269" w:type="dxa"/>
            <w:tcBorders>
              <w:top w:val="single" w:sz="4" w:space="0" w:color="auto"/>
              <w:bottom w:val="single" w:sz="4" w:space="0" w:color="auto"/>
              <w:right w:val="single" w:sz="4" w:space="0" w:color="auto"/>
            </w:tcBorders>
            <w:vAlign w:val="center"/>
          </w:tcPr>
          <w:p w:rsidR="002B5ADC" w:rsidRPr="00BD48BF" w:rsidRDefault="00C32E20" w:rsidP="00CB4D2F">
            <w:pPr>
              <w:jc w:val="left"/>
              <w:rPr>
                <w:rFonts w:ascii="Times New Roman" w:eastAsia="黑体" w:hAnsi="Times New Roman"/>
                <w:sz w:val="24"/>
              </w:rPr>
            </w:pPr>
            <w:r w:rsidRPr="00BD48BF">
              <w:rPr>
                <w:rFonts w:ascii="Times New Roman" w:eastAsia="黑体" w:hAnsi="Times New Roman"/>
                <w:sz w:val="24"/>
              </w:rPr>
              <w:lastRenderedPageBreak/>
              <w:t>三、研究方向</w:t>
            </w:r>
          </w:p>
        </w:tc>
        <w:tc>
          <w:tcPr>
            <w:tcW w:w="6520" w:type="dxa"/>
            <w:gridSpan w:val="4"/>
            <w:tcBorders>
              <w:top w:val="single" w:sz="4" w:space="0" w:color="auto"/>
              <w:left w:val="single" w:sz="4" w:space="0" w:color="auto"/>
              <w:bottom w:val="single" w:sz="4" w:space="0" w:color="auto"/>
            </w:tcBorders>
            <w:vAlign w:val="center"/>
          </w:tcPr>
          <w:p w:rsidR="00766F38" w:rsidRPr="00A31DD6" w:rsidRDefault="00766F38" w:rsidP="00CB4D2F">
            <w:pPr>
              <w:widowControl/>
              <w:ind w:firstLineChars="150" w:firstLine="360"/>
              <w:rPr>
                <w:rFonts w:ascii="仿宋_GB2312" w:eastAsia="仿宋_GB2312" w:hAnsi="仿宋" w:hint="eastAsia"/>
                <w:color w:val="000000"/>
                <w:kern w:val="0"/>
                <w:sz w:val="24"/>
                <w:szCs w:val="24"/>
              </w:rPr>
            </w:pPr>
            <w:r w:rsidRPr="00A31DD6">
              <w:rPr>
                <w:rFonts w:ascii="仿宋_GB2312" w:eastAsia="仿宋_GB2312" w:hAnsi="仿宋" w:hint="eastAsia"/>
                <w:color w:val="000000"/>
                <w:kern w:val="0"/>
                <w:sz w:val="24"/>
                <w:szCs w:val="24"/>
              </w:rPr>
              <w:t>（一）</w:t>
            </w:r>
            <w:r w:rsidR="00C27726" w:rsidRPr="00A31DD6">
              <w:rPr>
                <w:rFonts w:ascii="仿宋_GB2312" w:eastAsia="仿宋_GB2312" w:hAnsi="仿宋" w:hint="eastAsia"/>
                <w:color w:val="000000"/>
                <w:kern w:val="0"/>
                <w:sz w:val="24"/>
                <w:szCs w:val="24"/>
              </w:rPr>
              <w:t>思想政治教育与人才资源开发。</w:t>
            </w:r>
            <w:r w:rsidRPr="00A31DD6">
              <w:rPr>
                <w:rFonts w:ascii="仿宋_GB2312" w:eastAsia="仿宋_GB2312" w:hAnsi="仿宋" w:hint="eastAsia"/>
                <w:color w:val="000000"/>
                <w:kern w:val="0"/>
                <w:sz w:val="24"/>
                <w:szCs w:val="24"/>
              </w:rPr>
              <w:t>将思想政治教育与人才开发相结合，重点研究当代人才理论和人才工作实践中的重大问题，为人才强国战略提供理论支撑。</w:t>
            </w:r>
          </w:p>
          <w:p w:rsidR="00C27726" w:rsidRPr="00A31DD6" w:rsidRDefault="00C27726" w:rsidP="00CB4D2F">
            <w:pPr>
              <w:ind w:firstLineChars="150" w:firstLine="360"/>
              <w:rPr>
                <w:rFonts w:ascii="仿宋_GB2312" w:eastAsia="仿宋_GB2312" w:hAnsi="仿宋" w:hint="eastAsia"/>
                <w:color w:val="000000"/>
                <w:kern w:val="0"/>
                <w:sz w:val="24"/>
                <w:szCs w:val="24"/>
              </w:rPr>
            </w:pPr>
            <w:r w:rsidRPr="00A31DD6">
              <w:rPr>
                <w:rFonts w:ascii="仿宋_GB2312" w:eastAsia="仿宋_GB2312" w:hAnsi="仿宋" w:hint="eastAsia"/>
                <w:color w:val="000000"/>
                <w:kern w:val="0"/>
                <w:sz w:val="24"/>
                <w:szCs w:val="24"/>
              </w:rPr>
              <w:t>（二）思想政治教育与法律职业道德。将思想政治教育研究与法律人才的培养相结合，探索通过思想政治教育提高法律人职业素养的路径。</w:t>
            </w:r>
          </w:p>
          <w:p w:rsidR="00C27726" w:rsidRPr="00BD48BF" w:rsidRDefault="00C27726" w:rsidP="00CB4D2F">
            <w:pPr>
              <w:ind w:firstLineChars="150" w:firstLine="360"/>
              <w:rPr>
                <w:rFonts w:ascii="Times New Roman" w:eastAsia="仿宋_GB2312" w:hAnsi="Times New Roman"/>
                <w:sz w:val="24"/>
              </w:rPr>
            </w:pPr>
          </w:p>
        </w:tc>
      </w:tr>
      <w:tr w:rsidR="00652828" w:rsidRPr="00BD48BF" w:rsidTr="00273245">
        <w:trPr>
          <w:trHeight w:val="778"/>
        </w:trPr>
        <w:tc>
          <w:tcPr>
            <w:tcW w:w="2269" w:type="dxa"/>
            <w:tcBorders>
              <w:top w:val="single" w:sz="4" w:space="0" w:color="auto"/>
              <w:bottom w:val="single" w:sz="4" w:space="0" w:color="auto"/>
              <w:right w:val="single" w:sz="4" w:space="0" w:color="auto"/>
            </w:tcBorders>
            <w:vAlign w:val="center"/>
          </w:tcPr>
          <w:p w:rsidR="00652828" w:rsidRPr="00BD48BF" w:rsidRDefault="00652828" w:rsidP="00CB4D2F">
            <w:pPr>
              <w:rPr>
                <w:rFonts w:ascii="Times New Roman" w:eastAsia="黑体" w:hAnsi="Times New Roman"/>
                <w:sz w:val="24"/>
              </w:rPr>
            </w:pPr>
            <w:r w:rsidRPr="00BD48BF">
              <w:rPr>
                <w:rFonts w:ascii="Times New Roman" w:eastAsia="黑体" w:hAnsi="Times New Roman"/>
                <w:sz w:val="24"/>
              </w:rPr>
              <w:t>四、学制及学习年限</w:t>
            </w:r>
          </w:p>
        </w:tc>
        <w:tc>
          <w:tcPr>
            <w:tcW w:w="1771" w:type="dxa"/>
            <w:tcBorders>
              <w:top w:val="single" w:sz="4" w:space="0" w:color="auto"/>
              <w:left w:val="single" w:sz="4" w:space="0" w:color="auto"/>
              <w:bottom w:val="single" w:sz="4" w:space="0" w:color="auto"/>
            </w:tcBorders>
            <w:vAlign w:val="center"/>
          </w:tcPr>
          <w:p w:rsidR="00652828" w:rsidRPr="00BD48BF" w:rsidRDefault="00652828" w:rsidP="00CB4D2F">
            <w:pPr>
              <w:jc w:val="center"/>
              <w:rPr>
                <w:rFonts w:ascii="仿宋" w:eastAsia="仿宋" w:hAnsi="仿宋"/>
                <w:b/>
                <w:sz w:val="28"/>
                <w:szCs w:val="28"/>
              </w:rPr>
            </w:pPr>
            <w:r w:rsidRPr="00BD48BF">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Default="008169FD" w:rsidP="00CB4D2F">
            <w:pPr>
              <w:jc w:val="center"/>
              <w:rPr>
                <w:rFonts w:ascii="仿宋_GB2312" w:eastAsia="仿宋_GB2312" w:hAnsi="仿宋" w:hint="eastAsia"/>
                <w:color w:val="000000"/>
                <w:kern w:val="0"/>
                <w:sz w:val="24"/>
                <w:szCs w:val="24"/>
              </w:rPr>
            </w:pPr>
            <w:r>
              <w:rPr>
                <w:rFonts w:ascii="仿宋_GB2312" w:eastAsia="仿宋_GB2312" w:hAnsi="仿宋" w:hint="eastAsia"/>
                <w:color w:val="000000"/>
                <w:kern w:val="0"/>
                <w:sz w:val="24"/>
                <w:szCs w:val="24"/>
              </w:rPr>
              <w:t>脱产：</w:t>
            </w:r>
            <w:r w:rsidR="00652828" w:rsidRPr="00766F38">
              <w:rPr>
                <w:rFonts w:ascii="仿宋_GB2312" w:eastAsia="仿宋_GB2312" w:hAnsi="仿宋" w:hint="eastAsia"/>
                <w:color w:val="000000"/>
                <w:kern w:val="0"/>
                <w:sz w:val="24"/>
                <w:szCs w:val="24"/>
              </w:rPr>
              <w:t>三年</w:t>
            </w:r>
          </w:p>
          <w:p w:rsidR="008169FD" w:rsidRPr="00BD48BF" w:rsidRDefault="008169FD" w:rsidP="00CB4D2F">
            <w:pPr>
              <w:jc w:val="center"/>
              <w:rPr>
                <w:rFonts w:ascii="仿宋" w:eastAsia="仿宋" w:hAnsi="仿宋"/>
                <w:sz w:val="28"/>
                <w:szCs w:val="28"/>
              </w:rPr>
            </w:pPr>
            <w:r>
              <w:rPr>
                <w:rFonts w:ascii="仿宋_GB2312" w:eastAsia="仿宋_GB2312" w:hAnsi="仿宋" w:hint="eastAsia"/>
                <w:color w:val="000000"/>
                <w:kern w:val="0"/>
                <w:sz w:val="24"/>
                <w:szCs w:val="24"/>
              </w:rPr>
              <w:t>在职：四年</w:t>
            </w:r>
          </w:p>
        </w:tc>
        <w:tc>
          <w:tcPr>
            <w:tcW w:w="1701" w:type="dxa"/>
            <w:tcBorders>
              <w:top w:val="single" w:sz="4" w:space="0" w:color="auto"/>
              <w:left w:val="single" w:sz="4" w:space="0" w:color="auto"/>
              <w:bottom w:val="single" w:sz="4" w:space="0" w:color="auto"/>
            </w:tcBorders>
            <w:vAlign w:val="center"/>
          </w:tcPr>
          <w:p w:rsidR="00652828" w:rsidRPr="00BD48BF" w:rsidRDefault="00652828" w:rsidP="00CB4D2F">
            <w:pPr>
              <w:jc w:val="center"/>
              <w:rPr>
                <w:rFonts w:ascii="仿宋" w:eastAsia="仿宋" w:hAnsi="仿宋"/>
                <w:b/>
                <w:sz w:val="28"/>
                <w:szCs w:val="28"/>
              </w:rPr>
            </w:pPr>
            <w:r w:rsidRPr="00BD48BF">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BD48BF" w:rsidRDefault="00766F38" w:rsidP="00CB4D2F">
            <w:pPr>
              <w:jc w:val="center"/>
              <w:rPr>
                <w:rFonts w:ascii="仿宋" w:eastAsia="仿宋" w:hAnsi="仿宋"/>
                <w:sz w:val="28"/>
                <w:szCs w:val="28"/>
              </w:rPr>
            </w:pPr>
            <w:r w:rsidRPr="00766F38">
              <w:rPr>
                <w:rFonts w:ascii="仿宋_GB2312" w:eastAsia="仿宋_GB2312" w:hAnsi="仿宋" w:hint="eastAsia"/>
                <w:color w:val="000000"/>
                <w:kern w:val="0"/>
                <w:sz w:val="24"/>
                <w:szCs w:val="24"/>
              </w:rPr>
              <w:t>三年至六</w:t>
            </w:r>
            <w:r w:rsidR="00652828" w:rsidRPr="00766F38">
              <w:rPr>
                <w:rFonts w:ascii="仿宋_GB2312" w:eastAsia="仿宋_GB2312" w:hAnsi="仿宋" w:hint="eastAsia"/>
                <w:color w:val="000000"/>
                <w:kern w:val="0"/>
                <w:sz w:val="24"/>
                <w:szCs w:val="24"/>
              </w:rPr>
              <w:t>年</w:t>
            </w:r>
          </w:p>
        </w:tc>
      </w:tr>
      <w:tr w:rsidR="00C32E20" w:rsidRPr="00BD48BF" w:rsidTr="00273245">
        <w:trPr>
          <w:trHeight w:val="846"/>
        </w:trPr>
        <w:tc>
          <w:tcPr>
            <w:tcW w:w="2269" w:type="dxa"/>
            <w:tcBorders>
              <w:top w:val="single" w:sz="4" w:space="0" w:color="auto"/>
              <w:bottom w:val="single" w:sz="4" w:space="0" w:color="auto"/>
              <w:right w:val="single" w:sz="4" w:space="0" w:color="auto"/>
            </w:tcBorders>
            <w:vAlign w:val="center"/>
          </w:tcPr>
          <w:p w:rsidR="00C32E20" w:rsidRDefault="00C32E20" w:rsidP="00CB4D2F">
            <w:pPr>
              <w:jc w:val="left"/>
              <w:rPr>
                <w:rFonts w:ascii="Times New Roman" w:eastAsia="黑体" w:hAnsi="Times New Roman" w:hint="eastAsia"/>
                <w:sz w:val="24"/>
              </w:rPr>
            </w:pPr>
            <w:r w:rsidRPr="00BD48BF">
              <w:rPr>
                <w:rFonts w:ascii="Times New Roman" w:eastAsia="黑体" w:hAnsi="Times New Roman"/>
                <w:sz w:val="24"/>
              </w:rPr>
              <w:t>五、课程设置、</w:t>
            </w:r>
            <w:r w:rsidR="00B21C81" w:rsidRPr="00BD48BF">
              <w:rPr>
                <w:rFonts w:ascii="Times New Roman" w:eastAsia="黑体" w:hAnsi="Times New Roman" w:hint="eastAsia"/>
                <w:sz w:val="24"/>
              </w:rPr>
              <w:t>其他</w:t>
            </w:r>
            <w:r w:rsidR="00EA3E2E" w:rsidRPr="00BD48BF">
              <w:rPr>
                <w:rFonts w:ascii="Times New Roman" w:eastAsia="黑体" w:hAnsi="Times New Roman" w:hint="eastAsia"/>
                <w:sz w:val="24"/>
              </w:rPr>
              <w:t>培养环节</w:t>
            </w:r>
            <w:r w:rsidR="00134064" w:rsidRPr="00BD48BF">
              <w:rPr>
                <w:rFonts w:ascii="Times New Roman" w:eastAsia="黑体" w:hAnsi="Times New Roman" w:hint="eastAsia"/>
                <w:sz w:val="24"/>
              </w:rPr>
              <w:t>、教学计划</w:t>
            </w:r>
            <w:r w:rsidR="00EA3E2E" w:rsidRPr="00BD48BF">
              <w:rPr>
                <w:rFonts w:ascii="Times New Roman" w:eastAsia="黑体" w:hAnsi="Times New Roman" w:hint="eastAsia"/>
                <w:sz w:val="24"/>
              </w:rPr>
              <w:t>与</w:t>
            </w:r>
            <w:r w:rsidRPr="00BD48BF">
              <w:rPr>
                <w:rFonts w:ascii="Times New Roman" w:eastAsia="黑体" w:hAnsi="Times New Roman"/>
                <w:sz w:val="24"/>
              </w:rPr>
              <w:t>学分要求</w:t>
            </w:r>
          </w:p>
          <w:p w:rsidR="00DA3751" w:rsidRPr="00BD48BF" w:rsidRDefault="00DA3751" w:rsidP="00CB4D2F">
            <w:pPr>
              <w:jc w:val="left"/>
              <w:rPr>
                <w:rFonts w:ascii="Times New Roman" w:eastAsia="黑体" w:hAnsi="Times New Roman"/>
                <w:sz w:val="24"/>
              </w:rPr>
            </w:pPr>
          </w:p>
        </w:tc>
        <w:tc>
          <w:tcPr>
            <w:tcW w:w="6520" w:type="dxa"/>
            <w:gridSpan w:val="4"/>
            <w:tcBorders>
              <w:top w:val="single" w:sz="4" w:space="0" w:color="auto"/>
              <w:left w:val="single" w:sz="4" w:space="0" w:color="auto"/>
              <w:bottom w:val="single" w:sz="4" w:space="0" w:color="auto"/>
            </w:tcBorders>
            <w:vAlign w:val="center"/>
          </w:tcPr>
          <w:p w:rsidR="00C32E20" w:rsidRPr="00BD48BF" w:rsidRDefault="00EC5044" w:rsidP="00CB4D2F">
            <w:pPr>
              <w:rPr>
                <w:rFonts w:ascii="Times New Roman" w:eastAsia="仿宋_GB2312" w:hAnsi="Times New Roman"/>
                <w:sz w:val="24"/>
              </w:rPr>
            </w:pPr>
            <w:r w:rsidRPr="00BD48BF">
              <w:rPr>
                <w:rFonts w:ascii="Times New Roman" w:eastAsia="仿宋_GB2312" w:hAnsi="Times New Roman"/>
                <w:sz w:val="24"/>
              </w:rPr>
              <w:t>（见附表）</w:t>
            </w:r>
          </w:p>
        </w:tc>
      </w:tr>
      <w:tr w:rsidR="00C32E20" w:rsidRPr="00BD48BF" w:rsidTr="00273245">
        <w:trPr>
          <w:trHeight w:val="672"/>
        </w:trPr>
        <w:tc>
          <w:tcPr>
            <w:tcW w:w="2269" w:type="dxa"/>
            <w:tcBorders>
              <w:top w:val="single" w:sz="4" w:space="0" w:color="auto"/>
              <w:bottom w:val="single" w:sz="4" w:space="0" w:color="auto"/>
              <w:right w:val="single" w:sz="4" w:space="0" w:color="auto"/>
            </w:tcBorders>
            <w:vAlign w:val="center"/>
          </w:tcPr>
          <w:p w:rsidR="00C32E20" w:rsidRPr="00BD48BF" w:rsidRDefault="00C32E20" w:rsidP="00CB4D2F">
            <w:pPr>
              <w:rPr>
                <w:rFonts w:ascii="Times New Roman" w:eastAsia="黑体" w:hAnsi="Times New Roman"/>
                <w:sz w:val="24"/>
              </w:rPr>
            </w:pPr>
            <w:r w:rsidRPr="00BD48BF">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（一）博士生培养坚持学生参加导师课题研究为主，课程学习为辅，重在读书和学位论文写作，倡导个性化培养的基本方针。</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（二）实行博士生导师个人负责与博士生指导小组集体培养相结合的培养方式。指导小组由全体博士生导师组成，也可根据学科方向需要适当吸收若干有高级职称且有较高学术水平的教师参加。</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（三）博士生入学三个月后，在导师指导下制定博士生个人培养计划。博士生在学期间，需严格执行该培养计划，完成所规定的课程学习和科研工作等各项要求。</w:t>
            </w:r>
          </w:p>
          <w:p w:rsidR="00C32E20" w:rsidRPr="00766F38" w:rsidRDefault="00C32E20" w:rsidP="00CB4D2F">
            <w:pPr>
              <w:rPr>
                <w:rFonts w:ascii="Times New Roman" w:eastAsia="仿宋_GB2312" w:hAnsi="Times New Roman"/>
                <w:sz w:val="24"/>
              </w:rPr>
            </w:pPr>
          </w:p>
        </w:tc>
      </w:tr>
      <w:tr w:rsidR="00C32E20" w:rsidRPr="00BD48BF" w:rsidTr="00273245">
        <w:trPr>
          <w:trHeight w:val="620"/>
        </w:trPr>
        <w:tc>
          <w:tcPr>
            <w:tcW w:w="2269" w:type="dxa"/>
            <w:tcBorders>
              <w:top w:val="single" w:sz="4" w:space="0" w:color="auto"/>
              <w:bottom w:val="single" w:sz="4" w:space="0" w:color="auto"/>
              <w:right w:val="single" w:sz="4" w:space="0" w:color="auto"/>
            </w:tcBorders>
            <w:vAlign w:val="center"/>
          </w:tcPr>
          <w:p w:rsidR="00C32E20" w:rsidRPr="00BD48BF" w:rsidRDefault="00C32E20" w:rsidP="00CB4D2F">
            <w:pPr>
              <w:rPr>
                <w:rFonts w:ascii="Times New Roman" w:eastAsia="黑体" w:hAnsi="Times New Roman"/>
                <w:sz w:val="24"/>
              </w:rPr>
            </w:pPr>
            <w:r w:rsidRPr="00BD48BF">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本学科以培养目标为基础，严格教学、科研、读书等各个环节，着力培养博士生的学术创新能力。</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（一）博士生应认真修读所开课程， 在规定时间内修满学分；</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二）博士生应积极参与导师的课题研究，有相应成果的（公开发表或由导师认定），可以按篇数代替对等的学期论文。在中期考核之前应提交3篇学期论文或调研报告；在申请学位前，应以中国政法大学作为作者单位，并以第一作者在国内核心刊物或国际重要刊物上至少发表2篇与本人专业相关的学术论文；</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三）保证高质量的完成学位论文，字数在10万字以上。学位论文在答辩之前，须经导师审阅、专家匿名评审等环节，达到进入答辩的要求和水平，经答辩专家组一致同意，并经院学位委员会批准，方可提请学校学位委员会授予博士学位；</w:t>
            </w:r>
          </w:p>
          <w:p w:rsidR="00C32E20" w:rsidRPr="00766F38" w:rsidRDefault="00766F38" w:rsidP="00CB4D2F">
            <w:pPr>
              <w:widowControl/>
              <w:ind w:firstLineChars="200" w:firstLine="480"/>
              <w:rPr>
                <w:rFonts w:ascii="仿宋_GB2312" w:eastAsia="仿宋_GB2312" w:hAnsi="仿宋"/>
                <w:kern w:val="0"/>
                <w:sz w:val="24"/>
                <w:szCs w:val="24"/>
              </w:rPr>
            </w:pPr>
            <w:r w:rsidRPr="009A3EC8">
              <w:rPr>
                <w:rFonts w:ascii="仿宋_GB2312" w:eastAsia="仿宋_GB2312" w:hAnsi="仿宋" w:hint="eastAsia"/>
                <w:kern w:val="0"/>
                <w:sz w:val="24"/>
                <w:szCs w:val="24"/>
              </w:rPr>
              <w:t>（四）认真完成文献阅读与综述、社会实践和教学实习等其他教学环节。</w:t>
            </w:r>
          </w:p>
        </w:tc>
      </w:tr>
      <w:tr w:rsidR="00C32E20" w:rsidRPr="00BD48BF" w:rsidTr="00273245">
        <w:trPr>
          <w:trHeight w:val="984"/>
        </w:trPr>
        <w:tc>
          <w:tcPr>
            <w:tcW w:w="2269" w:type="dxa"/>
            <w:tcBorders>
              <w:top w:val="single" w:sz="4" w:space="0" w:color="auto"/>
              <w:bottom w:val="single" w:sz="4" w:space="0" w:color="auto"/>
              <w:right w:val="single" w:sz="4" w:space="0" w:color="auto"/>
            </w:tcBorders>
            <w:vAlign w:val="center"/>
          </w:tcPr>
          <w:p w:rsidR="00C32E20" w:rsidRPr="00BD48BF" w:rsidRDefault="00C32E20" w:rsidP="00CB4D2F">
            <w:pPr>
              <w:rPr>
                <w:rFonts w:ascii="Times New Roman" w:eastAsia="黑体" w:hAnsi="Times New Roman"/>
                <w:sz w:val="24"/>
              </w:rPr>
            </w:pPr>
            <w:r w:rsidRPr="00BD48BF">
              <w:rPr>
                <w:rFonts w:ascii="Times New Roman" w:eastAsia="黑体" w:hAnsi="Times New Roman"/>
                <w:sz w:val="24"/>
              </w:rPr>
              <w:t>八、考核方式</w:t>
            </w:r>
          </w:p>
        </w:tc>
        <w:tc>
          <w:tcPr>
            <w:tcW w:w="6520" w:type="dxa"/>
            <w:gridSpan w:val="4"/>
            <w:tcBorders>
              <w:top w:val="single" w:sz="4" w:space="0" w:color="auto"/>
              <w:left w:val="single" w:sz="4" w:space="0" w:color="auto"/>
              <w:bottom w:val="single" w:sz="4" w:space="0" w:color="auto"/>
            </w:tcBorders>
            <w:vAlign w:val="center"/>
          </w:tcPr>
          <w:p w:rsidR="00766F38" w:rsidRPr="009A3EC8" w:rsidRDefault="000B2E87" w:rsidP="00CB4D2F">
            <w:pPr>
              <w:widowControl/>
              <w:ind w:firstLineChars="200" w:firstLine="480"/>
              <w:rPr>
                <w:rFonts w:ascii="仿宋_GB2312" w:eastAsia="仿宋_GB2312" w:hAnsi="仿宋" w:hint="eastAsia"/>
                <w:kern w:val="0"/>
                <w:sz w:val="24"/>
                <w:szCs w:val="24"/>
              </w:rPr>
            </w:pPr>
            <w:r>
              <w:rPr>
                <w:rFonts w:ascii="仿宋_GB2312" w:eastAsia="仿宋_GB2312" w:hAnsi="仿宋" w:hint="eastAsia"/>
                <w:kern w:val="0"/>
                <w:sz w:val="24"/>
                <w:szCs w:val="24"/>
              </w:rPr>
              <w:t>（一）课程考核：学位</w:t>
            </w:r>
            <w:proofErr w:type="gramStart"/>
            <w:r>
              <w:rPr>
                <w:rFonts w:ascii="仿宋_GB2312" w:eastAsia="仿宋_GB2312" w:hAnsi="仿宋" w:hint="eastAsia"/>
                <w:kern w:val="0"/>
                <w:sz w:val="24"/>
                <w:szCs w:val="24"/>
              </w:rPr>
              <w:t>课必须</w:t>
            </w:r>
            <w:proofErr w:type="gramEnd"/>
            <w:r>
              <w:rPr>
                <w:rFonts w:ascii="仿宋_GB2312" w:eastAsia="仿宋_GB2312" w:hAnsi="仿宋" w:hint="eastAsia"/>
                <w:kern w:val="0"/>
                <w:sz w:val="24"/>
                <w:szCs w:val="24"/>
              </w:rPr>
              <w:t>考试，其形式为笔试、面</w:t>
            </w:r>
            <w:r w:rsidR="00766F38">
              <w:rPr>
                <w:rFonts w:ascii="仿宋_GB2312" w:eastAsia="仿宋_GB2312" w:hAnsi="仿宋" w:hint="eastAsia"/>
                <w:kern w:val="0"/>
                <w:sz w:val="24"/>
                <w:szCs w:val="24"/>
              </w:rPr>
              <w:t>试、论文写作等</w:t>
            </w:r>
            <w:r>
              <w:rPr>
                <w:rFonts w:ascii="仿宋_GB2312" w:eastAsia="仿宋_GB2312" w:hAnsi="仿宋" w:hint="eastAsia"/>
                <w:kern w:val="0"/>
                <w:sz w:val="24"/>
                <w:szCs w:val="24"/>
              </w:rPr>
              <w:t>。笔试必须有试卷，面</w:t>
            </w:r>
            <w:r w:rsidR="00766F38" w:rsidRPr="009A3EC8">
              <w:rPr>
                <w:rFonts w:ascii="仿宋_GB2312" w:eastAsia="仿宋_GB2312" w:hAnsi="仿宋" w:hint="eastAsia"/>
                <w:kern w:val="0"/>
                <w:sz w:val="24"/>
                <w:szCs w:val="24"/>
              </w:rPr>
              <w:t>试需要有考试记录。</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lastRenderedPageBreak/>
              <w:t>（二）科研考核：博士生应在导师的指导下独立从事科研工作，并以学期论文、学年论文、命题论文和课题研究等方式进行考核。</w:t>
            </w:r>
          </w:p>
          <w:p w:rsidR="00766F38" w:rsidRPr="009A3EC8" w:rsidRDefault="00766F38" w:rsidP="00CB4D2F">
            <w:pPr>
              <w:widowControl/>
              <w:ind w:firstLineChars="200" w:firstLine="480"/>
              <w:rPr>
                <w:rFonts w:ascii="仿宋_GB2312" w:eastAsia="仿宋_GB2312" w:hAnsi="仿宋" w:hint="eastAsia"/>
                <w:kern w:val="0"/>
                <w:sz w:val="24"/>
                <w:szCs w:val="24"/>
              </w:rPr>
            </w:pPr>
            <w:r>
              <w:rPr>
                <w:rFonts w:ascii="仿宋_GB2312" w:eastAsia="仿宋_GB2312" w:hAnsi="仿宋" w:hint="eastAsia"/>
                <w:kern w:val="0"/>
                <w:sz w:val="24"/>
                <w:szCs w:val="24"/>
              </w:rPr>
              <w:t>（三）博士</w:t>
            </w:r>
            <w:r w:rsidRPr="009A3EC8">
              <w:rPr>
                <w:rFonts w:ascii="仿宋_GB2312" w:eastAsia="仿宋_GB2312" w:hAnsi="仿宋" w:hint="eastAsia"/>
                <w:kern w:val="0"/>
                <w:sz w:val="24"/>
                <w:szCs w:val="24"/>
              </w:rPr>
              <w:t>生学习期满一年半时，应当进行中期考核，由五位具有高级职称的专家组成考核委员会进行。</w:t>
            </w:r>
          </w:p>
          <w:p w:rsidR="00C32E20" w:rsidRPr="00766F38" w:rsidRDefault="00C32E20" w:rsidP="00CB4D2F">
            <w:pPr>
              <w:rPr>
                <w:rFonts w:ascii="Times New Roman" w:eastAsia="仿宋_GB2312" w:hAnsi="Times New Roman"/>
                <w:sz w:val="24"/>
              </w:rPr>
            </w:pPr>
          </w:p>
        </w:tc>
      </w:tr>
      <w:tr w:rsidR="00272455" w:rsidRPr="00BD48BF" w:rsidTr="00273245">
        <w:trPr>
          <w:trHeight w:val="842"/>
        </w:trPr>
        <w:tc>
          <w:tcPr>
            <w:tcW w:w="2269" w:type="dxa"/>
            <w:tcBorders>
              <w:top w:val="single" w:sz="4" w:space="0" w:color="auto"/>
              <w:bottom w:val="single" w:sz="4" w:space="0" w:color="auto"/>
              <w:right w:val="single" w:sz="4" w:space="0" w:color="auto"/>
            </w:tcBorders>
            <w:vAlign w:val="center"/>
          </w:tcPr>
          <w:p w:rsidR="00272455" w:rsidRPr="00BD48BF" w:rsidRDefault="00272455" w:rsidP="00CB4D2F">
            <w:pPr>
              <w:jc w:val="left"/>
              <w:rPr>
                <w:rFonts w:ascii="Times New Roman" w:eastAsia="黑体" w:hAnsi="Times New Roman"/>
                <w:sz w:val="24"/>
              </w:rPr>
            </w:pPr>
            <w:r w:rsidRPr="00BD48BF">
              <w:rPr>
                <w:rFonts w:ascii="Times New Roman" w:eastAsia="黑体" w:hAnsi="Times New Roman"/>
                <w:sz w:val="24"/>
              </w:rPr>
              <w:lastRenderedPageBreak/>
              <w:t>九、学位论文选题与撰写</w:t>
            </w:r>
          </w:p>
        </w:tc>
        <w:tc>
          <w:tcPr>
            <w:tcW w:w="6520" w:type="dxa"/>
            <w:gridSpan w:val="4"/>
            <w:tcBorders>
              <w:top w:val="single" w:sz="4" w:space="0" w:color="auto"/>
              <w:left w:val="single" w:sz="4" w:space="0" w:color="auto"/>
              <w:bottom w:val="single" w:sz="4" w:space="0" w:color="auto"/>
            </w:tcBorders>
            <w:vAlign w:val="center"/>
          </w:tcPr>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中期考核通过后，博士生方可进入学位论文撰写阶段，应提供学位论文的开题报告。开题报告包括选题意义、基本内容与研究框架、相关研究成果与文献，经导师指导小组认真审核通过后方可进入学位论文写作阶段。</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（一）学位论文的选题必须在本专业范围内，观点上有一定的新意，广泛吸收学界已有的研究成果，充分占有本领域的相关资料，在形式上完全符合国内学术界通行的学术规范。</w:t>
            </w:r>
          </w:p>
          <w:p w:rsidR="00766F38" w:rsidRPr="009A3EC8" w:rsidRDefault="00766F38" w:rsidP="00CB4D2F">
            <w:pPr>
              <w:widowControl/>
              <w:ind w:firstLineChars="200" w:firstLine="480"/>
              <w:rPr>
                <w:rFonts w:ascii="仿宋_GB2312" w:eastAsia="仿宋_GB2312" w:hAnsi="仿宋" w:hint="eastAsia"/>
                <w:kern w:val="0"/>
                <w:sz w:val="24"/>
                <w:szCs w:val="24"/>
              </w:rPr>
            </w:pPr>
            <w:r w:rsidRPr="009A3EC8">
              <w:rPr>
                <w:rFonts w:ascii="仿宋_GB2312" w:eastAsia="仿宋_GB2312" w:hAnsi="仿宋" w:hint="eastAsia"/>
                <w:kern w:val="0"/>
                <w:sz w:val="24"/>
                <w:szCs w:val="24"/>
              </w:rPr>
              <w:t>（二）学位论文必须独立完成，字数控制在12万字左右</w:t>
            </w:r>
            <w:r>
              <w:rPr>
                <w:rFonts w:ascii="仿宋_GB2312" w:eastAsia="仿宋_GB2312" w:hAnsi="仿宋" w:hint="eastAsia"/>
                <w:kern w:val="0"/>
                <w:sz w:val="24"/>
                <w:szCs w:val="24"/>
              </w:rPr>
              <w:t>(</w:t>
            </w:r>
            <w:r w:rsidRPr="009A3EC8">
              <w:rPr>
                <w:rFonts w:ascii="仿宋_GB2312" w:eastAsia="仿宋_GB2312" w:hAnsi="仿宋" w:hint="eastAsia"/>
                <w:kern w:val="0"/>
                <w:sz w:val="24"/>
                <w:szCs w:val="24"/>
              </w:rPr>
              <w:t>不超过15万)，严禁抄袭。论文写作过程中应定期向导师汇报写作情况，经导师认真修改并同意后方能定稿打印。</w:t>
            </w:r>
          </w:p>
          <w:p w:rsidR="00272455" w:rsidRPr="00766F38" w:rsidRDefault="00272455" w:rsidP="00CB4D2F">
            <w:pPr>
              <w:rPr>
                <w:rFonts w:ascii="Times New Roman" w:eastAsia="仿宋_GB2312" w:hAnsi="Times New Roman"/>
                <w:sz w:val="24"/>
              </w:rPr>
            </w:pPr>
          </w:p>
        </w:tc>
      </w:tr>
      <w:tr w:rsidR="00272455" w:rsidRPr="00BD48BF" w:rsidTr="00273245">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CB4D2F">
            <w:pPr>
              <w:jc w:val="left"/>
              <w:rPr>
                <w:rFonts w:ascii="Times New Roman" w:eastAsia="黑体" w:hAnsi="Times New Roman"/>
                <w:sz w:val="24"/>
              </w:rPr>
            </w:pPr>
            <w:r w:rsidRPr="00BD48BF">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272455" w:rsidRDefault="00766F38" w:rsidP="00CB4D2F">
            <w:pPr>
              <w:ind w:firstLineChars="150" w:firstLine="360"/>
              <w:rPr>
                <w:rFonts w:ascii="仿宋_GB2312" w:eastAsia="仿宋_GB2312" w:hAnsi="仿宋" w:hint="eastAsia"/>
                <w:kern w:val="0"/>
                <w:sz w:val="24"/>
                <w:szCs w:val="24"/>
              </w:rPr>
            </w:pPr>
            <w:r w:rsidRPr="009A3EC8">
              <w:rPr>
                <w:rFonts w:ascii="仿宋_GB2312" w:eastAsia="仿宋_GB2312" w:hAnsi="仿宋" w:hint="eastAsia"/>
                <w:kern w:val="0"/>
                <w:sz w:val="24"/>
                <w:szCs w:val="24"/>
              </w:rPr>
              <w:t>学位论文答辩按照教育部和学校有关规定进行。答辩委员会由校内博士生导师结合外聘人员组成，并严格按照有关程序规定组织答辩。在认真审阅学位论文的基础上，对申请人做出公正、严肃的提问并最终进行表决，向校学位评定委员会做出授予或不授予博士学位的建议。学位申请材料齐全，内容详实，符合研究生院的相关规定。</w:t>
            </w:r>
          </w:p>
          <w:p w:rsidR="00766F38" w:rsidRPr="00BD48BF" w:rsidRDefault="00766F38" w:rsidP="00CB4D2F">
            <w:pPr>
              <w:ind w:firstLineChars="150" w:firstLine="360"/>
              <w:rPr>
                <w:rFonts w:ascii="Times New Roman" w:eastAsia="仿宋_GB2312" w:hAnsi="Times New Roman"/>
                <w:sz w:val="24"/>
              </w:rPr>
            </w:pPr>
          </w:p>
        </w:tc>
      </w:tr>
      <w:tr w:rsidR="00272455" w:rsidRPr="00CB792D" w:rsidTr="00273245">
        <w:trPr>
          <w:trHeight w:val="1207"/>
        </w:trPr>
        <w:tc>
          <w:tcPr>
            <w:tcW w:w="2269" w:type="dxa"/>
            <w:tcBorders>
              <w:top w:val="single" w:sz="4" w:space="0" w:color="auto"/>
              <w:bottom w:val="single" w:sz="4" w:space="0" w:color="auto"/>
              <w:right w:val="single" w:sz="4" w:space="0" w:color="auto"/>
            </w:tcBorders>
            <w:vAlign w:val="center"/>
          </w:tcPr>
          <w:p w:rsidR="00272455" w:rsidRPr="00CB792D" w:rsidRDefault="00272455" w:rsidP="00CB4D2F">
            <w:pPr>
              <w:jc w:val="left"/>
              <w:rPr>
                <w:rFonts w:ascii="仿宋_GB2312" w:eastAsia="仿宋_GB2312" w:hAnsi="Times New Roman" w:hint="eastAsia"/>
                <w:sz w:val="24"/>
              </w:rPr>
            </w:pPr>
            <w:r w:rsidRPr="00CB792D">
              <w:rPr>
                <w:rFonts w:ascii="仿宋_GB2312" w:eastAsia="仿宋_GB2312" w:hAnsi="Times New Roman" w:hint="eastAsia"/>
                <w:sz w:val="24"/>
              </w:rPr>
              <w:t>十一、参考文献</w:t>
            </w:r>
          </w:p>
        </w:tc>
        <w:tc>
          <w:tcPr>
            <w:tcW w:w="6520" w:type="dxa"/>
            <w:gridSpan w:val="4"/>
            <w:tcBorders>
              <w:top w:val="single" w:sz="4" w:space="0" w:color="auto"/>
              <w:left w:val="single" w:sz="4" w:space="0" w:color="auto"/>
              <w:bottom w:val="single" w:sz="4" w:space="0" w:color="auto"/>
            </w:tcBorders>
            <w:vAlign w:val="center"/>
          </w:tcPr>
          <w:p w:rsidR="000B2E87" w:rsidRDefault="00E22B57" w:rsidP="00CB4D2F">
            <w:pPr>
              <w:rPr>
                <w:rFonts w:ascii="仿宋_GB2312" w:eastAsia="仿宋_GB2312" w:hAnsi="仿宋" w:hint="eastAsia"/>
                <w:b/>
                <w:kern w:val="0"/>
                <w:sz w:val="24"/>
                <w:szCs w:val="24"/>
              </w:rPr>
            </w:pPr>
            <w:r w:rsidRPr="00CB792D">
              <w:rPr>
                <w:rFonts w:ascii="仿宋_GB2312" w:eastAsia="仿宋_GB2312" w:hAnsi="仿宋" w:hint="eastAsia"/>
                <w:b/>
                <w:kern w:val="0"/>
                <w:sz w:val="24"/>
                <w:szCs w:val="24"/>
              </w:rPr>
              <w:t>一、著作类</w:t>
            </w:r>
          </w:p>
          <w:p w:rsidR="00966FBA" w:rsidRPr="00CB792D" w:rsidRDefault="004869CF" w:rsidP="00CB4D2F">
            <w:pPr>
              <w:rPr>
                <w:rFonts w:ascii="仿宋_GB2312" w:eastAsia="仿宋_GB2312" w:hAnsi="仿宋" w:hint="eastAsia"/>
                <w:b/>
                <w:kern w:val="0"/>
                <w:sz w:val="24"/>
                <w:szCs w:val="24"/>
              </w:rPr>
            </w:pPr>
            <w:r>
              <w:rPr>
                <w:rFonts w:ascii="仿宋_GB2312" w:eastAsia="仿宋_GB2312" w:hAnsi="仿宋" w:hint="eastAsia"/>
                <w:b/>
                <w:kern w:val="0"/>
                <w:sz w:val="24"/>
                <w:szCs w:val="24"/>
              </w:rPr>
              <w:t>（一）</w:t>
            </w:r>
            <w:r w:rsidR="00966FBA">
              <w:rPr>
                <w:rFonts w:ascii="仿宋_GB2312" w:eastAsia="仿宋_GB2312" w:hAnsi="仿宋" w:hint="eastAsia"/>
                <w:b/>
                <w:kern w:val="0"/>
                <w:sz w:val="24"/>
                <w:szCs w:val="24"/>
              </w:rPr>
              <w:t>必读著作</w:t>
            </w:r>
          </w:p>
          <w:p w:rsidR="00966FBA" w:rsidRPr="00BE13C5" w:rsidRDefault="001A006A" w:rsidP="00CB4D2F">
            <w:pPr>
              <w:pStyle w:val="ae"/>
              <w:numPr>
                <w:ilvl w:val="0"/>
                <w:numId w:val="1"/>
              </w:numPr>
              <w:spacing w:before="0" w:beforeAutospacing="0" w:after="0" w:afterAutospacing="0"/>
              <w:rPr>
                <w:rFonts w:ascii="仿宋_GB2312" w:eastAsia="仿宋_GB2312" w:hAnsi="仿宋" w:hint="eastAsia"/>
              </w:rPr>
            </w:pPr>
            <w:r w:rsidRPr="00CB792D">
              <w:rPr>
                <w:rFonts w:ascii="仿宋_GB2312" w:eastAsia="仿宋_GB2312" w:hAnsi="仿宋" w:hint="eastAsia"/>
              </w:rPr>
              <w:t>罗国杰主编:《马克思主义思想政治教育理论基础》，高等教育出版社1992年版。</w:t>
            </w:r>
          </w:p>
          <w:p w:rsidR="001A006A" w:rsidRPr="00BE13C5" w:rsidRDefault="001A006A" w:rsidP="00CB4D2F">
            <w:pPr>
              <w:pStyle w:val="ae"/>
              <w:numPr>
                <w:ilvl w:val="0"/>
                <w:numId w:val="1"/>
              </w:numPr>
              <w:spacing w:before="0" w:beforeAutospacing="0" w:after="0" w:afterAutospacing="0"/>
              <w:rPr>
                <w:rFonts w:ascii="仿宋_GB2312" w:eastAsia="仿宋_GB2312" w:hAnsi="仿宋" w:hint="eastAsia"/>
              </w:rPr>
            </w:pPr>
            <w:proofErr w:type="gramStart"/>
            <w:r w:rsidRPr="00CB792D">
              <w:rPr>
                <w:rFonts w:ascii="仿宋_GB2312" w:eastAsia="仿宋_GB2312" w:hAnsi="仿宋" w:hint="eastAsia"/>
              </w:rPr>
              <w:t>戚万学</w:t>
            </w:r>
            <w:proofErr w:type="gramEnd"/>
            <w:r w:rsidRPr="00CB792D">
              <w:rPr>
                <w:rFonts w:ascii="仿宋_GB2312" w:eastAsia="仿宋_GB2312" w:hAnsi="仿宋" w:hint="eastAsia"/>
              </w:rPr>
              <w:t>著:《冲突与整合——20世纪西方道德教育理论》，山东教育出版社1995年版。</w:t>
            </w:r>
          </w:p>
          <w:p w:rsidR="00966FBA" w:rsidRPr="00BE13C5" w:rsidRDefault="00966FBA" w:rsidP="00CB4D2F">
            <w:pPr>
              <w:pStyle w:val="ae"/>
              <w:numPr>
                <w:ilvl w:val="0"/>
                <w:numId w:val="1"/>
              </w:numPr>
              <w:spacing w:before="0" w:beforeAutospacing="0" w:after="0" w:afterAutospacing="0"/>
              <w:rPr>
                <w:rFonts w:ascii="仿宋_GB2312" w:eastAsia="仿宋_GB2312" w:hAnsi="仿宋" w:hint="eastAsia"/>
              </w:rPr>
            </w:pPr>
            <w:r w:rsidRPr="00BE13C5">
              <w:rPr>
                <w:rFonts w:ascii="仿宋_GB2312" w:eastAsia="仿宋_GB2312" w:hAnsi="仿宋" w:hint="eastAsia"/>
              </w:rPr>
              <w:t>金生鈜著：《德性与教化》，湖南大学出版社2003年版。</w:t>
            </w:r>
          </w:p>
          <w:p w:rsidR="00966FBA" w:rsidRPr="00BE13C5" w:rsidRDefault="00966FBA" w:rsidP="00CB4D2F">
            <w:pPr>
              <w:pStyle w:val="ae"/>
              <w:numPr>
                <w:ilvl w:val="0"/>
                <w:numId w:val="1"/>
              </w:numPr>
              <w:spacing w:before="0" w:beforeAutospacing="0" w:after="0" w:afterAutospacing="0"/>
              <w:rPr>
                <w:rFonts w:ascii="仿宋_GB2312" w:eastAsia="仿宋_GB2312" w:hAnsi="仿宋" w:hint="eastAsia"/>
              </w:rPr>
            </w:pPr>
            <w:r w:rsidRPr="00BE13C5">
              <w:rPr>
                <w:rFonts w:ascii="仿宋_GB2312" w:eastAsia="仿宋_GB2312" w:hAnsi="仿宋" w:hint="eastAsia"/>
              </w:rPr>
              <w:t>李德顺著：《价值论》（第二版），中国人民大学出版社2007年版。</w:t>
            </w:r>
          </w:p>
          <w:p w:rsidR="00966FBA" w:rsidRPr="00BE13C5" w:rsidRDefault="00966FBA" w:rsidP="00CB4D2F">
            <w:pPr>
              <w:pStyle w:val="ae"/>
              <w:numPr>
                <w:ilvl w:val="0"/>
                <w:numId w:val="1"/>
              </w:numPr>
              <w:spacing w:before="0" w:beforeAutospacing="0" w:after="0" w:afterAutospacing="0"/>
              <w:rPr>
                <w:rFonts w:ascii="仿宋_GB2312" w:eastAsia="仿宋_GB2312" w:hAnsi="仿宋" w:hint="eastAsia"/>
              </w:rPr>
            </w:pPr>
            <w:r w:rsidRPr="00BE13C5">
              <w:rPr>
                <w:rFonts w:ascii="仿宋_GB2312" w:eastAsia="仿宋_GB2312" w:hAnsi="仿宋" w:hint="eastAsia"/>
              </w:rPr>
              <w:t>俞吾金著：《意识形态论（修订版）》，人民出版社2009年版。</w:t>
            </w:r>
          </w:p>
          <w:p w:rsidR="00966FBA" w:rsidRPr="00BE13C5" w:rsidRDefault="00966FBA" w:rsidP="00CB4D2F">
            <w:pPr>
              <w:pStyle w:val="ae"/>
              <w:numPr>
                <w:ilvl w:val="0"/>
                <w:numId w:val="1"/>
              </w:numPr>
              <w:spacing w:before="0" w:beforeAutospacing="0" w:after="0" w:afterAutospacing="0"/>
              <w:rPr>
                <w:rFonts w:ascii="仿宋_GB2312" w:eastAsia="仿宋_GB2312" w:hAnsi="仿宋" w:hint="eastAsia"/>
              </w:rPr>
            </w:pPr>
            <w:proofErr w:type="gramStart"/>
            <w:r w:rsidRPr="00BE13C5">
              <w:rPr>
                <w:rFonts w:ascii="仿宋_GB2312" w:eastAsia="仿宋_GB2312" w:hAnsi="仿宋" w:hint="eastAsia"/>
              </w:rPr>
              <w:t>罗洪铁等</w:t>
            </w:r>
            <w:proofErr w:type="gramEnd"/>
            <w:r w:rsidRPr="00BE13C5">
              <w:rPr>
                <w:rFonts w:ascii="仿宋_GB2312" w:eastAsia="仿宋_GB2312" w:hAnsi="仿宋" w:hint="eastAsia"/>
              </w:rPr>
              <w:t>著:《思想政治教育学学科体系演变研究》，中国社会科学出版社2012年版。</w:t>
            </w:r>
          </w:p>
          <w:p w:rsidR="00966FBA" w:rsidRPr="00966FBA" w:rsidRDefault="00966FBA" w:rsidP="00CB4D2F">
            <w:pPr>
              <w:pStyle w:val="ae"/>
              <w:numPr>
                <w:ilvl w:val="0"/>
                <w:numId w:val="1"/>
              </w:numPr>
              <w:spacing w:before="0" w:beforeAutospacing="0" w:after="0" w:afterAutospacing="0"/>
              <w:rPr>
                <w:rFonts w:ascii="仿宋_GB2312" w:eastAsia="仿宋_GB2312" w:hAnsi="仿宋" w:cs="Times New Roman" w:hint="eastAsia"/>
              </w:rPr>
            </w:pPr>
            <w:r w:rsidRPr="00966FBA">
              <w:rPr>
                <w:rFonts w:ascii="仿宋_GB2312" w:eastAsia="仿宋_GB2312" w:hint="eastAsia"/>
              </w:rPr>
              <w:t>陶德麟、俞吾金、张一兵等著：《当代中国马克思主义重大理论与现实问题》，人民出版社2012年版。</w:t>
            </w:r>
          </w:p>
          <w:p w:rsidR="00966FBA" w:rsidRPr="00CB792D" w:rsidRDefault="00966FBA" w:rsidP="00CB4D2F">
            <w:pPr>
              <w:pStyle w:val="ae"/>
              <w:numPr>
                <w:ilvl w:val="0"/>
                <w:numId w:val="1"/>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叶忠海主编：《新编人才学通论》，党建读物出版社2013年版。</w:t>
            </w:r>
          </w:p>
          <w:p w:rsidR="00966FBA" w:rsidRPr="00CB792D" w:rsidRDefault="00966FBA" w:rsidP="00CB4D2F">
            <w:pPr>
              <w:pStyle w:val="ae"/>
              <w:numPr>
                <w:ilvl w:val="0"/>
                <w:numId w:val="1"/>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郑其绪主编：《微观人才学概论》，党建读物出版社2013年版。</w:t>
            </w:r>
          </w:p>
          <w:p w:rsidR="007228B3" w:rsidRDefault="00966FBA" w:rsidP="00CB4D2F">
            <w:pPr>
              <w:pStyle w:val="ae"/>
              <w:numPr>
                <w:ilvl w:val="0"/>
                <w:numId w:val="1"/>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lastRenderedPageBreak/>
              <w:t>顾海良著：《马克思主义如何改变世界》，中国人民大学出版社2013年版。</w:t>
            </w:r>
          </w:p>
          <w:p w:rsidR="00BE13C5" w:rsidRPr="007228B3" w:rsidRDefault="00BE13C5" w:rsidP="00CB4D2F">
            <w:pPr>
              <w:pStyle w:val="ae"/>
              <w:numPr>
                <w:ilvl w:val="0"/>
                <w:numId w:val="1"/>
              </w:numPr>
              <w:spacing w:before="0" w:beforeAutospacing="0" w:after="0" w:afterAutospacing="0"/>
              <w:rPr>
                <w:rFonts w:ascii="仿宋_GB2312" w:eastAsia="仿宋_GB2312" w:hAnsi="仿宋" w:cs="Times New Roman" w:hint="eastAsia"/>
              </w:rPr>
            </w:pPr>
            <w:r w:rsidRPr="007228B3">
              <w:rPr>
                <w:rFonts w:ascii="仿宋_GB2312" w:eastAsia="仿宋_GB2312" w:hint="eastAsia"/>
              </w:rPr>
              <w:t>王通讯著：《人才战略：凝思与展望》，党建读物出版社2014年版。</w:t>
            </w:r>
          </w:p>
          <w:p w:rsidR="007228B3" w:rsidRDefault="00966FBA" w:rsidP="00CB4D2F">
            <w:pPr>
              <w:pStyle w:val="ae"/>
              <w:numPr>
                <w:ilvl w:val="0"/>
                <w:numId w:val="1"/>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马抗美著：《人才纵横谈》，党建读物出版社2015年版。</w:t>
            </w:r>
          </w:p>
          <w:p w:rsidR="007228B3" w:rsidRDefault="007228B3" w:rsidP="00CB4D2F">
            <w:pPr>
              <w:pStyle w:val="ae"/>
              <w:numPr>
                <w:ilvl w:val="0"/>
                <w:numId w:val="1"/>
              </w:numPr>
              <w:spacing w:before="0" w:beforeAutospacing="0" w:after="0" w:afterAutospacing="0"/>
              <w:rPr>
                <w:rFonts w:ascii="仿宋_GB2312" w:eastAsia="仿宋_GB2312" w:hAnsi="仿宋" w:cs="Times New Roman" w:hint="eastAsia"/>
              </w:rPr>
            </w:pPr>
            <w:r w:rsidRPr="007228B3">
              <w:rPr>
                <w:rFonts w:ascii="仿宋_GB2312" w:eastAsia="仿宋_GB2312" w:hint="eastAsia"/>
              </w:rPr>
              <w:t>张澍军著:《思想政治教育理论前沿论略》，人民出版社2015年版。</w:t>
            </w:r>
          </w:p>
          <w:p w:rsidR="00966FBA" w:rsidRPr="004869CF" w:rsidRDefault="00966FBA" w:rsidP="00CB4D2F">
            <w:pPr>
              <w:pStyle w:val="ae"/>
              <w:numPr>
                <w:ilvl w:val="0"/>
                <w:numId w:val="1"/>
              </w:numPr>
              <w:spacing w:before="0" w:beforeAutospacing="0" w:after="0" w:afterAutospacing="0"/>
              <w:rPr>
                <w:rFonts w:ascii="仿宋_GB2312" w:eastAsia="仿宋_GB2312" w:hAnsi="仿宋" w:cs="Times New Roman" w:hint="eastAsia"/>
              </w:rPr>
            </w:pPr>
            <w:r w:rsidRPr="007228B3">
              <w:rPr>
                <w:rFonts w:ascii="仿宋_GB2312" w:eastAsia="仿宋_GB2312" w:hint="eastAsia"/>
              </w:rPr>
              <w:t>马抗美著：《人才法律制度新论》，党建读物出版社2016年版。</w:t>
            </w:r>
          </w:p>
          <w:p w:rsidR="00966FBA" w:rsidRPr="00966FBA" w:rsidRDefault="004869CF" w:rsidP="00CB4D2F">
            <w:pPr>
              <w:pStyle w:val="ae"/>
              <w:spacing w:before="0" w:beforeAutospacing="0" w:after="0" w:afterAutospacing="0"/>
              <w:rPr>
                <w:rFonts w:ascii="仿宋_GB2312" w:eastAsia="仿宋_GB2312" w:hAnsi="仿宋" w:cs="Times New Roman" w:hint="eastAsia"/>
                <w:b/>
              </w:rPr>
            </w:pPr>
            <w:r>
              <w:rPr>
                <w:rFonts w:ascii="仿宋_GB2312" w:eastAsia="仿宋_GB2312" w:hint="eastAsia"/>
                <w:b/>
              </w:rPr>
              <w:t>（二）</w:t>
            </w:r>
            <w:r w:rsidR="00966FBA" w:rsidRPr="00966FBA">
              <w:rPr>
                <w:rFonts w:ascii="仿宋_GB2312" w:eastAsia="仿宋_GB2312" w:hint="eastAsia"/>
                <w:b/>
              </w:rPr>
              <w:t>选读</w:t>
            </w:r>
            <w:r w:rsidR="00BE13C5">
              <w:rPr>
                <w:rFonts w:ascii="仿宋_GB2312" w:eastAsia="仿宋_GB2312" w:hint="eastAsia"/>
                <w:b/>
              </w:rPr>
              <w:t>著作</w:t>
            </w:r>
          </w:p>
          <w:p w:rsidR="00E27538" w:rsidRPr="00966FBA"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966FBA">
              <w:rPr>
                <w:rFonts w:ascii="仿宋_GB2312" w:eastAsia="仿宋_GB2312" w:hint="eastAsia"/>
              </w:rPr>
              <w:t>刘智峰主编：《道德中国》，中国社会科学出版2001年版。</w:t>
            </w:r>
          </w:p>
          <w:p w:rsidR="00E27538" w:rsidRPr="00966FBA"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高德胜著：《知性德育及其超越》，教育科学出版社2003年版。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Ansi="仿宋" w:hint="eastAsia"/>
              </w:rPr>
              <w:t>魏昕著：《诚信危机》，中国社会科学出版社2003年版。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Ansi="仿宋" w:hint="eastAsia"/>
              </w:rPr>
              <w:t>舒志定著：《人的存在与教育——马克思教育思想的当代价值》，学林出版社，2004年版。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proofErr w:type="gramStart"/>
            <w:r w:rsidRPr="00CB792D">
              <w:rPr>
                <w:rFonts w:ascii="仿宋_GB2312" w:eastAsia="仿宋_GB2312" w:hint="eastAsia"/>
              </w:rPr>
              <w:t>沈壮海</w:t>
            </w:r>
            <w:proofErr w:type="gramEnd"/>
            <w:r w:rsidRPr="00CB792D">
              <w:rPr>
                <w:rFonts w:ascii="仿宋_GB2312" w:eastAsia="仿宋_GB2312" w:hint="eastAsia"/>
              </w:rPr>
              <w:t>著：《思想政治教育的文化视野》，人民出版社2005年版。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谭培文、陈新夏、吕世荣著：《马克思主义经典著作选编与导读》，人民出版社2005年版。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俞吾金著：《重新理解马克思》，北京师范大学出版社2005年版。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徐颂陶、罗洪铁主编：《马克思主义人才思想史》，中国人事出版社2006年版。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陈琦、刘儒德著：《当代教育心理学》，北京师范大学出版社2007年版。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伍</w:t>
            </w:r>
            <w:proofErr w:type="gramStart"/>
            <w:r w:rsidRPr="00CB792D">
              <w:rPr>
                <w:rFonts w:ascii="仿宋_GB2312" w:eastAsia="仿宋_GB2312" w:hint="eastAsia"/>
              </w:rPr>
              <w:t>揆</w:t>
            </w:r>
            <w:proofErr w:type="gramEnd"/>
            <w:r w:rsidRPr="00CB792D">
              <w:rPr>
                <w:rFonts w:ascii="仿宋_GB2312" w:eastAsia="仿宋_GB2312" w:hint="eastAsia"/>
              </w:rPr>
              <w:t>伦著：《思想政治教育人文关怀论》，中国社会出版社2007年版。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王学俭著：《现代思想政治教育前沿问题研究》，人民出版社2008年版。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赵继伟著：《马克思主义意识形态接受论》，武汉大学出版社，2009年版。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叶忠海著：《叶忠海人才文选》，高等教育出版社2009年版。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王辉耀著：《国家战略---人才改变世界》，人民出版社2010年版。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唐克军著:《比较思想政治教育学》，华中师范大学出版社2010年版。</w:t>
            </w:r>
          </w:p>
          <w:p w:rsidR="00E27538" w:rsidRPr="00CB792D" w:rsidRDefault="00766F38"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马抗美著：《新时期大学生成长成才的法制环境研究》，中国政法大学出版社2010年版。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lastRenderedPageBreak/>
              <w:t>孙正聿著：《马克思主义基础理论研究》，北京师范大学出版社2011年版。</w:t>
            </w:r>
          </w:p>
          <w:p w:rsidR="00E27538" w:rsidRPr="007228B3"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檀传宝著：《公民教育引论：国际经验、历史变迁与中国公民教育的选择</w:t>
            </w:r>
            <w:r w:rsidRPr="007228B3">
              <w:rPr>
                <w:rFonts w:ascii="仿宋_GB2312" w:eastAsia="仿宋_GB2312" w:hint="eastAsia"/>
              </w:rPr>
              <w:t>》，人民出版社2011年版。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陈曙光著：《马克思人学革命研究》，中国社会科学出版社2011年版。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proofErr w:type="gramStart"/>
            <w:r w:rsidRPr="00CB792D">
              <w:rPr>
                <w:rFonts w:ascii="仿宋_GB2312" w:eastAsia="仿宋_GB2312" w:hint="eastAsia"/>
              </w:rPr>
              <w:t>曹清燕</w:t>
            </w:r>
            <w:proofErr w:type="gramEnd"/>
            <w:r w:rsidRPr="00CB792D">
              <w:rPr>
                <w:rFonts w:ascii="仿宋_GB2312" w:eastAsia="仿宋_GB2312" w:hint="eastAsia"/>
              </w:rPr>
              <w:t>著：《思想政治教育目的研究：基于马克思主义人学视角》，中国社会科学出版社2011年版。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马立诚著：《当代中国八种社会思潮》，社会科学文献出版社2012年版。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李杰著：《马克思开辟的人学道路及其当代价值》，人民出版社2012年版。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王学俭、刘强著：《新媒体与高校思想政治教育》，人民出版社2012年版。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罗国杰著：《中国革命道德》，中国人民大学出版社2013年版。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陈新夏著：《唯物史观与人的发展理论》，江苏人民出版社2013年版。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r w:rsidRPr="00CB792D">
              <w:rPr>
                <w:rFonts w:ascii="仿宋_GB2312" w:eastAsia="仿宋_GB2312" w:hint="eastAsia"/>
              </w:rPr>
              <w:t>秦宣著：《为什么要坚持中国特色社会主义道路》，中国人民大学出版社2013年版。</w:t>
            </w:r>
          </w:p>
          <w:p w:rsidR="00E27538" w:rsidRPr="00CB792D" w:rsidRDefault="001A006A" w:rsidP="00CB4D2F">
            <w:pPr>
              <w:pStyle w:val="ae"/>
              <w:numPr>
                <w:ilvl w:val="0"/>
                <w:numId w:val="7"/>
              </w:numPr>
              <w:spacing w:before="0" w:beforeAutospacing="0" w:after="0" w:afterAutospacing="0"/>
              <w:rPr>
                <w:rFonts w:ascii="仿宋_GB2312" w:eastAsia="仿宋_GB2312" w:hAnsi="仿宋" w:cs="Times New Roman" w:hint="eastAsia"/>
              </w:rPr>
            </w:pPr>
            <w:proofErr w:type="gramStart"/>
            <w:r w:rsidRPr="00CB792D">
              <w:rPr>
                <w:rFonts w:ascii="仿宋_GB2312" w:eastAsia="仿宋_GB2312" w:hint="eastAsia"/>
              </w:rPr>
              <w:t>孙其昂著</w:t>
            </w:r>
            <w:proofErr w:type="gramEnd"/>
            <w:r w:rsidRPr="00CB792D">
              <w:rPr>
                <w:rFonts w:ascii="仿宋_GB2312" w:eastAsia="仿宋_GB2312" w:hint="eastAsia"/>
              </w:rPr>
              <w:t>：《思想政治教育学前沿研究》，人民出版社2013年版。</w:t>
            </w:r>
          </w:p>
          <w:p w:rsidR="00BE13C5" w:rsidRPr="00CB792D" w:rsidRDefault="00BE13C5" w:rsidP="00CB4D2F">
            <w:pPr>
              <w:pStyle w:val="ae"/>
              <w:spacing w:before="0" w:beforeAutospacing="0" w:after="0" w:afterAutospacing="0"/>
              <w:ind w:left="482"/>
              <w:rPr>
                <w:rFonts w:ascii="仿宋_GB2312" w:eastAsia="仿宋_GB2312" w:hAnsi="仿宋" w:cs="Times New Roman" w:hint="eastAsia"/>
              </w:rPr>
            </w:pPr>
          </w:p>
          <w:p w:rsidR="00BE13C5" w:rsidRDefault="00BE13C5" w:rsidP="00CB4D2F">
            <w:pPr>
              <w:rPr>
                <w:rFonts w:ascii="仿宋_GB2312" w:eastAsia="仿宋_GB2312" w:hAnsi="仿宋" w:hint="eastAsia"/>
                <w:b/>
                <w:kern w:val="0"/>
                <w:sz w:val="24"/>
                <w:szCs w:val="24"/>
              </w:rPr>
            </w:pPr>
            <w:r>
              <w:rPr>
                <w:rFonts w:ascii="仿宋_GB2312" w:eastAsia="仿宋_GB2312" w:hAnsi="仿宋" w:hint="eastAsia"/>
                <w:b/>
                <w:kern w:val="0"/>
                <w:sz w:val="24"/>
                <w:szCs w:val="24"/>
              </w:rPr>
              <w:t>二</w:t>
            </w:r>
            <w:r w:rsidRPr="00CB792D">
              <w:rPr>
                <w:rFonts w:ascii="仿宋_GB2312" w:eastAsia="仿宋_GB2312" w:hAnsi="仿宋" w:hint="eastAsia"/>
                <w:b/>
                <w:kern w:val="0"/>
                <w:sz w:val="24"/>
                <w:szCs w:val="24"/>
              </w:rPr>
              <w:t>、译著类</w:t>
            </w:r>
          </w:p>
          <w:p w:rsidR="00BE13C5" w:rsidRDefault="004869CF" w:rsidP="00CB4D2F">
            <w:pPr>
              <w:rPr>
                <w:rFonts w:ascii="仿宋_GB2312" w:eastAsia="仿宋_GB2312" w:hAnsi="仿宋" w:hint="eastAsia"/>
                <w:b/>
                <w:kern w:val="0"/>
                <w:sz w:val="24"/>
                <w:szCs w:val="24"/>
              </w:rPr>
            </w:pPr>
            <w:r>
              <w:rPr>
                <w:rFonts w:ascii="仿宋_GB2312" w:eastAsia="仿宋_GB2312" w:hAnsi="仿宋" w:hint="eastAsia"/>
                <w:b/>
                <w:kern w:val="0"/>
                <w:sz w:val="24"/>
                <w:szCs w:val="24"/>
              </w:rPr>
              <w:t>（一）</w:t>
            </w:r>
            <w:r w:rsidR="00BE13C5">
              <w:rPr>
                <w:rFonts w:ascii="仿宋_GB2312" w:eastAsia="仿宋_GB2312" w:hAnsi="仿宋" w:hint="eastAsia"/>
                <w:b/>
                <w:kern w:val="0"/>
                <w:sz w:val="24"/>
                <w:szCs w:val="24"/>
              </w:rPr>
              <w:t>必读</w:t>
            </w:r>
            <w:r w:rsidR="00BE13C5" w:rsidRPr="00CB792D">
              <w:rPr>
                <w:rFonts w:ascii="仿宋_GB2312" w:eastAsia="仿宋_GB2312" w:hAnsi="仿宋" w:hint="eastAsia"/>
                <w:b/>
                <w:kern w:val="0"/>
                <w:sz w:val="24"/>
                <w:szCs w:val="24"/>
              </w:rPr>
              <w:t>译著</w:t>
            </w:r>
          </w:p>
          <w:p w:rsidR="00BE13C5" w:rsidRPr="00BE13C5" w:rsidRDefault="00BE13C5" w:rsidP="00CB4D2F">
            <w:pPr>
              <w:pStyle w:val="ae"/>
              <w:numPr>
                <w:ilvl w:val="0"/>
                <w:numId w:val="8"/>
              </w:numPr>
              <w:spacing w:before="0" w:beforeAutospacing="0" w:after="0" w:afterAutospacing="0"/>
              <w:rPr>
                <w:rFonts w:ascii="仿宋_GB2312" w:eastAsia="仿宋_GB2312" w:hAnsi="仿宋" w:cs="Times New Roman" w:hint="eastAsia"/>
              </w:rPr>
            </w:pPr>
            <w:r w:rsidRPr="00BE13C5">
              <w:rPr>
                <w:rFonts w:ascii="仿宋_GB2312" w:eastAsia="仿宋_GB2312" w:hAnsi="仿宋" w:hint="eastAsia"/>
              </w:rPr>
              <w:t>马斯洛著：《人的潜能和价值》，华夏出版社1988年版。</w:t>
            </w:r>
          </w:p>
          <w:p w:rsidR="00BE13C5" w:rsidRPr="00BE13C5" w:rsidRDefault="00BE13C5" w:rsidP="00CB4D2F">
            <w:pPr>
              <w:pStyle w:val="ae"/>
              <w:numPr>
                <w:ilvl w:val="0"/>
                <w:numId w:val="8"/>
              </w:numPr>
              <w:spacing w:before="0" w:beforeAutospacing="0" w:after="0" w:afterAutospacing="0"/>
              <w:rPr>
                <w:rFonts w:ascii="仿宋_GB2312" w:eastAsia="仿宋_GB2312" w:hAnsi="仿宋" w:cs="Times New Roman" w:hint="eastAsia"/>
              </w:rPr>
            </w:pPr>
            <w:r w:rsidRPr="00BE13C5">
              <w:rPr>
                <w:rFonts w:ascii="仿宋_GB2312" w:eastAsia="仿宋_GB2312" w:hAnsi="仿宋" w:hint="eastAsia"/>
              </w:rPr>
              <w:t>[英]亚当斯密著：《道德情操论》，商务印书馆1998年版。</w:t>
            </w:r>
          </w:p>
          <w:p w:rsidR="00BE13C5" w:rsidRPr="00BE13C5" w:rsidRDefault="00BE13C5" w:rsidP="00CB4D2F">
            <w:pPr>
              <w:pStyle w:val="ae"/>
              <w:numPr>
                <w:ilvl w:val="0"/>
                <w:numId w:val="8"/>
              </w:numPr>
              <w:spacing w:before="0" w:beforeAutospacing="0" w:after="0" w:afterAutospacing="0"/>
              <w:rPr>
                <w:rFonts w:ascii="仿宋_GB2312" w:eastAsia="仿宋_GB2312" w:hAnsi="仿宋" w:cs="Times New Roman" w:hint="eastAsia"/>
              </w:rPr>
            </w:pPr>
            <w:r w:rsidRPr="00BE13C5">
              <w:rPr>
                <w:rFonts w:ascii="仿宋_GB2312" w:eastAsia="仿宋_GB2312" w:hAnsi="仿宋" w:hint="eastAsia"/>
              </w:rPr>
              <w:t>[匈]卢卡奇著：《历史与阶级意识》，商务印书馆1999年版。</w:t>
            </w:r>
          </w:p>
          <w:p w:rsidR="00BE13C5" w:rsidRPr="00BE13C5" w:rsidRDefault="00BE13C5" w:rsidP="00CB4D2F">
            <w:pPr>
              <w:pStyle w:val="ae"/>
              <w:numPr>
                <w:ilvl w:val="0"/>
                <w:numId w:val="8"/>
              </w:numPr>
              <w:spacing w:before="0" w:beforeAutospacing="0" w:after="0" w:afterAutospacing="0"/>
              <w:rPr>
                <w:rFonts w:ascii="仿宋_GB2312" w:eastAsia="仿宋_GB2312" w:hAnsi="仿宋" w:cs="Times New Roman" w:hint="eastAsia"/>
              </w:rPr>
            </w:pPr>
            <w:r w:rsidRPr="00BE13C5">
              <w:rPr>
                <w:rFonts w:ascii="仿宋_GB2312" w:eastAsia="仿宋_GB2312" w:hAnsi="仿宋" w:hint="eastAsia"/>
              </w:rPr>
              <w:t>[美]柯尔伯格著：《道德教育的哲学》，浙江教育出版社2000年版。</w:t>
            </w:r>
          </w:p>
          <w:p w:rsidR="007228B3" w:rsidRDefault="00BE13C5" w:rsidP="00CB4D2F">
            <w:pPr>
              <w:pStyle w:val="ae"/>
              <w:numPr>
                <w:ilvl w:val="0"/>
                <w:numId w:val="8"/>
              </w:numPr>
              <w:spacing w:before="0" w:beforeAutospacing="0" w:after="0" w:afterAutospacing="0"/>
              <w:rPr>
                <w:rFonts w:ascii="仿宋_GB2312" w:eastAsia="仿宋_GB2312" w:hAnsi="仿宋" w:hint="eastAsia"/>
                <w:b/>
              </w:rPr>
            </w:pPr>
            <w:r w:rsidRPr="00BE13C5">
              <w:rPr>
                <w:rFonts w:ascii="仿宋_GB2312" w:eastAsia="仿宋_GB2312" w:hAnsi="仿宋" w:hint="eastAsia"/>
              </w:rPr>
              <w:t>[美]约翰·罗尔斯著：《正义论》中国社会科学出版社2</w:t>
            </w:r>
            <w:r w:rsidRPr="007228B3">
              <w:rPr>
                <w:rFonts w:ascii="仿宋_GB2312" w:eastAsia="仿宋_GB2312" w:hAnsi="仿宋" w:hint="eastAsia"/>
              </w:rPr>
              <w:t>001年版。</w:t>
            </w:r>
          </w:p>
          <w:p w:rsidR="007228B3" w:rsidRPr="004869CF" w:rsidRDefault="007228B3" w:rsidP="00CB4D2F">
            <w:pPr>
              <w:pStyle w:val="ae"/>
              <w:numPr>
                <w:ilvl w:val="0"/>
                <w:numId w:val="8"/>
              </w:numPr>
              <w:spacing w:before="0" w:beforeAutospacing="0" w:after="0" w:afterAutospacing="0"/>
              <w:rPr>
                <w:rFonts w:ascii="仿宋_GB2312" w:eastAsia="仿宋_GB2312" w:hAnsi="仿宋" w:hint="eastAsia"/>
                <w:b/>
              </w:rPr>
            </w:pPr>
            <w:r w:rsidRPr="007228B3">
              <w:rPr>
                <w:rFonts w:ascii="仿宋_GB2312" w:eastAsia="仿宋_GB2312" w:hAnsi="仿宋" w:hint="eastAsia"/>
              </w:rPr>
              <w:t>[美]杜威著，王承绪等译：《道德教育原理》，浙江教育出版社2003年版</w:t>
            </w:r>
            <w:r>
              <w:rPr>
                <w:rFonts w:ascii="仿宋_GB2312" w:eastAsia="仿宋_GB2312" w:hAnsi="仿宋" w:hint="eastAsia"/>
              </w:rPr>
              <w:t>。</w:t>
            </w:r>
          </w:p>
          <w:p w:rsidR="007228B3" w:rsidRPr="007228B3" w:rsidRDefault="004869CF" w:rsidP="00CB4D2F">
            <w:pPr>
              <w:pStyle w:val="ae"/>
              <w:spacing w:before="0" w:beforeAutospacing="0" w:after="0" w:afterAutospacing="0"/>
              <w:rPr>
                <w:rFonts w:ascii="仿宋_GB2312" w:eastAsia="仿宋_GB2312" w:hAnsi="仿宋" w:hint="eastAsia"/>
                <w:b/>
              </w:rPr>
            </w:pPr>
            <w:r>
              <w:rPr>
                <w:rFonts w:ascii="仿宋_GB2312" w:eastAsia="仿宋_GB2312" w:hAnsi="仿宋" w:hint="eastAsia"/>
                <w:b/>
              </w:rPr>
              <w:t>（二）</w:t>
            </w:r>
            <w:r w:rsidR="007228B3" w:rsidRPr="007228B3">
              <w:rPr>
                <w:rFonts w:ascii="仿宋_GB2312" w:eastAsia="仿宋_GB2312" w:hAnsi="仿宋" w:hint="eastAsia"/>
                <w:b/>
              </w:rPr>
              <w:t>选读</w:t>
            </w:r>
            <w:r w:rsidR="007228B3" w:rsidRPr="00CB792D">
              <w:rPr>
                <w:rFonts w:ascii="仿宋_GB2312" w:eastAsia="仿宋_GB2312" w:hAnsi="仿宋" w:hint="eastAsia"/>
                <w:b/>
              </w:rPr>
              <w:t>译著</w:t>
            </w:r>
          </w:p>
          <w:p w:rsidR="00972112" w:rsidRPr="00972112" w:rsidRDefault="00972112" w:rsidP="00CB4D2F">
            <w:pPr>
              <w:pStyle w:val="ae"/>
              <w:numPr>
                <w:ilvl w:val="0"/>
                <w:numId w:val="9"/>
              </w:numPr>
              <w:spacing w:before="0" w:beforeAutospacing="0" w:after="0" w:afterAutospacing="0"/>
              <w:rPr>
                <w:rFonts w:ascii="仿宋_GB2312" w:eastAsia="仿宋_GB2312" w:hAnsi="仿宋" w:cs="Times New Roman" w:hint="eastAsia"/>
              </w:rPr>
            </w:pPr>
            <w:proofErr w:type="gramStart"/>
            <w:r w:rsidRPr="007228B3">
              <w:rPr>
                <w:rFonts w:ascii="仿宋_GB2312" w:eastAsia="仿宋_GB2312" w:hAnsi="仿宋" w:hint="eastAsia"/>
              </w:rPr>
              <w:t>.[</w:t>
            </w:r>
            <w:proofErr w:type="gramEnd"/>
            <w:r w:rsidRPr="007228B3">
              <w:rPr>
                <w:rFonts w:ascii="仿宋_GB2312" w:eastAsia="仿宋_GB2312" w:hAnsi="仿宋" w:hint="eastAsia"/>
              </w:rPr>
              <w:t>美]彼得·圣吉著：《第五项修炼——学习型组织的艺术与任务》，三联书店1998年版。</w:t>
            </w:r>
          </w:p>
          <w:p w:rsidR="007228B3" w:rsidRPr="007228B3" w:rsidRDefault="00BE13C5" w:rsidP="00CB4D2F">
            <w:pPr>
              <w:pStyle w:val="ae"/>
              <w:numPr>
                <w:ilvl w:val="0"/>
                <w:numId w:val="9"/>
              </w:numPr>
              <w:spacing w:before="0" w:beforeAutospacing="0" w:after="0" w:afterAutospacing="0"/>
              <w:rPr>
                <w:rFonts w:ascii="仿宋_GB2312" w:eastAsia="仿宋_GB2312" w:hAnsi="仿宋" w:cs="Times New Roman" w:hint="eastAsia"/>
              </w:rPr>
            </w:pPr>
            <w:r w:rsidRPr="007228B3">
              <w:rPr>
                <w:rFonts w:ascii="仿宋_GB2312" w:eastAsia="仿宋_GB2312" w:hAnsi="仿宋" w:hint="eastAsia"/>
              </w:rPr>
              <w:t>[美]约翰·威尔逊著，蒋一之译：《道德教育新论》，浙江教育出版社2003年版</w:t>
            </w:r>
            <w:r w:rsidR="007228B3">
              <w:rPr>
                <w:rFonts w:ascii="仿宋_GB2312" w:eastAsia="仿宋_GB2312" w:hAnsi="仿宋" w:hint="eastAsia"/>
              </w:rPr>
              <w:t>。</w:t>
            </w:r>
          </w:p>
          <w:p w:rsidR="007228B3" w:rsidRPr="007228B3" w:rsidRDefault="00BE13C5" w:rsidP="00CB4D2F">
            <w:pPr>
              <w:pStyle w:val="ae"/>
              <w:numPr>
                <w:ilvl w:val="0"/>
                <w:numId w:val="9"/>
              </w:numPr>
              <w:spacing w:before="0" w:beforeAutospacing="0" w:after="0" w:afterAutospacing="0"/>
              <w:rPr>
                <w:rFonts w:ascii="仿宋_GB2312" w:eastAsia="仿宋_GB2312" w:hAnsi="仿宋" w:cs="Times New Roman" w:hint="eastAsia"/>
              </w:rPr>
            </w:pPr>
            <w:r w:rsidRPr="007228B3">
              <w:rPr>
                <w:rFonts w:ascii="仿宋_GB2312" w:eastAsia="仿宋_GB2312" w:hAnsi="仿宋" w:hint="eastAsia"/>
              </w:rPr>
              <w:t>[美]约翰·马丁·里奇等著，姜</w:t>
            </w:r>
            <w:proofErr w:type="gramStart"/>
            <w:r w:rsidRPr="007228B3">
              <w:rPr>
                <w:rFonts w:ascii="仿宋_GB2312" w:eastAsia="仿宋_GB2312" w:hAnsi="仿宋" w:hint="eastAsia"/>
              </w:rPr>
              <w:t>飞月译</w:t>
            </w:r>
            <w:proofErr w:type="gramEnd"/>
            <w:r w:rsidRPr="007228B3">
              <w:rPr>
                <w:rFonts w:ascii="仿宋_GB2312" w:eastAsia="仿宋_GB2312" w:hAnsi="仿宋" w:hint="eastAsia"/>
              </w:rPr>
              <w:t>：《道德发展的理论》，黑龙江人民出版社2003</w:t>
            </w:r>
            <w:r w:rsidR="007228B3" w:rsidRPr="007228B3">
              <w:rPr>
                <w:rFonts w:ascii="仿宋_GB2312" w:eastAsia="仿宋_GB2312" w:hAnsi="仿宋" w:hint="eastAsia"/>
              </w:rPr>
              <w:t>年版。</w:t>
            </w:r>
          </w:p>
          <w:p w:rsidR="007228B3" w:rsidRPr="007228B3" w:rsidRDefault="00BE13C5" w:rsidP="00CB4D2F">
            <w:pPr>
              <w:pStyle w:val="ae"/>
              <w:numPr>
                <w:ilvl w:val="0"/>
                <w:numId w:val="9"/>
              </w:numPr>
              <w:spacing w:before="0" w:beforeAutospacing="0" w:after="0" w:afterAutospacing="0"/>
              <w:rPr>
                <w:rFonts w:ascii="仿宋_GB2312" w:eastAsia="仿宋_GB2312" w:hAnsi="仿宋" w:cs="Times New Roman" w:hint="eastAsia"/>
              </w:rPr>
            </w:pPr>
            <w:r w:rsidRPr="007228B3">
              <w:rPr>
                <w:rFonts w:ascii="仿宋_GB2312" w:eastAsia="仿宋_GB2312" w:hAnsi="仿宋" w:hint="eastAsia"/>
              </w:rPr>
              <w:lastRenderedPageBreak/>
              <w:t>[英]约翰·威尔逊著，蒋一之译：《道德教育新论》，浙江教育出版社2003年版；</w:t>
            </w:r>
          </w:p>
          <w:p w:rsidR="007228B3" w:rsidRPr="007228B3" w:rsidRDefault="00BE13C5" w:rsidP="00CB4D2F">
            <w:pPr>
              <w:pStyle w:val="ae"/>
              <w:numPr>
                <w:ilvl w:val="0"/>
                <w:numId w:val="9"/>
              </w:numPr>
              <w:spacing w:before="0" w:beforeAutospacing="0" w:after="0" w:afterAutospacing="0"/>
              <w:rPr>
                <w:rFonts w:ascii="仿宋_GB2312" w:eastAsia="仿宋_GB2312" w:hAnsi="仿宋" w:cs="Times New Roman" w:hint="eastAsia"/>
              </w:rPr>
            </w:pPr>
            <w:r w:rsidRPr="007228B3">
              <w:rPr>
                <w:rFonts w:ascii="仿宋_GB2312" w:eastAsia="仿宋_GB2312" w:hAnsi="仿宋" w:hint="eastAsia"/>
              </w:rPr>
              <w:t>[德]米歇尔·鲍曼著，肖君、黄承业译：《道德的市场》，中国社会科学出版社2003年版；</w:t>
            </w:r>
          </w:p>
          <w:p w:rsidR="007228B3" w:rsidRPr="007228B3" w:rsidRDefault="00BE13C5" w:rsidP="00CB4D2F">
            <w:pPr>
              <w:pStyle w:val="ae"/>
              <w:numPr>
                <w:ilvl w:val="0"/>
                <w:numId w:val="9"/>
              </w:numPr>
              <w:spacing w:before="0" w:beforeAutospacing="0" w:after="0" w:afterAutospacing="0"/>
              <w:rPr>
                <w:rFonts w:ascii="仿宋_GB2312" w:eastAsia="仿宋_GB2312" w:hAnsi="仿宋" w:cs="Times New Roman" w:hint="eastAsia"/>
              </w:rPr>
            </w:pPr>
            <w:r w:rsidRPr="007228B3">
              <w:rPr>
                <w:rFonts w:ascii="仿宋_GB2312" w:eastAsia="仿宋_GB2312" w:hAnsi="仿宋" w:hint="eastAsia"/>
              </w:rPr>
              <w:t>[美]</w:t>
            </w:r>
            <w:proofErr w:type="gramStart"/>
            <w:r w:rsidRPr="007228B3">
              <w:rPr>
                <w:rFonts w:ascii="仿宋_GB2312" w:eastAsia="仿宋_GB2312" w:hAnsi="仿宋" w:hint="eastAsia"/>
              </w:rPr>
              <w:t>雷迅马著</w:t>
            </w:r>
            <w:proofErr w:type="gramEnd"/>
            <w:r w:rsidRPr="007228B3">
              <w:rPr>
                <w:rFonts w:ascii="仿宋_GB2312" w:eastAsia="仿宋_GB2312" w:hAnsi="仿宋" w:hint="eastAsia"/>
              </w:rPr>
              <w:t>：《作为意识形态的现代化——社会科学与美国对第三世界政策》，中央编译出版社2003年版;</w:t>
            </w:r>
          </w:p>
          <w:p w:rsidR="007228B3" w:rsidRPr="007228B3" w:rsidRDefault="00BE13C5" w:rsidP="00CB4D2F">
            <w:pPr>
              <w:pStyle w:val="ae"/>
              <w:numPr>
                <w:ilvl w:val="0"/>
                <w:numId w:val="9"/>
              </w:numPr>
              <w:spacing w:before="0" w:beforeAutospacing="0" w:after="0" w:afterAutospacing="0"/>
              <w:rPr>
                <w:rFonts w:ascii="仿宋_GB2312" w:eastAsia="仿宋_GB2312" w:hAnsi="仿宋" w:cs="Times New Roman" w:hint="eastAsia"/>
              </w:rPr>
            </w:pPr>
            <w:proofErr w:type="gramStart"/>
            <w:r w:rsidRPr="007228B3">
              <w:rPr>
                <w:rFonts w:ascii="仿宋_GB2312" w:eastAsia="仿宋_GB2312" w:hAnsi="仿宋" w:hint="eastAsia"/>
              </w:rPr>
              <w:t>.[</w:t>
            </w:r>
            <w:proofErr w:type="gramEnd"/>
            <w:r w:rsidRPr="007228B3">
              <w:rPr>
                <w:rFonts w:ascii="仿宋_GB2312" w:eastAsia="仿宋_GB2312" w:hAnsi="仿宋" w:hint="eastAsia"/>
              </w:rPr>
              <w:t>美]托马斯.弗里德曼著：《世界是平的—21世纪简史》，湖南科学技术出版社2008年版。</w:t>
            </w:r>
          </w:p>
          <w:p w:rsidR="00BE13C5" w:rsidRPr="007228B3" w:rsidRDefault="00BE13C5" w:rsidP="00CB4D2F">
            <w:pPr>
              <w:pStyle w:val="ae"/>
              <w:numPr>
                <w:ilvl w:val="0"/>
                <w:numId w:val="9"/>
              </w:numPr>
              <w:spacing w:before="0" w:beforeAutospacing="0" w:after="0" w:afterAutospacing="0"/>
              <w:rPr>
                <w:rFonts w:ascii="仿宋_GB2312" w:eastAsia="仿宋_GB2312" w:hAnsi="仿宋" w:cs="Times New Roman" w:hint="eastAsia"/>
              </w:rPr>
            </w:pPr>
            <w:proofErr w:type="gramStart"/>
            <w:r w:rsidRPr="007228B3">
              <w:rPr>
                <w:rFonts w:ascii="仿宋_GB2312" w:eastAsia="仿宋_GB2312" w:hAnsi="仿宋" w:hint="eastAsia"/>
              </w:rPr>
              <w:t>.[</w:t>
            </w:r>
            <w:proofErr w:type="gramEnd"/>
            <w:r w:rsidRPr="007228B3">
              <w:rPr>
                <w:rFonts w:ascii="仿宋_GB2312" w:eastAsia="仿宋_GB2312" w:hAnsi="仿宋" w:hint="eastAsia"/>
              </w:rPr>
              <w:t>美]乔治·埃尔顿·梅奥著：《工业文明的社会问题》，北京理工大学出版社2013年版。</w:t>
            </w:r>
          </w:p>
          <w:p w:rsidR="007B7DDF" w:rsidRPr="00BE13C5" w:rsidRDefault="007B7DDF" w:rsidP="00CB4D2F">
            <w:pPr>
              <w:rPr>
                <w:rFonts w:ascii="仿宋_GB2312" w:eastAsia="仿宋_GB2312" w:hAnsi="仿宋" w:hint="eastAsia"/>
                <w:kern w:val="0"/>
                <w:sz w:val="24"/>
                <w:szCs w:val="24"/>
              </w:rPr>
            </w:pPr>
          </w:p>
          <w:p w:rsidR="00BE13C5" w:rsidRPr="00CB792D" w:rsidRDefault="00BE13C5" w:rsidP="00CB4D2F">
            <w:pPr>
              <w:rPr>
                <w:rFonts w:ascii="仿宋_GB2312" w:eastAsia="仿宋_GB2312" w:hAnsi="仿宋" w:hint="eastAsia"/>
                <w:b/>
                <w:kern w:val="0"/>
                <w:sz w:val="24"/>
                <w:szCs w:val="24"/>
              </w:rPr>
            </w:pPr>
            <w:r>
              <w:rPr>
                <w:rFonts w:ascii="仿宋_GB2312" w:eastAsia="仿宋_GB2312" w:hAnsi="仿宋" w:hint="eastAsia"/>
                <w:b/>
                <w:kern w:val="0"/>
                <w:sz w:val="24"/>
                <w:szCs w:val="24"/>
              </w:rPr>
              <w:t>三</w:t>
            </w:r>
            <w:r w:rsidR="00E22B57" w:rsidRPr="00CB792D">
              <w:rPr>
                <w:rFonts w:ascii="仿宋_GB2312" w:eastAsia="仿宋_GB2312" w:hAnsi="仿宋" w:hint="eastAsia"/>
                <w:b/>
                <w:kern w:val="0"/>
                <w:sz w:val="24"/>
                <w:szCs w:val="24"/>
              </w:rPr>
              <w:t>、期刊类</w:t>
            </w:r>
            <w:r>
              <w:rPr>
                <w:rFonts w:ascii="仿宋_GB2312" w:eastAsia="仿宋_GB2312" w:hAnsi="仿宋" w:hint="eastAsia"/>
                <w:b/>
                <w:kern w:val="0"/>
                <w:sz w:val="24"/>
                <w:szCs w:val="24"/>
              </w:rPr>
              <w:t>（选读）</w:t>
            </w:r>
          </w:p>
          <w:p w:rsidR="00E27538" w:rsidRPr="00CB792D" w:rsidRDefault="00E27538" w:rsidP="00CB4D2F">
            <w:pPr>
              <w:pStyle w:val="ae"/>
              <w:numPr>
                <w:ilvl w:val="0"/>
                <w:numId w:val="3"/>
              </w:numPr>
              <w:tabs>
                <w:tab w:val="left" w:pos="482"/>
              </w:tabs>
              <w:spacing w:before="0" w:beforeAutospacing="0" w:after="0" w:afterAutospacing="0"/>
              <w:rPr>
                <w:rFonts w:ascii="仿宋_GB2312" w:eastAsia="仿宋_GB2312" w:hAnsi="仿宋" w:cs="Times New Roman" w:hint="eastAsia"/>
              </w:rPr>
            </w:pPr>
            <w:r w:rsidRPr="00CB792D">
              <w:rPr>
                <w:rFonts w:ascii="仿宋_GB2312" w:eastAsia="仿宋_GB2312" w:hAnsi="仿宋" w:cs="Times New Roman" w:hint="eastAsia"/>
              </w:rPr>
              <w:t>陈万柏：《关于思想政治教育过程规律的再思考》，</w:t>
            </w:r>
            <w:r w:rsidR="00CB792D">
              <w:rPr>
                <w:rFonts w:ascii="仿宋_GB2312" w:eastAsia="仿宋_GB2312" w:hAnsi="仿宋" w:cs="Times New Roman" w:hint="eastAsia"/>
              </w:rPr>
              <w:t>载</w:t>
            </w:r>
            <w:r w:rsidRPr="00CB792D">
              <w:rPr>
                <w:rFonts w:ascii="仿宋_GB2312" w:eastAsia="仿宋_GB2312" w:hAnsi="仿宋" w:cs="Times New Roman" w:hint="eastAsia"/>
              </w:rPr>
              <w:t>《华中师范大学学报(人文社会科学版)</w:t>
            </w:r>
            <w:r w:rsidR="00CB792D">
              <w:rPr>
                <w:rFonts w:ascii="仿宋_GB2312" w:eastAsia="仿宋_GB2312" w:hAnsi="仿宋" w:cs="Times New Roman" w:hint="eastAsia"/>
              </w:rPr>
              <w:t>》</w:t>
            </w:r>
            <w:r w:rsidRPr="00CB792D">
              <w:rPr>
                <w:rFonts w:ascii="仿宋_GB2312" w:eastAsia="仿宋_GB2312" w:hAnsi="仿宋" w:cs="Times New Roman" w:hint="eastAsia"/>
              </w:rPr>
              <w:t>2001年第2期。</w:t>
            </w:r>
          </w:p>
          <w:p w:rsidR="00CB792D" w:rsidRPr="00A91BA1" w:rsidRDefault="00CB792D" w:rsidP="00CB4D2F">
            <w:pPr>
              <w:pStyle w:val="p0"/>
              <w:numPr>
                <w:ilvl w:val="0"/>
                <w:numId w:val="3"/>
              </w:numPr>
              <w:jc w:val="left"/>
              <w:rPr>
                <w:rFonts w:ascii="仿宋_GB2312" w:eastAsia="仿宋_GB2312" w:hAnsi="宋体" w:hint="eastAsia"/>
                <w:sz w:val="24"/>
                <w:szCs w:val="24"/>
              </w:rPr>
            </w:pPr>
            <w:proofErr w:type="gramStart"/>
            <w:r>
              <w:rPr>
                <w:rFonts w:ascii="仿宋_GB2312" w:eastAsia="仿宋_GB2312" w:hint="eastAsia"/>
                <w:sz w:val="24"/>
                <w:szCs w:val="24"/>
              </w:rPr>
              <w:t>朱钧侃</w:t>
            </w:r>
            <w:proofErr w:type="gramEnd"/>
            <w:r>
              <w:rPr>
                <w:rFonts w:ascii="仿宋_GB2312" w:eastAsia="仿宋_GB2312" w:hint="eastAsia"/>
                <w:sz w:val="24"/>
                <w:szCs w:val="24"/>
              </w:rPr>
              <w:t>：《全球科技人才竞争态势和趋向》</w:t>
            </w:r>
            <w:r w:rsidRPr="00CB792D">
              <w:rPr>
                <w:rFonts w:ascii="仿宋_GB2312" w:eastAsia="仿宋_GB2312" w:hint="eastAsia"/>
                <w:sz w:val="24"/>
                <w:szCs w:val="24"/>
              </w:rPr>
              <w:t>，</w:t>
            </w:r>
            <w:r>
              <w:rPr>
                <w:rFonts w:ascii="仿宋_GB2312" w:eastAsia="仿宋_GB2312" w:hint="eastAsia"/>
                <w:sz w:val="24"/>
                <w:szCs w:val="24"/>
              </w:rPr>
              <w:t>载《江南论坛》</w:t>
            </w:r>
            <w:r w:rsidRPr="00A91BA1">
              <w:rPr>
                <w:rFonts w:ascii="仿宋_GB2312" w:eastAsia="仿宋_GB2312" w:hint="eastAsia"/>
                <w:sz w:val="24"/>
                <w:szCs w:val="24"/>
              </w:rPr>
              <w:t>2001年第1期。</w:t>
            </w:r>
          </w:p>
          <w:p w:rsidR="00A91BA1" w:rsidRPr="00A91BA1" w:rsidRDefault="00A91BA1" w:rsidP="00CB4D2F">
            <w:pPr>
              <w:pStyle w:val="p0"/>
              <w:numPr>
                <w:ilvl w:val="0"/>
                <w:numId w:val="3"/>
              </w:numPr>
              <w:jc w:val="left"/>
              <w:rPr>
                <w:rFonts w:ascii="仿宋_GB2312" w:eastAsia="仿宋_GB2312" w:hAnsi="宋体" w:hint="eastAsia"/>
                <w:sz w:val="24"/>
                <w:szCs w:val="24"/>
              </w:rPr>
            </w:pPr>
            <w:r w:rsidRPr="00A91BA1">
              <w:rPr>
                <w:rFonts w:ascii="仿宋_GB2312" w:eastAsia="仿宋_GB2312" w:hAnsi="宋体" w:hint="eastAsia"/>
                <w:sz w:val="24"/>
                <w:szCs w:val="24"/>
              </w:rPr>
              <w:t>张洞：《从哲学角度谈推进人的全面发展》，载《中国特色社会主义研究》，2002年第5期。</w:t>
            </w:r>
          </w:p>
          <w:p w:rsidR="00A91BA1" w:rsidRPr="00A91BA1" w:rsidRDefault="00A91BA1" w:rsidP="00CB4D2F">
            <w:pPr>
              <w:pStyle w:val="p0"/>
              <w:numPr>
                <w:ilvl w:val="0"/>
                <w:numId w:val="3"/>
              </w:numPr>
              <w:jc w:val="left"/>
              <w:rPr>
                <w:rFonts w:ascii="仿宋_GB2312" w:eastAsia="仿宋_GB2312" w:hAnsi="宋体" w:hint="eastAsia"/>
                <w:sz w:val="24"/>
                <w:szCs w:val="24"/>
              </w:rPr>
            </w:pPr>
            <w:r w:rsidRPr="00A91BA1">
              <w:rPr>
                <w:rFonts w:ascii="仿宋_GB2312" w:eastAsia="仿宋_GB2312" w:hAnsi="宋体" w:hint="eastAsia"/>
                <w:sz w:val="24"/>
                <w:szCs w:val="24"/>
              </w:rPr>
              <w:t>王友洛：《人的全面发展与社会主义——四重视域的研究（论纲）》，载《学习论坛》2003年第11期。</w:t>
            </w:r>
          </w:p>
          <w:p w:rsidR="00E27538" w:rsidRPr="00A91BA1" w:rsidRDefault="00CB792D" w:rsidP="00CB4D2F">
            <w:pPr>
              <w:pStyle w:val="p0"/>
              <w:numPr>
                <w:ilvl w:val="0"/>
                <w:numId w:val="3"/>
              </w:numPr>
              <w:jc w:val="left"/>
              <w:rPr>
                <w:rFonts w:ascii="仿宋_GB2312" w:eastAsia="仿宋_GB2312" w:hAnsi="宋体" w:hint="eastAsia"/>
                <w:sz w:val="24"/>
                <w:szCs w:val="24"/>
              </w:rPr>
            </w:pPr>
            <w:r w:rsidRPr="00A91BA1">
              <w:rPr>
                <w:rFonts w:ascii="仿宋_GB2312" w:eastAsia="仿宋_GB2312" w:hint="eastAsia"/>
                <w:sz w:val="24"/>
                <w:szCs w:val="24"/>
              </w:rPr>
              <w:t>马抗美：《</w:t>
            </w:r>
            <w:r w:rsidR="00E27538" w:rsidRPr="00A91BA1">
              <w:rPr>
                <w:rFonts w:ascii="仿宋_GB2312" w:eastAsia="仿宋_GB2312" w:hint="eastAsia"/>
                <w:sz w:val="24"/>
                <w:szCs w:val="24"/>
              </w:rPr>
              <w:t>人才问</w:t>
            </w:r>
            <w:r w:rsidRPr="00A91BA1">
              <w:rPr>
                <w:rFonts w:ascii="仿宋_GB2312" w:eastAsia="仿宋_GB2312" w:hint="eastAsia"/>
                <w:sz w:val="24"/>
                <w:szCs w:val="24"/>
              </w:rPr>
              <w:t>题的法学思考——人才工作法制化思考》，载《中国人才》</w:t>
            </w:r>
            <w:r w:rsidR="00E27538" w:rsidRPr="00A91BA1">
              <w:rPr>
                <w:rFonts w:ascii="仿宋_GB2312" w:eastAsia="仿宋_GB2312" w:hint="eastAsia"/>
                <w:sz w:val="24"/>
                <w:szCs w:val="24"/>
              </w:rPr>
              <w:t>2004年第5期</w:t>
            </w:r>
            <w:r w:rsidRPr="00A91BA1">
              <w:rPr>
                <w:rFonts w:ascii="仿宋_GB2312" w:eastAsia="仿宋_GB2312" w:hint="eastAsia"/>
                <w:sz w:val="24"/>
                <w:szCs w:val="24"/>
              </w:rPr>
              <w:t>。</w:t>
            </w:r>
          </w:p>
          <w:p w:rsidR="00E27538" w:rsidRPr="00A91BA1" w:rsidRDefault="00E27538" w:rsidP="00CB4D2F">
            <w:pPr>
              <w:pStyle w:val="ae"/>
              <w:numPr>
                <w:ilvl w:val="0"/>
                <w:numId w:val="3"/>
              </w:numPr>
              <w:tabs>
                <w:tab w:val="left" w:pos="482"/>
              </w:tabs>
              <w:spacing w:before="0" w:beforeAutospacing="0" w:after="0" w:afterAutospacing="0"/>
              <w:rPr>
                <w:rFonts w:ascii="仿宋_GB2312" w:eastAsia="仿宋_GB2312" w:hAnsi="仿宋" w:cs="Times New Roman" w:hint="eastAsia"/>
              </w:rPr>
            </w:pPr>
            <w:r w:rsidRPr="00A91BA1">
              <w:rPr>
                <w:rFonts w:ascii="仿宋_GB2312" w:eastAsia="仿宋_GB2312" w:hAnsi="仿宋" w:cs="Times New Roman" w:hint="eastAsia"/>
              </w:rPr>
              <w:t>廖小平、成海魔：《改革开放以来中国社会的价值观变迁》，</w:t>
            </w:r>
            <w:r w:rsidR="00CB792D" w:rsidRPr="00A91BA1">
              <w:rPr>
                <w:rFonts w:ascii="仿宋_GB2312" w:eastAsia="仿宋_GB2312" w:hAnsi="仿宋" w:cs="Times New Roman" w:hint="eastAsia"/>
              </w:rPr>
              <w:t>载</w:t>
            </w:r>
            <w:r w:rsidRPr="00A91BA1">
              <w:rPr>
                <w:rFonts w:ascii="仿宋_GB2312" w:eastAsia="仿宋_GB2312" w:hAnsi="仿宋" w:cs="Times New Roman" w:hint="eastAsia"/>
              </w:rPr>
              <w:t>《湖南师范大学学报(社会科学版)</w:t>
            </w:r>
            <w:r w:rsidR="00CB792D" w:rsidRPr="00A91BA1">
              <w:rPr>
                <w:rFonts w:ascii="仿宋_GB2312" w:eastAsia="仿宋_GB2312" w:hAnsi="仿宋" w:cs="Times New Roman" w:hint="eastAsia"/>
              </w:rPr>
              <w:t>》</w:t>
            </w:r>
            <w:r w:rsidRPr="00A91BA1">
              <w:rPr>
                <w:rFonts w:ascii="仿宋_GB2312" w:eastAsia="仿宋_GB2312" w:hAnsi="仿宋" w:cs="Times New Roman" w:hint="eastAsia"/>
              </w:rPr>
              <w:t>2005年第6期。</w:t>
            </w:r>
          </w:p>
          <w:p w:rsidR="00E27538" w:rsidRPr="00A91BA1" w:rsidRDefault="008C7344" w:rsidP="00CB4D2F">
            <w:pPr>
              <w:pStyle w:val="ae"/>
              <w:numPr>
                <w:ilvl w:val="0"/>
                <w:numId w:val="3"/>
              </w:numPr>
              <w:spacing w:before="0" w:beforeAutospacing="0" w:after="0" w:afterAutospacing="0"/>
              <w:rPr>
                <w:rFonts w:ascii="仿宋_GB2312" w:eastAsia="仿宋_GB2312" w:hAnsi="仿宋" w:cs="Times New Roman" w:hint="eastAsia"/>
              </w:rPr>
            </w:pPr>
            <w:r w:rsidRPr="00A91BA1">
              <w:rPr>
                <w:rFonts w:ascii="仿宋_GB2312" w:eastAsia="仿宋_GB2312" w:hAnsi="仿宋" w:cs="Times New Roman" w:hint="eastAsia"/>
              </w:rPr>
              <w:t>王国敏</w:t>
            </w:r>
            <w:r w:rsidR="000E10C2">
              <w:rPr>
                <w:rFonts w:ascii="仿宋_GB2312" w:eastAsia="仿宋_GB2312" w:hAnsi="仿宋" w:cs="Times New Roman" w:hint="eastAsia"/>
              </w:rPr>
              <w:t>、</w:t>
            </w:r>
            <w:r w:rsidRPr="00A91BA1">
              <w:rPr>
                <w:rFonts w:ascii="仿宋_GB2312" w:eastAsia="仿宋_GB2312" w:hAnsi="仿宋" w:cs="Times New Roman" w:hint="eastAsia"/>
              </w:rPr>
              <w:t>李玉峰：《挑战与回应：坚守马克思主义在意识形态领域的主流地位》，</w:t>
            </w:r>
            <w:r w:rsidR="00CB792D" w:rsidRPr="00A91BA1">
              <w:rPr>
                <w:rFonts w:ascii="仿宋_GB2312" w:eastAsia="仿宋_GB2312" w:hAnsi="仿宋" w:cs="Times New Roman" w:hint="eastAsia"/>
              </w:rPr>
              <w:t>载</w:t>
            </w:r>
            <w:r w:rsidRPr="00A91BA1">
              <w:rPr>
                <w:rFonts w:ascii="仿宋_GB2312" w:eastAsia="仿宋_GB2312" w:hAnsi="仿宋" w:cs="Times New Roman" w:hint="eastAsia"/>
              </w:rPr>
              <w:t>《马克思主义研究》2007年第11期。</w:t>
            </w:r>
          </w:p>
          <w:p w:rsidR="00A91BA1" w:rsidRPr="00A91BA1" w:rsidRDefault="00A91BA1" w:rsidP="00CB4D2F">
            <w:pPr>
              <w:pStyle w:val="p0"/>
              <w:numPr>
                <w:ilvl w:val="0"/>
                <w:numId w:val="3"/>
              </w:numPr>
              <w:jc w:val="left"/>
              <w:rPr>
                <w:rFonts w:ascii="仿宋_GB2312" w:eastAsia="仿宋_GB2312" w:hAnsi="宋体" w:hint="eastAsia"/>
                <w:sz w:val="24"/>
                <w:szCs w:val="24"/>
              </w:rPr>
            </w:pPr>
            <w:r w:rsidRPr="00A91BA1">
              <w:rPr>
                <w:rFonts w:ascii="仿宋_GB2312" w:eastAsia="仿宋_GB2312" w:hint="eastAsia"/>
                <w:sz w:val="24"/>
                <w:szCs w:val="24"/>
              </w:rPr>
              <w:t>萧鸣政、韩溪：《改革开放30年中国人才政策回顾与分析》，载《中国人才》2009年第1期。</w:t>
            </w:r>
          </w:p>
          <w:p w:rsidR="008C7344" w:rsidRPr="00A91BA1" w:rsidRDefault="00E27538" w:rsidP="00CB4D2F">
            <w:pPr>
              <w:pStyle w:val="ae"/>
              <w:numPr>
                <w:ilvl w:val="0"/>
                <w:numId w:val="3"/>
              </w:numPr>
              <w:spacing w:before="0" w:beforeAutospacing="0" w:after="0" w:afterAutospacing="0"/>
              <w:rPr>
                <w:rFonts w:ascii="仿宋_GB2312" w:eastAsia="仿宋_GB2312" w:hAnsi="仿宋" w:cs="Times New Roman" w:hint="eastAsia"/>
              </w:rPr>
            </w:pPr>
            <w:r w:rsidRPr="00A91BA1">
              <w:rPr>
                <w:rFonts w:ascii="仿宋_GB2312" w:eastAsia="仿宋_GB2312" w:hAnsi="仿宋" w:cs="Times New Roman" w:hint="eastAsia"/>
              </w:rPr>
              <w:t>王琴华、罗成富：《马克思主义理论教育规律探析——以掌握和运用马克思主义立场观点方法为核心》，</w:t>
            </w:r>
            <w:r w:rsidR="00CB792D" w:rsidRPr="00A91BA1">
              <w:rPr>
                <w:rFonts w:ascii="仿宋_GB2312" w:eastAsia="仿宋_GB2312" w:hAnsi="仿宋" w:cs="Times New Roman" w:hint="eastAsia"/>
              </w:rPr>
              <w:t>载</w:t>
            </w:r>
            <w:r w:rsidRPr="00A91BA1">
              <w:rPr>
                <w:rFonts w:ascii="仿宋_GB2312" w:eastAsia="仿宋_GB2312" w:hAnsi="仿宋" w:cs="Times New Roman" w:hint="eastAsia"/>
              </w:rPr>
              <w:t>《求实》2009年第9期。</w:t>
            </w:r>
          </w:p>
          <w:p w:rsidR="00CB792D" w:rsidRPr="00A91BA1" w:rsidRDefault="00CB792D" w:rsidP="00CB4D2F">
            <w:pPr>
              <w:pStyle w:val="p0"/>
              <w:numPr>
                <w:ilvl w:val="0"/>
                <w:numId w:val="3"/>
              </w:numPr>
              <w:jc w:val="left"/>
              <w:rPr>
                <w:rFonts w:ascii="仿宋_GB2312" w:eastAsia="仿宋_GB2312" w:hAnsi="宋体" w:hint="eastAsia"/>
                <w:sz w:val="24"/>
                <w:szCs w:val="24"/>
              </w:rPr>
            </w:pPr>
            <w:r w:rsidRPr="00A91BA1">
              <w:rPr>
                <w:rFonts w:ascii="仿宋_GB2312" w:eastAsia="仿宋_GB2312" w:hint="eastAsia"/>
                <w:sz w:val="24"/>
                <w:szCs w:val="24"/>
              </w:rPr>
              <w:t>沈波濒、刘荣华：《改革开放以来中国共产党人才政策的历史演变》，载《实事求是》2009年第1期。</w:t>
            </w:r>
          </w:p>
          <w:p w:rsidR="00E27538" w:rsidRPr="00A91BA1" w:rsidRDefault="00E27538" w:rsidP="00CB4D2F">
            <w:pPr>
              <w:pStyle w:val="ae"/>
              <w:numPr>
                <w:ilvl w:val="0"/>
                <w:numId w:val="3"/>
              </w:numPr>
              <w:tabs>
                <w:tab w:val="left" w:pos="482"/>
              </w:tabs>
              <w:spacing w:before="0" w:beforeAutospacing="0" w:after="0" w:afterAutospacing="0"/>
              <w:rPr>
                <w:rFonts w:ascii="仿宋_GB2312" w:eastAsia="仿宋_GB2312" w:hAnsi="仿宋" w:cs="Times New Roman" w:hint="eastAsia"/>
              </w:rPr>
            </w:pPr>
            <w:proofErr w:type="gramStart"/>
            <w:r w:rsidRPr="00A91BA1">
              <w:rPr>
                <w:rFonts w:ascii="仿宋_GB2312" w:eastAsia="仿宋_GB2312" w:hAnsi="仿宋" w:cs="Times New Roman" w:hint="eastAsia"/>
              </w:rPr>
              <w:t>牛玉峰</w:t>
            </w:r>
            <w:proofErr w:type="gramEnd"/>
            <w:r w:rsidRPr="00A91BA1">
              <w:rPr>
                <w:rFonts w:ascii="仿宋_GB2312" w:eastAsia="仿宋_GB2312" w:hAnsi="仿宋" w:cs="Times New Roman" w:hint="eastAsia"/>
              </w:rPr>
              <w:t>、黄立丰：《改革开放三十年马克思主义理论教育中国化的历史考察》，</w:t>
            </w:r>
            <w:r w:rsidR="00CB792D" w:rsidRPr="00A91BA1">
              <w:rPr>
                <w:rFonts w:ascii="仿宋_GB2312" w:eastAsia="仿宋_GB2312" w:hAnsi="仿宋" w:cs="Times New Roman" w:hint="eastAsia"/>
              </w:rPr>
              <w:t>载《中共宁波市委党校学报》</w:t>
            </w:r>
            <w:r w:rsidRPr="00A91BA1">
              <w:rPr>
                <w:rFonts w:ascii="仿宋_GB2312" w:eastAsia="仿宋_GB2312" w:hAnsi="仿宋" w:cs="Times New Roman" w:hint="eastAsia"/>
              </w:rPr>
              <w:t>2009年第1期。</w:t>
            </w:r>
          </w:p>
          <w:p w:rsidR="008C7344" w:rsidRDefault="008C7344" w:rsidP="00CB4D2F">
            <w:pPr>
              <w:pStyle w:val="ae"/>
              <w:numPr>
                <w:ilvl w:val="0"/>
                <w:numId w:val="3"/>
              </w:numPr>
              <w:spacing w:before="0" w:beforeAutospacing="0" w:after="0" w:afterAutospacing="0"/>
              <w:rPr>
                <w:rFonts w:ascii="仿宋_GB2312" w:eastAsia="仿宋_GB2312" w:hAnsi="仿宋" w:cs="Times New Roman" w:hint="eastAsia"/>
              </w:rPr>
            </w:pPr>
            <w:r w:rsidRPr="00A91BA1">
              <w:rPr>
                <w:rFonts w:ascii="仿宋_GB2312" w:eastAsia="仿宋_GB2312" w:hAnsi="仿宋" w:cs="Times New Roman" w:hint="eastAsia"/>
              </w:rPr>
              <w:t>袁三标：《从软实力看当代中国国家意识形态安全》，</w:t>
            </w:r>
            <w:r w:rsidR="00CB792D" w:rsidRPr="00A91BA1">
              <w:rPr>
                <w:rFonts w:ascii="仿宋_GB2312" w:eastAsia="仿宋_GB2312" w:hAnsi="仿宋" w:cs="Times New Roman" w:hint="eastAsia"/>
              </w:rPr>
              <w:t>载</w:t>
            </w:r>
            <w:proofErr w:type="gramStart"/>
            <w:r w:rsidRPr="00A91BA1">
              <w:rPr>
                <w:rFonts w:ascii="仿宋_GB2312" w:eastAsia="仿宋_GB2312" w:hAnsi="仿宋" w:cs="Times New Roman" w:hint="eastAsia"/>
              </w:rPr>
              <w:t>《</w:t>
            </w:r>
            <w:proofErr w:type="gramEnd"/>
            <w:r w:rsidRPr="00A91BA1">
              <w:rPr>
                <w:rFonts w:ascii="仿宋_GB2312" w:eastAsia="仿宋_GB2312" w:hAnsi="仿宋" w:cs="Times New Roman" w:hint="eastAsia"/>
              </w:rPr>
              <w:t>河南师范大学学报（哲学社会科学版）2010年第3期。</w:t>
            </w:r>
          </w:p>
          <w:p w:rsidR="00972112" w:rsidRPr="00A91BA1" w:rsidRDefault="00972112" w:rsidP="00CB4D2F">
            <w:pPr>
              <w:pStyle w:val="ae"/>
              <w:numPr>
                <w:ilvl w:val="0"/>
                <w:numId w:val="3"/>
              </w:numPr>
              <w:spacing w:before="0" w:beforeAutospacing="0" w:after="0" w:afterAutospacing="0"/>
              <w:rPr>
                <w:rFonts w:ascii="仿宋_GB2312" w:eastAsia="仿宋_GB2312" w:hAnsi="仿宋" w:cs="Times New Roman" w:hint="eastAsia"/>
              </w:rPr>
            </w:pPr>
            <w:r>
              <w:rPr>
                <w:rFonts w:ascii="仿宋_GB2312" w:eastAsia="仿宋_GB2312" w:hAnsi="仿宋" w:cs="Times New Roman" w:hint="eastAsia"/>
              </w:rPr>
              <w:t>马抗美：《习近平人才思想的思维特征》，载《第一资源》，2014年第6期。</w:t>
            </w:r>
          </w:p>
          <w:p w:rsidR="00972112" w:rsidRDefault="00CB792D" w:rsidP="00CB4D2F">
            <w:pPr>
              <w:pStyle w:val="p0"/>
              <w:numPr>
                <w:ilvl w:val="0"/>
                <w:numId w:val="3"/>
              </w:numPr>
              <w:jc w:val="left"/>
              <w:rPr>
                <w:rFonts w:ascii="仿宋_GB2312" w:eastAsia="仿宋_GB2312" w:hAnsi="宋体" w:hint="eastAsia"/>
                <w:sz w:val="24"/>
              </w:rPr>
            </w:pPr>
            <w:r>
              <w:rPr>
                <w:rFonts w:ascii="仿宋_GB2312" w:eastAsia="仿宋_GB2312" w:hAnsi="宋体" w:hint="eastAsia"/>
                <w:sz w:val="24"/>
              </w:rPr>
              <w:lastRenderedPageBreak/>
              <w:t>马抗美：《人才法学：一门亟待建立的新兴学科》，</w:t>
            </w:r>
            <w:r w:rsidR="00A91BA1">
              <w:rPr>
                <w:rFonts w:ascii="仿宋_GB2312" w:eastAsia="仿宋_GB2312" w:hAnsi="宋体" w:hint="eastAsia"/>
                <w:sz w:val="24"/>
              </w:rPr>
              <w:t>载《政法论坛》，2015年第1期。</w:t>
            </w:r>
          </w:p>
          <w:p w:rsidR="00CE0976" w:rsidRPr="00972112" w:rsidRDefault="00CE0976" w:rsidP="00CB4D2F">
            <w:pPr>
              <w:pStyle w:val="p0"/>
              <w:numPr>
                <w:ilvl w:val="0"/>
                <w:numId w:val="3"/>
              </w:numPr>
              <w:jc w:val="left"/>
              <w:rPr>
                <w:rFonts w:ascii="仿宋_GB2312" w:eastAsia="仿宋_GB2312" w:hAnsi="宋体" w:hint="eastAsia"/>
                <w:sz w:val="24"/>
              </w:rPr>
            </w:pPr>
            <w:r>
              <w:rPr>
                <w:rFonts w:ascii="仿宋_GB2312" w:eastAsia="仿宋_GB2312" w:hAnsi="宋体" w:hint="eastAsia"/>
                <w:sz w:val="24"/>
              </w:rPr>
              <w:t>马抗美：《</w:t>
            </w:r>
            <w:r w:rsidRPr="00CE0976">
              <w:rPr>
                <w:rFonts w:ascii="仿宋_GB2312" w:eastAsia="仿宋_GB2312" w:hAnsi="宋体"/>
                <w:sz w:val="24"/>
              </w:rPr>
              <w:t>大学生村官成长成才机制优化研究</w:t>
            </w:r>
            <w:r>
              <w:rPr>
                <w:rFonts w:ascii="仿宋_GB2312" w:eastAsia="仿宋_GB2312" w:hAnsi="宋体" w:hint="eastAsia"/>
                <w:sz w:val="24"/>
              </w:rPr>
              <w:t>》，《中国青年社会科学》，2016年第1期。</w:t>
            </w:r>
          </w:p>
        </w:tc>
      </w:tr>
    </w:tbl>
    <w:p w:rsidR="00DA3751" w:rsidRDefault="00DA3751" w:rsidP="00CB4D2F">
      <w:pPr>
        <w:adjustRightInd w:val="0"/>
        <w:snapToGrid w:val="0"/>
        <w:spacing w:line="480" w:lineRule="auto"/>
        <w:ind w:right="1400" w:firstLineChars="1150" w:firstLine="3220"/>
        <w:jc w:val="right"/>
        <w:rPr>
          <w:rFonts w:ascii="Times New Roman" w:eastAsia="仿宋_GB2312" w:hAnsi="Times New Roman" w:hint="eastAsia"/>
          <w:sz w:val="28"/>
          <w:szCs w:val="28"/>
        </w:rPr>
      </w:pPr>
    </w:p>
    <w:p w:rsidR="00272455" w:rsidRPr="00BD48BF" w:rsidRDefault="00272455" w:rsidP="00CB4D2F">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BD48BF">
        <w:rPr>
          <w:rFonts w:ascii="Times New Roman" w:eastAsia="仿宋_GB2312" w:hAnsi="Times New Roman"/>
          <w:sz w:val="28"/>
          <w:szCs w:val="28"/>
        </w:rPr>
        <w:t>学位</w:t>
      </w:r>
      <w:proofErr w:type="gramStart"/>
      <w:r w:rsidRPr="00BD48BF">
        <w:rPr>
          <w:rFonts w:ascii="Times New Roman" w:eastAsia="仿宋_GB2312" w:hAnsi="Times New Roman"/>
          <w:sz w:val="28"/>
          <w:szCs w:val="28"/>
        </w:rPr>
        <w:t>评定分</w:t>
      </w:r>
      <w:proofErr w:type="gramEnd"/>
      <w:r w:rsidRPr="00BD48BF">
        <w:rPr>
          <w:rFonts w:ascii="Times New Roman" w:eastAsia="仿宋_GB2312" w:hAnsi="Times New Roman"/>
          <w:sz w:val="28"/>
          <w:szCs w:val="28"/>
        </w:rPr>
        <w:t>委员会主任签字：</w:t>
      </w:r>
      <w:r w:rsidRPr="00BD48BF">
        <w:rPr>
          <w:rFonts w:ascii="Times New Roman" w:eastAsia="仿宋_GB2312" w:hAnsi="Times New Roman"/>
          <w:sz w:val="28"/>
          <w:szCs w:val="28"/>
          <w:u w:val="single"/>
        </w:rPr>
        <w:t xml:space="preserve">       </w:t>
      </w:r>
    </w:p>
    <w:p w:rsidR="00272455" w:rsidRPr="00BD48BF" w:rsidRDefault="00272455" w:rsidP="00CB4D2F">
      <w:pPr>
        <w:spacing w:line="360" w:lineRule="auto"/>
        <w:jc w:val="right"/>
        <w:rPr>
          <w:rFonts w:ascii="Times New Roman" w:eastAsia="黑体" w:hAnsi="Times New Roman"/>
          <w:sz w:val="24"/>
        </w:rPr>
      </w:pPr>
      <w:r w:rsidRPr="00BD48BF">
        <w:rPr>
          <w:rFonts w:ascii="Times New Roman" w:eastAsia="仿宋_GB2312" w:hAnsi="Times New Roman"/>
          <w:sz w:val="28"/>
          <w:szCs w:val="28"/>
        </w:rPr>
        <w:t>年</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月</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日</w:t>
      </w:r>
    </w:p>
    <w:p w:rsidR="00E22106" w:rsidRPr="00BD48BF" w:rsidRDefault="00E22106" w:rsidP="00CB4D2F">
      <w:pPr>
        <w:spacing w:line="360" w:lineRule="auto"/>
        <w:ind w:left="482"/>
        <w:rPr>
          <w:rFonts w:ascii="Times New Roman" w:eastAsia="黑体" w:hAnsi="Times New Roman"/>
          <w:sz w:val="24"/>
        </w:rPr>
        <w:sectPr w:rsidR="00E22106" w:rsidRPr="00BD48BF" w:rsidSect="00684528">
          <w:footerReference w:type="default" r:id="rId7"/>
          <w:pgSz w:w="11906" w:h="16838"/>
          <w:pgMar w:top="1440" w:right="1800" w:bottom="1440" w:left="1800" w:header="851" w:footer="992" w:gutter="0"/>
          <w:cols w:space="425"/>
          <w:docGrid w:type="lines" w:linePitch="312"/>
        </w:sectPr>
      </w:pPr>
    </w:p>
    <w:p w:rsidR="00EC5044" w:rsidRDefault="00A93C64" w:rsidP="00CB4D2F">
      <w:pPr>
        <w:spacing w:line="360" w:lineRule="auto"/>
        <w:ind w:left="482"/>
        <w:rPr>
          <w:rFonts w:ascii="Times New Roman" w:eastAsia="黑体" w:hAnsi="Times New Roman" w:hint="eastAsia"/>
          <w:sz w:val="24"/>
        </w:rPr>
      </w:pPr>
      <w:r w:rsidRPr="00BD48BF">
        <w:rPr>
          <w:rFonts w:ascii="Times New Roman" w:eastAsia="黑体" w:hAnsi="Times New Roman"/>
          <w:sz w:val="24"/>
        </w:rPr>
        <w:lastRenderedPageBreak/>
        <w:t>五、课程设置、</w:t>
      </w:r>
      <w:r w:rsidR="00422512" w:rsidRPr="00BD48BF">
        <w:rPr>
          <w:rFonts w:ascii="Times New Roman" w:eastAsia="黑体" w:hAnsi="Times New Roman" w:hint="eastAsia"/>
          <w:sz w:val="24"/>
        </w:rPr>
        <w:t>其他</w:t>
      </w:r>
      <w:r w:rsidR="001A6698" w:rsidRPr="00BD48BF">
        <w:rPr>
          <w:rFonts w:ascii="Times New Roman" w:eastAsia="黑体" w:hAnsi="Times New Roman" w:hint="eastAsia"/>
          <w:sz w:val="24"/>
        </w:rPr>
        <w:t>培养环节、</w:t>
      </w:r>
      <w:r w:rsidRPr="00BD48BF">
        <w:rPr>
          <w:rFonts w:ascii="Times New Roman" w:eastAsia="黑体" w:hAnsi="Times New Roman"/>
          <w:sz w:val="24"/>
        </w:rPr>
        <w:t>教学计划</w:t>
      </w:r>
      <w:r w:rsidR="00D63A29" w:rsidRPr="00BD48BF">
        <w:rPr>
          <w:rFonts w:ascii="Times New Roman" w:eastAsia="黑体" w:hAnsi="Times New Roman" w:hint="eastAsia"/>
          <w:sz w:val="24"/>
        </w:rPr>
        <w:t>与</w:t>
      </w:r>
      <w:r w:rsidRPr="00BD48BF">
        <w:rPr>
          <w:rFonts w:ascii="Times New Roman" w:eastAsia="黑体" w:hAnsi="Times New Roman"/>
          <w:sz w:val="24"/>
        </w:rPr>
        <w:t>学分要求（标题均用小四、黑体）</w:t>
      </w:r>
    </w:p>
    <w:p w:rsidR="008169FD" w:rsidRPr="009A3EC8" w:rsidRDefault="008169FD" w:rsidP="00CB4D2F">
      <w:pPr>
        <w:ind w:firstLineChars="200" w:firstLine="480"/>
        <w:rPr>
          <w:rFonts w:ascii="仿宋_GB2312" w:eastAsia="仿宋_GB2312" w:hAnsi="Times New Roman" w:hint="eastAsia"/>
          <w:sz w:val="24"/>
          <w:szCs w:val="24"/>
        </w:rPr>
      </w:pPr>
    </w:p>
    <w:p w:rsidR="008169FD" w:rsidRPr="000B2E87" w:rsidRDefault="008169FD" w:rsidP="00CB4D2F">
      <w:pPr>
        <w:jc w:val="center"/>
        <w:rPr>
          <w:rFonts w:ascii="黑体" w:eastAsia="黑体" w:hAnsi="黑体" w:hint="eastAsia"/>
          <w:sz w:val="24"/>
          <w:szCs w:val="24"/>
        </w:rPr>
      </w:pPr>
      <w:r w:rsidRPr="000B2E87">
        <w:rPr>
          <w:rFonts w:ascii="黑体" w:eastAsia="黑体" w:hAnsi="黑体" w:hint="eastAsia"/>
          <w:sz w:val="24"/>
          <w:szCs w:val="24"/>
        </w:rPr>
        <w:t>思想政治教育专业攻读博士学位研究生</w:t>
      </w:r>
    </w:p>
    <w:p w:rsidR="008169FD" w:rsidRPr="000B2E87" w:rsidRDefault="008169FD" w:rsidP="00CB4D2F">
      <w:pPr>
        <w:jc w:val="center"/>
        <w:rPr>
          <w:rFonts w:ascii="黑体" w:eastAsia="黑体" w:hAnsi="黑体" w:hint="eastAsia"/>
          <w:sz w:val="24"/>
          <w:szCs w:val="24"/>
        </w:rPr>
      </w:pPr>
      <w:r w:rsidRPr="000B2E87">
        <w:rPr>
          <w:rFonts w:ascii="黑体" w:eastAsia="黑体" w:hAnsi="黑体" w:hint="eastAsia"/>
          <w:sz w:val="24"/>
          <w:szCs w:val="24"/>
        </w:rPr>
        <w:t>课程设置、教学计划及学分要求一览表</w:t>
      </w:r>
    </w:p>
    <w:p w:rsidR="008169FD" w:rsidRPr="005941D0" w:rsidRDefault="008169FD" w:rsidP="00CB4D2F">
      <w:pPr>
        <w:jc w:val="center"/>
        <w:rPr>
          <w:rFonts w:ascii="黑体" w:eastAsia="黑体" w:hAnsi="黑体" w:hint="eastAsia"/>
          <w:b/>
          <w:sz w:val="24"/>
          <w:szCs w:val="24"/>
        </w:rPr>
      </w:pPr>
    </w:p>
    <w:tbl>
      <w:tblPr>
        <w:tblW w:w="13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10"/>
        <w:gridCol w:w="1559"/>
        <w:gridCol w:w="3260"/>
        <w:gridCol w:w="851"/>
        <w:gridCol w:w="1417"/>
        <w:gridCol w:w="694"/>
        <w:gridCol w:w="724"/>
        <w:gridCol w:w="840"/>
        <w:gridCol w:w="851"/>
        <w:gridCol w:w="22"/>
        <w:gridCol w:w="856"/>
        <w:gridCol w:w="1912"/>
        <w:gridCol w:w="15"/>
      </w:tblGrid>
      <w:tr w:rsidR="008169FD" w:rsidRPr="009A3EC8" w:rsidTr="000B2E87">
        <w:trPr>
          <w:gridAfter w:val="1"/>
          <w:wAfter w:w="15" w:type="dxa"/>
          <w:trHeight w:val="924"/>
          <w:jc w:val="center"/>
        </w:trPr>
        <w:tc>
          <w:tcPr>
            <w:tcW w:w="2305" w:type="dxa"/>
            <w:gridSpan w:val="3"/>
            <w:vAlign w:val="center"/>
          </w:tcPr>
          <w:p w:rsidR="008169FD" w:rsidRPr="009A3EC8" w:rsidRDefault="008169FD" w:rsidP="00CB4D2F">
            <w:pPr>
              <w:jc w:val="center"/>
              <w:rPr>
                <w:rFonts w:ascii="仿宋_GB2312" w:eastAsia="仿宋_GB2312" w:hAnsi="仿宋" w:hint="eastAsia"/>
                <w:b/>
                <w:sz w:val="24"/>
                <w:szCs w:val="24"/>
              </w:rPr>
            </w:pPr>
            <w:r w:rsidRPr="009A3EC8">
              <w:rPr>
                <w:rFonts w:ascii="仿宋_GB2312" w:eastAsia="仿宋_GB2312" w:hAnsi="仿宋" w:hint="eastAsia"/>
                <w:b/>
                <w:sz w:val="24"/>
                <w:szCs w:val="24"/>
              </w:rPr>
              <w:t>类 别</w:t>
            </w:r>
          </w:p>
        </w:tc>
        <w:tc>
          <w:tcPr>
            <w:tcW w:w="3260" w:type="dxa"/>
            <w:vAlign w:val="center"/>
          </w:tcPr>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课程名称</w:t>
            </w:r>
          </w:p>
        </w:tc>
        <w:tc>
          <w:tcPr>
            <w:tcW w:w="851" w:type="dxa"/>
            <w:vAlign w:val="center"/>
          </w:tcPr>
          <w:p w:rsidR="008169FD" w:rsidRPr="009A3EC8" w:rsidRDefault="008169FD" w:rsidP="00CB4D2F">
            <w:pPr>
              <w:jc w:val="center"/>
              <w:rPr>
                <w:rFonts w:ascii="仿宋_GB2312" w:eastAsia="仿宋_GB2312" w:hAnsi="仿宋" w:hint="eastAsia"/>
                <w:b/>
                <w:sz w:val="24"/>
                <w:szCs w:val="24"/>
              </w:rPr>
            </w:pPr>
            <w:r w:rsidRPr="009A3EC8">
              <w:rPr>
                <w:rFonts w:ascii="仿宋_GB2312" w:eastAsia="仿宋_GB2312" w:hAnsi="仿宋" w:hint="eastAsia"/>
                <w:b/>
                <w:sz w:val="24"/>
                <w:szCs w:val="24"/>
              </w:rPr>
              <w:t>课程</w:t>
            </w:r>
          </w:p>
          <w:p w:rsidR="008169FD" w:rsidRPr="009A3EC8" w:rsidRDefault="008169FD" w:rsidP="00CB4D2F">
            <w:pPr>
              <w:jc w:val="center"/>
              <w:rPr>
                <w:rFonts w:ascii="仿宋_GB2312" w:eastAsia="仿宋_GB2312" w:hAnsi="仿宋" w:hint="eastAsia"/>
                <w:b/>
                <w:sz w:val="24"/>
                <w:szCs w:val="24"/>
              </w:rPr>
            </w:pPr>
            <w:r w:rsidRPr="009A3EC8">
              <w:rPr>
                <w:rFonts w:ascii="仿宋_GB2312" w:eastAsia="仿宋_GB2312" w:hAnsi="仿宋" w:hint="eastAsia"/>
                <w:b/>
                <w:sz w:val="24"/>
                <w:szCs w:val="24"/>
              </w:rPr>
              <w:t>门数</w:t>
            </w:r>
          </w:p>
        </w:tc>
        <w:tc>
          <w:tcPr>
            <w:tcW w:w="1417" w:type="dxa"/>
            <w:vAlign w:val="center"/>
          </w:tcPr>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课程代码</w:t>
            </w:r>
          </w:p>
        </w:tc>
        <w:tc>
          <w:tcPr>
            <w:tcW w:w="694" w:type="dxa"/>
            <w:vAlign w:val="center"/>
          </w:tcPr>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学分</w:t>
            </w:r>
          </w:p>
        </w:tc>
        <w:tc>
          <w:tcPr>
            <w:tcW w:w="724" w:type="dxa"/>
            <w:vAlign w:val="center"/>
          </w:tcPr>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学时</w:t>
            </w:r>
          </w:p>
        </w:tc>
        <w:tc>
          <w:tcPr>
            <w:tcW w:w="840" w:type="dxa"/>
            <w:vAlign w:val="center"/>
          </w:tcPr>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开课</w:t>
            </w:r>
          </w:p>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学期</w:t>
            </w:r>
          </w:p>
        </w:tc>
        <w:tc>
          <w:tcPr>
            <w:tcW w:w="851" w:type="dxa"/>
            <w:vAlign w:val="center"/>
          </w:tcPr>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教学</w:t>
            </w:r>
          </w:p>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方式</w:t>
            </w:r>
          </w:p>
        </w:tc>
        <w:tc>
          <w:tcPr>
            <w:tcW w:w="878" w:type="dxa"/>
            <w:gridSpan w:val="2"/>
            <w:vAlign w:val="center"/>
          </w:tcPr>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考核</w:t>
            </w:r>
          </w:p>
          <w:p w:rsidR="008169FD" w:rsidRPr="009A3EC8" w:rsidRDefault="008169FD" w:rsidP="00CB4D2F">
            <w:pPr>
              <w:ind w:left="-57" w:right="-57"/>
              <w:jc w:val="center"/>
              <w:rPr>
                <w:rFonts w:ascii="仿宋_GB2312" w:eastAsia="仿宋_GB2312" w:hAnsi="仿宋" w:hint="eastAsia"/>
                <w:b/>
                <w:sz w:val="24"/>
                <w:szCs w:val="24"/>
              </w:rPr>
            </w:pPr>
            <w:r w:rsidRPr="009A3EC8">
              <w:rPr>
                <w:rFonts w:ascii="仿宋_GB2312" w:eastAsia="仿宋_GB2312" w:hAnsi="仿宋" w:hint="eastAsia"/>
                <w:b/>
                <w:sz w:val="24"/>
                <w:szCs w:val="24"/>
              </w:rPr>
              <w:t>方式</w:t>
            </w:r>
          </w:p>
        </w:tc>
        <w:tc>
          <w:tcPr>
            <w:tcW w:w="1912" w:type="dxa"/>
            <w:vAlign w:val="center"/>
          </w:tcPr>
          <w:p w:rsidR="008169FD" w:rsidRPr="009A3EC8" w:rsidRDefault="008169FD" w:rsidP="00CB4D2F">
            <w:pPr>
              <w:jc w:val="center"/>
              <w:rPr>
                <w:rFonts w:ascii="仿宋_GB2312" w:eastAsia="仿宋_GB2312" w:hAnsi="仿宋" w:hint="eastAsia"/>
                <w:b/>
                <w:sz w:val="24"/>
                <w:szCs w:val="24"/>
              </w:rPr>
            </w:pPr>
            <w:r w:rsidRPr="009A3EC8">
              <w:rPr>
                <w:rFonts w:ascii="仿宋_GB2312" w:eastAsia="仿宋_GB2312" w:hAnsi="仿宋" w:hint="eastAsia"/>
                <w:b/>
                <w:sz w:val="24"/>
                <w:szCs w:val="24"/>
              </w:rPr>
              <w:t>备  注</w:t>
            </w:r>
          </w:p>
        </w:tc>
      </w:tr>
      <w:tr w:rsidR="00DA3751" w:rsidRPr="005941D0" w:rsidTr="000B2E87">
        <w:trPr>
          <w:gridAfter w:val="1"/>
          <w:wAfter w:w="15" w:type="dxa"/>
          <w:cantSplit/>
          <w:trHeight w:val="648"/>
          <w:jc w:val="center"/>
        </w:trPr>
        <w:tc>
          <w:tcPr>
            <w:tcW w:w="736" w:type="dxa"/>
            <w:vMerge w:val="restart"/>
            <w:textDirection w:val="tbRlV"/>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必修课程</w:t>
            </w:r>
          </w:p>
        </w:tc>
        <w:tc>
          <w:tcPr>
            <w:tcW w:w="1569" w:type="dxa"/>
            <w:gridSpan w:val="2"/>
            <w:vMerge w:val="restart"/>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学</w:t>
            </w:r>
          </w:p>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位</w:t>
            </w:r>
          </w:p>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公</w:t>
            </w:r>
          </w:p>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共</w:t>
            </w:r>
          </w:p>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课</w:t>
            </w:r>
          </w:p>
        </w:tc>
        <w:tc>
          <w:tcPr>
            <w:tcW w:w="3260" w:type="dxa"/>
            <w:vAlign w:val="center"/>
          </w:tcPr>
          <w:p w:rsidR="00DA3751" w:rsidRPr="00BD48BF" w:rsidRDefault="00DA3751" w:rsidP="00CB4D2F">
            <w:pPr>
              <w:ind w:left="-57" w:right="-57"/>
              <w:jc w:val="center"/>
              <w:rPr>
                <w:rFonts w:ascii="仿宋" w:eastAsia="仿宋" w:hAnsi="仿宋"/>
                <w:sz w:val="24"/>
                <w:szCs w:val="24"/>
              </w:rPr>
            </w:pPr>
            <w:r>
              <w:rPr>
                <w:rFonts w:ascii="仿宋" w:eastAsia="仿宋" w:hAnsi="仿宋" w:hint="eastAsia"/>
                <w:sz w:val="24"/>
                <w:szCs w:val="24"/>
              </w:rPr>
              <w:t>第一</w:t>
            </w:r>
            <w:r w:rsidRPr="00BD48BF">
              <w:rPr>
                <w:rFonts w:ascii="仿宋" w:eastAsia="仿宋" w:hAnsi="仿宋"/>
                <w:sz w:val="24"/>
                <w:szCs w:val="24"/>
              </w:rPr>
              <w:t>外</w:t>
            </w:r>
            <w:r>
              <w:rPr>
                <w:rFonts w:ascii="仿宋" w:eastAsia="仿宋" w:hAnsi="仿宋" w:hint="eastAsia"/>
                <w:sz w:val="24"/>
                <w:szCs w:val="24"/>
              </w:rPr>
              <w:t>国语</w:t>
            </w:r>
          </w:p>
        </w:tc>
        <w:tc>
          <w:tcPr>
            <w:tcW w:w="851" w:type="dxa"/>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hint="eastAsia"/>
                <w:sz w:val="24"/>
                <w:szCs w:val="24"/>
              </w:rPr>
              <w:t>1</w:t>
            </w:r>
          </w:p>
        </w:tc>
        <w:tc>
          <w:tcPr>
            <w:tcW w:w="1417" w:type="dxa"/>
            <w:vAlign w:val="center"/>
          </w:tcPr>
          <w:p w:rsidR="00DA3751" w:rsidRPr="00BD48BF" w:rsidRDefault="00DA3751" w:rsidP="00CB4D2F">
            <w:pPr>
              <w:ind w:left="-57" w:right="-57"/>
              <w:jc w:val="center"/>
              <w:rPr>
                <w:rFonts w:ascii="仿宋" w:eastAsia="仿宋" w:hAnsi="仿宋"/>
                <w:sz w:val="24"/>
                <w:szCs w:val="24"/>
              </w:rPr>
            </w:pPr>
          </w:p>
        </w:tc>
        <w:tc>
          <w:tcPr>
            <w:tcW w:w="694" w:type="dxa"/>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sz w:val="24"/>
                <w:szCs w:val="24"/>
              </w:rPr>
              <w:t>4</w:t>
            </w:r>
          </w:p>
        </w:tc>
        <w:tc>
          <w:tcPr>
            <w:tcW w:w="724" w:type="dxa"/>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sz w:val="24"/>
                <w:szCs w:val="24"/>
              </w:rPr>
              <w:t>72</w:t>
            </w:r>
          </w:p>
        </w:tc>
        <w:tc>
          <w:tcPr>
            <w:tcW w:w="840" w:type="dxa"/>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sz w:val="24"/>
                <w:szCs w:val="24"/>
              </w:rPr>
              <w:t>1</w:t>
            </w:r>
          </w:p>
        </w:tc>
        <w:tc>
          <w:tcPr>
            <w:tcW w:w="851" w:type="dxa"/>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sz w:val="24"/>
                <w:szCs w:val="24"/>
              </w:rPr>
              <w:t>讲授</w:t>
            </w:r>
          </w:p>
        </w:tc>
        <w:tc>
          <w:tcPr>
            <w:tcW w:w="878" w:type="dxa"/>
            <w:gridSpan w:val="2"/>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sz w:val="24"/>
                <w:szCs w:val="24"/>
              </w:rPr>
              <w:t>考试</w:t>
            </w:r>
          </w:p>
        </w:tc>
        <w:tc>
          <w:tcPr>
            <w:tcW w:w="1912" w:type="dxa"/>
            <w:vAlign w:val="center"/>
          </w:tcPr>
          <w:p w:rsidR="00DA3751" w:rsidRPr="005941D0" w:rsidRDefault="00DA3751" w:rsidP="00CB4D2F">
            <w:pPr>
              <w:ind w:left="-57" w:right="-57"/>
              <w:jc w:val="center"/>
              <w:rPr>
                <w:rFonts w:ascii="仿宋" w:eastAsia="仿宋" w:hAnsi="仿宋" w:hint="eastAsia"/>
                <w:sz w:val="24"/>
                <w:szCs w:val="24"/>
              </w:rPr>
            </w:pPr>
          </w:p>
        </w:tc>
      </w:tr>
      <w:tr w:rsidR="00DA3751" w:rsidRPr="005941D0" w:rsidTr="000B2E87">
        <w:trPr>
          <w:gridAfter w:val="1"/>
          <w:wAfter w:w="15" w:type="dxa"/>
          <w:cantSplit/>
          <w:trHeight w:val="648"/>
          <w:jc w:val="center"/>
        </w:trPr>
        <w:tc>
          <w:tcPr>
            <w:tcW w:w="736" w:type="dxa"/>
            <w:vMerge/>
            <w:textDirection w:val="tbRlV"/>
            <w:vAlign w:val="center"/>
          </w:tcPr>
          <w:p w:rsidR="00DA3751" w:rsidRPr="005941D0" w:rsidRDefault="00DA3751" w:rsidP="00CB4D2F">
            <w:pPr>
              <w:ind w:left="-57" w:right="-57"/>
              <w:jc w:val="center"/>
              <w:rPr>
                <w:rFonts w:ascii="仿宋" w:eastAsia="仿宋" w:hAnsi="仿宋" w:hint="eastAsia"/>
                <w:sz w:val="24"/>
                <w:szCs w:val="24"/>
              </w:rPr>
            </w:pPr>
          </w:p>
        </w:tc>
        <w:tc>
          <w:tcPr>
            <w:tcW w:w="1569" w:type="dxa"/>
            <w:gridSpan w:val="2"/>
            <w:vMerge/>
            <w:vAlign w:val="center"/>
          </w:tcPr>
          <w:p w:rsidR="00DA3751" w:rsidRPr="005941D0" w:rsidRDefault="00DA3751" w:rsidP="00CB4D2F">
            <w:pPr>
              <w:ind w:left="-57" w:right="-57"/>
              <w:jc w:val="center"/>
              <w:rPr>
                <w:rFonts w:ascii="仿宋" w:eastAsia="仿宋" w:hAnsi="仿宋" w:hint="eastAsia"/>
                <w:sz w:val="24"/>
                <w:szCs w:val="24"/>
              </w:rPr>
            </w:pPr>
          </w:p>
        </w:tc>
        <w:tc>
          <w:tcPr>
            <w:tcW w:w="3260" w:type="dxa"/>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sz w:val="24"/>
                <w:szCs w:val="24"/>
              </w:rPr>
              <w:t>中国</w:t>
            </w:r>
            <w:r>
              <w:rPr>
                <w:rFonts w:ascii="仿宋" w:eastAsia="仿宋" w:hAnsi="仿宋" w:hint="eastAsia"/>
                <w:sz w:val="24"/>
                <w:szCs w:val="24"/>
              </w:rPr>
              <w:t>马克思主义与当代</w:t>
            </w:r>
          </w:p>
        </w:tc>
        <w:tc>
          <w:tcPr>
            <w:tcW w:w="851" w:type="dxa"/>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hint="eastAsia"/>
                <w:sz w:val="24"/>
                <w:szCs w:val="24"/>
              </w:rPr>
              <w:t>1</w:t>
            </w:r>
          </w:p>
        </w:tc>
        <w:tc>
          <w:tcPr>
            <w:tcW w:w="1417" w:type="dxa"/>
            <w:vAlign w:val="center"/>
          </w:tcPr>
          <w:p w:rsidR="00DA3751" w:rsidRPr="00BD48BF" w:rsidRDefault="00DA3751" w:rsidP="00CB4D2F">
            <w:pPr>
              <w:ind w:left="-57" w:right="-57"/>
              <w:jc w:val="center"/>
              <w:rPr>
                <w:rFonts w:ascii="仿宋" w:eastAsia="仿宋" w:hAnsi="仿宋"/>
                <w:sz w:val="24"/>
                <w:szCs w:val="24"/>
              </w:rPr>
            </w:pPr>
          </w:p>
        </w:tc>
        <w:tc>
          <w:tcPr>
            <w:tcW w:w="694" w:type="dxa"/>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sz w:val="24"/>
                <w:szCs w:val="24"/>
              </w:rPr>
              <w:t>2</w:t>
            </w:r>
          </w:p>
        </w:tc>
        <w:tc>
          <w:tcPr>
            <w:tcW w:w="724" w:type="dxa"/>
            <w:vAlign w:val="center"/>
          </w:tcPr>
          <w:p w:rsidR="00DA3751" w:rsidRPr="00BD48BF" w:rsidRDefault="00DA3751" w:rsidP="00CB4D2F">
            <w:pPr>
              <w:ind w:left="-57" w:right="-57"/>
              <w:jc w:val="center"/>
              <w:rPr>
                <w:rFonts w:ascii="仿宋" w:eastAsia="仿宋" w:hAnsi="仿宋"/>
                <w:sz w:val="24"/>
                <w:szCs w:val="24"/>
              </w:rPr>
            </w:pPr>
            <w:r>
              <w:rPr>
                <w:rFonts w:ascii="仿宋" w:eastAsia="仿宋" w:hAnsi="仿宋" w:hint="eastAsia"/>
                <w:sz w:val="24"/>
                <w:szCs w:val="24"/>
              </w:rPr>
              <w:t>54</w:t>
            </w:r>
          </w:p>
        </w:tc>
        <w:tc>
          <w:tcPr>
            <w:tcW w:w="840" w:type="dxa"/>
            <w:vAlign w:val="center"/>
          </w:tcPr>
          <w:p w:rsidR="00DA3751" w:rsidRPr="00BD48BF" w:rsidRDefault="00DA3751" w:rsidP="00CB4D2F">
            <w:pPr>
              <w:ind w:left="-57" w:right="-57"/>
              <w:jc w:val="center"/>
              <w:rPr>
                <w:rFonts w:ascii="仿宋" w:eastAsia="仿宋" w:hAnsi="仿宋"/>
                <w:sz w:val="24"/>
                <w:szCs w:val="24"/>
              </w:rPr>
            </w:pPr>
            <w:r>
              <w:rPr>
                <w:rFonts w:ascii="仿宋" w:eastAsia="仿宋" w:hAnsi="仿宋" w:hint="eastAsia"/>
                <w:sz w:val="24"/>
                <w:szCs w:val="24"/>
              </w:rPr>
              <w:t>2</w:t>
            </w:r>
          </w:p>
        </w:tc>
        <w:tc>
          <w:tcPr>
            <w:tcW w:w="851" w:type="dxa"/>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sz w:val="24"/>
                <w:szCs w:val="24"/>
              </w:rPr>
              <w:t>讲授</w:t>
            </w:r>
          </w:p>
        </w:tc>
        <w:tc>
          <w:tcPr>
            <w:tcW w:w="878" w:type="dxa"/>
            <w:gridSpan w:val="2"/>
            <w:vAlign w:val="center"/>
          </w:tcPr>
          <w:p w:rsidR="00DA3751" w:rsidRPr="00BD48BF" w:rsidRDefault="00DA3751" w:rsidP="00CB4D2F">
            <w:pPr>
              <w:ind w:left="-57" w:right="-57"/>
              <w:jc w:val="center"/>
              <w:rPr>
                <w:rFonts w:ascii="仿宋" w:eastAsia="仿宋" w:hAnsi="仿宋"/>
                <w:sz w:val="24"/>
                <w:szCs w:val="24"/>
              </w:rPr>
            </w:pPr>
            <w:r w:rsidRPr="00BD48BF">
              <w:rPr>
                <w:rFonts w:ascii="仿宋" w:eastAsia="仿宋" w:hAnsi="仿宋"/>
                <w:sz w:val="24"/>
                <w:szCs w:val="24"/>
              </w:rPr>
              <w:t>考试</w:t>
            </w:r>
            <w:r>
              <w:rPr>
                <w:rFonts w:ascii="仿宋" w:eastAsia="仿宋" w:hAnsi="仿宋" w:hint="eastAsia"/>
                <w:sz w:val="24"/>
                <w:szCs w:val="24"/>
              </w:rPr>
              <w:t>论文</w:t>
            </w:r>
          </w:p>
        </w:tc>
        <w:tc>
          <w:tcPr>
            <w:tcW w:w="1912" w:type="dxa"/>
            <w:vAlign w:val="center"/>
          </w:tcPr>
          <w:p w:rsidR="00DA3751" w:rsidRPr="005941D0" w:rsidRDefault="00DA3751" w:rsidP="00CB4D2F">
            <w:pPr>
              <w:ind w:left="-57" w:right="-57"/>
              <w:jc w:val="center"/>
              <w:rPr>
                <w:rFonts w:ascii="仿宋" w:eastAsia="仿宋" w:hAnsi="仿宋" w:hint="eastAsia"/>
                <w:sz w:val="24"/>
                <w:szCs w:val="24"/>
              </w:rPr>
            </w:pPr>
          </w:p>
        </w:tc>
      </w:tr>
      <w:tr w:rsidR="00A77157" w:rsidRPr="005941D0" w:rsidTr="00560F4E">
        <w:trPr>
          <w:gridAfter w:val="1"/>
          <w:wAfter w:w="15" w:type="dxa"/>
          <w:cantSplit/>
          <w:trHeight w:val="331"/>
          <w:jc w:val="center"/>
        </w:trPr>
        <w:tc>
          <w:tcPr>
            <w:tcW w:w="736" w:type="dxa"/>
            <w:vMerge/>
            <w:vAlign w:val="center"/>
          </w:tcPr>
          <w:p w:rsidR="00A77157" w:rsidRPr="005941D0" w:rsidRDefault="00A77157" w:rsidP="00CB4D2F">
            <w:pPr>
              <w:ind w:left="-57" w:right="-57"/>
              <w:jc w:val="center"/>
              <w:rPr>
                <w:rFonts w:ascii="仿宋" w:eastAsia="仿宋" w:hAnsi="仿宋" w:hint="eastAsia"/>
                <w:sz w:val="24"/>
                <w:szCs w:val="24"/>
              </w:rPr>
            </w:pPr>
          </w:p>
        </w:tc>
        <w:tc>
          <w:tcPr>
            <w:tcW w:w="1569" w:type="dxa"/>
            <w:gridSpan w:val="2"/>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学位基础课</w:t>
            </w:r>
          </w:p>
        </w:tc>
        <w:tc>
          <w:tcPr>
            <w:tcW w:w="3260"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导师集体指导课</w:t>
            </w:r>
          </w:p>
        </w:tc>
        <w:tc>
          <w:tcPr>
            <w:tcW w:w="851"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1</w:t>
            </w:r>
          </w:p>
        </w:tc>
        <w:tc>
          <w:tcPr>
            <w:tcW w:w="1417" w:type="dxa"/>
            <w:vAlign w:val="center"/>
          </w:tcPr>
          <w:p w:rsidR="00A77157" w:rsidRPr="005941D0" w:rsidRDefault="00A77157" w:rsidP="00CB4D2F">
            <w:pPr>
              <w:ind w:left="-57" w:right="-57"/>
              <w:jc w:val="center"/>
              <w:rPr>
                <w:rFonts w:ascii="仿宋" w:eastAsia="仿宋" w:hAnsi="仿宋" w:hint="eastAsia"/>
                <w:sz w:val="24"/>
                <w:szCs w:val="24"/>
              </w:rPr>
            </w:pPr>
          </w:p>
        </w:tc>
        <w:tc>
          <w:tcPr>
            <w:tcW w:w="694"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4</w:t>
            </w:r>
          </w:p>
        </w:tc>
        <w:tc>
          <w:tcPr>
            <w:tcW w:w="724"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72</w:t>
            </w:r>
          </w:p>
        </w:tc>
        <w:tc>
          <w:tcPr>
            <w:tcW w:w="840"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1</w:t>
            </w:r>
          </w:p>
        </w:tc>
        <w:tc>
          <w:tcPr>
            <w:tcW w:w="851"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 xml:space="preserve"> 讲授</w:t>
            </w:r>
          </w:p>
        </w:tc>
        <w:tc>
          <w:tcPr>
            <w:tcW w:w="878" w:type="dxa"/>
            <w:gridSpan w:val="2"/>
          </w:tcPr>
          <w:p w:rsidR="00A77157" w:rsidRDefault="00A77157" w:rsidP="00CB4D2F">
            <w:r w:rsidRPr="00D12CAA">
              <w:rPr>
                <w:rFonts w:ascii="仿宋" w:eastAsia="仿宋" w:hAnsi="仿宋"/>
                <w:sz w:val="24"/>
                <w:szCs w:val="24"/>
              </w:rPr>
              <w:t>考试</w:t>
            </w:r>
            <w:r w:rsidRPr="00D12CAA">
              <w:rPr>
                <w:rFonts w:ascii="仿宋" w:eastAsia="仿宋" w:hAnsi="仿宋" w:hint="eastAsia"/>
                <w:sz w:val="24"/>
                <w:szCs w:val="24"/>
              </w:rPr>
              <w:t>论文</w:t>
            </w:r>
          </w:p>
        </w:tc>
        <w:tc>
          <w:tcPr>
            <w:tcW w:w="1912" w:type="dxa"/>
            <w:vAlign w:val="center"/>
          </w:tcPr>
          <w:p w:rsidR="00A77157" w:rsidRPr="005941D0" w:rsidRDefault="00A77157" w:rsidP="00CB4D2F">
            <w:pPr>
              <w:ind w:left="-57" w:right="-57"/>
              <w:jc w:val="center"/>
              <w:rPr>
                <w:rFonts w:ascii="仿宋" w:eastAsia="仿宋" w:hAnsi="仿宋" w:hint="eastAsia"/>
                <w:sz w:val="24"/>
                <w:szCs w:val="24"/>
              </w:rPr>
            </w:pPr>
          </w:p>
        </w:tc>
      </w:tr>
      <w:tr w:rsidR="00A77157" w:rsidRPr="005941D0" w:rsidTr="00560F4E">
        <w:trPr>
          <w:gridAfter w:val="1"/>
          <w:wAfter w:w="15" w:type="dxa"/>
          <w:cantSplit/>
          <w:trHeight w:val="481"/>
          <w:jc w:val="center"/>
        </w:trPr>
        <w:tc>
          <w:tcPr>
            <w:tcW w:w="736" w:type="dxa"/>
            <w:vMerge/>
            <w:vAlign w:val="center"/>
          </w:tcPr>
          <w:p w:rsidR="00A77157" w:rsidRPr="005941D0" w:rsidRDefault="00A77157" w:rsidP="00CB4D2F">
            <w:pPr>
              <w:ind w:left="-57" w:right="-57"/>
              <w:jc w:val="center"/>
              <w:rPr>
                <w:rFonts w:ascii="仿宋" w:eastAsia="仿宋" w:hAnsi="仿宋" w:hint="eastAsia"/>
                <w:sz w:val="24"/>
                <w:szCs w:val="24"/>
              </w:rPr>
            </w:pPr>
          </w:p>
        </w:tc>
        <w:tc>
          <w:tcPr>
            <w:tcW w:w="1569" w:type="dxa"/>
            <w:gridSpan w:val="2"/>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学位专业课</w:t>
            </w:r>
          </w:p>
        </w:tc>
        <w:tc>
          <w:tcPr>
            <w:tcW w:w="3260"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 xml:space="preserve">导师研讨课 </w:t>
            </w:r>
          </w:p>
        </w:tc>
        <w:tc>
          <w:tcPr>
            <w:tcW w:w="851"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1</w:t>
            </w:r>
          </w:p>
        </w:tc>
        <w:tc>
          <w:tcPr>
            <w:tcW w:w="1417" w:type="dxa"/>
            <w:vAlign w:val="center"/>
          </w:tcPr>
          <w:p w:rsidR="00A77157" w:rsidRPr="005941D0" w:rsidRDefault="00A77157" w:rsidP="00CB4D2F">
            <w:pPr>
              <w:ind w:left="-57" w:right="-57"/>
              <w:jc w:val="center"/>
              <w:rPr>
                <w:rFonts w:ascii="仿宋" w:eastAsia="仿宋" w:hAnsi="仿宋" w:hint="eastAsia"/>
                <w:sz w:val="24"/>
                <w:szCs w:val="24"/>
              </w:rPr>
            </w:pPr>
          </w:p>
        </w:tc>
        <w:tc>
          <w:tcPr>
            <w:tcW w:w="694"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4</w:t>
            </w:r>
          </w:p>
        </w:tc>
        <w:tc>
          <w:tcPr>
            <w:tcW w:w="724"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72</w:t>
            </w:r>
          </w:p>
        </w:tc>
        <w:tc>
          <w:tcPr>
            <w:tcW w:w="840"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851" w:type="dxa"/>
            <w:vAlign w:val="center"/>
          </w:tcPr>
          <w:p w:rsidR="00A77157" w:rsidRPr="005941D0" w:rsidRDefault="00A77157"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讲授</w:t>
            </w:r>
          </w:p>
        </w:tc>
        <w:tc>
          <w:tcPr>
            <w:tcW w:w="878" w:type="dxa"/>
            <w:gridSpan w:val="2"/>
          </w:tcPr>
          <w:p w:rsidR="00A77157" w:rsidRDefault="00A77157" w:rsidP="00CB4D2F">
            <w:r w:rsidRPr="00D12CAA">
              <w:rPr>
                <w:rFonts w:ascii="仿宋" w:eastAsia="仿宋" w:hAnsi="仿宋"/>
                <w:sz w:val="24"/>
                <w:szCs w:val="24"/>
              </w:rPr>
              <w:t>考试</w:t>
            </w:r>
            <w:r w:rsidRPr="00D12CAA">
              <w:rPr>
                <w:rFonts w:ascii="仿宋" w:eastAsia="仿宋" w:hAnsi="仿宋" w:hint="eastAsia"/>
                <w:sz w:val="24"/>
                <w:szCs w:val="24"/>
              </w:rPr>
              <w:t>论文</w:t>
            </w:r>
          </w:p>
        </w:tc>
        <w:tc>
          <w:tcPr>
            <w:tcW w:w="1912" w:type="dxa"/>
            <w:vAlign w:val="center"/>
          </w:tcPr>
          <w:p w:rsidR="00A77157" w:rsidRPr="005941D0" w:rsidRDefault="00A77157" w:rsidP="00CB4D2F">
            <w:pPr>
              <w:ind w:left="-57" w:right="-57"/>
              <w:jc w:val="center"/>
              <w:rPr>
                <w:rFonts w:ascii="仿宋" w:eastAsia="仿宋" w:hAnsi="仿宋" w:hint="eastAsia"/>
                <w:sz w:val="24"/>
                <w:szCs w:val="24"/>
              </w:rPr>
            </w:pPr>
          </w:p>
        </w:tc>
      </w:tr>
      <w:tr w:rsidR="00DA3751" w:rsidRPr="005941D0" w:rsidTr="000B2E87">
        <w:trPr>
          <w:gridAfter w:val="1"/>
          <w:wAfter w:w="15" w:type="dxa"/>
          <w:cantSplit/>
          <w:trHeight w:val="634"/>
          <w:jc w:val="center"/>
        </w:trPr>
        <w:tc>
          <w:tcPr>
            <w:tcW w:w="746" w:type="dxa"/>
            <w:gridSpan w:val="2"/>
            <w:vMerge w:val="restart"/>
            <w:textDirection w:val="tbRlV"/>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选修课程</w:t>
            </w:r>
          </w:p>
        </w:tc>
        <w:tc>
          <w:tcPr>
            <w:tcW w:w="1559" w:type="dxa"/>
            <w:vAlign w:val="center"/>
          </w:tcPr>
          <w:p w:rsidR="00DA3751" w:rsidRPr="005941D0" w:rsidRDefault="00DA3751" w:rsidP="00CB4D2F">
            <w:pPr>
              <w:ind w:left="-57" w:right="-57"/>
              <w:jc w:val="center"/>
              <w:rPr>
                <w:rFonts w:ascii="仿宋" w:eastAsia="仿宋" w:hAnsi="仿宋" w:hint="eastAsia"/>
                <w:sz w:val="24"/>
                <w:szCs w:val="24"/>
              </w:rPr>
            </w:pPr>
            <w:r>
              <w:rPr>
                <w:rFonts w:ascii="仿宋" w:eastAsia="仿宋" w:hAnsi="仿宋" w:hint="eastAsia"/>
                <w:sz w:val="24"/>
                <w:szCs w:val="24"/>
              </w:rPr>
              <w:t>专业限选课</w:t>
            </w:r>
          </w:p>
        </w:tc>
        <w:tc>
          <w:tcPr>
            <w:tcW w:w="3260" w:type="dxa"/>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科学方法论</w:t>
            </w:r>
          </w:p>
        </w:tc>
        <w:tc>
          <w:tcPr>
            <w:tcW w:w="851" w:type="dxa"/>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1</w:t>
            </w:r>
          </w:p>
        </w:tc>
        <w:tc>
          <w:tcPr>
            <w:tcW w:w="1417" w:type="dxa"/>
            <w:vMerge w:val="restart"/>
            <w:vAlign w:val="center"/>
          </w:tcPr>
          <w:p w:rsidR="00DA3751" w:rsidRPr="005941D0" w:rsidRDefault="00DA3751" w:rsidP="00CB4D2F">
            <w:pPr>
              <w:ind w:left="-57" w:right="-57"/>
              <w:jc w:val="center"/>
              <w:rPr>
                <w:rFonts w:ascii="仿宋" w:eastAsia="仿宋" w:hAnsi="仿宋" w:hint="eastAsia"/>
                <w:sz w:val="24"/>
                <w:szCs w:val="24"/>
              </w:rPr>
            </w:pPr>
          </w:p>
        </w:tc>
        <w:tc>
          <w:tcPr>
            <w:tcW w:w="694" w:type="dxa"/>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724" w:type="dxa"/>
            <w:vAlign w:val="center"/>
          </w:tcPr>
          <w:p w:rsidR="00DA3751" w:rsidRPr="005941D0" w:rsidRDefault="008B0B9C" w:rsidP="00CB4D2F">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840" w:type="dxa"/>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1</w:t>
            </w:r>
          </w:p>
        </w:tc>
        <w:tc>
          <w:tcPr>
            <w:tcW w:w="851" w:type="dxa"/>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讲授</w:t>
            </w:r>
          </w:p>
        </w:tc>
        <w:tc>
          <w:tcPr>
            <w:tcW w:w="878" w:type="dxa"/>
            <w:gridSpan w:val="2"/>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考查论文</w:t>
            </w:r>
          </w:p>
        </w:tc>
        <w:tc>
          <w:tcPr>
            <w:tcW w:w="1912" w:type="dxa"/>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导师开设</w:t>
            </w:r>
          </w:p>
        </w:tc>
      </w:tr>
      <w:tr w:rsidR="00F3270F" w:rsidRPr="005941D0" w:rsidTr="000B2E87">
        <w:trPr>
          <w:gridAfter w:val="1"/>
          <w:wAfter w:w="15" w:type="dxa"/>
          <w:cantSplit/>
          <w:trHeight w:val="405"/>
          <w:jc w:val="center"/>
        </w:trPr>
        <w:tc>
          <w:tcPr>
            <w:tcW w:w="746" w:type="dxa"/>
            <w:gridSpan w:val="2"/>
            <w:vMerge/>
            <w:textDirection w:val="tbRlV"/>
            <w:vAlign w:val="center"/>
          </w:tcPr>
          <w:p w:rsidR="00F3270F" w:rsidRPr="005941D0" w:rsidRDefault="00F3270F" w:rsidP="00CB4D2F">
            <w:pPr>
              <w:ind w:left="-57" w:right="-57"/>
              <w:jc w:val="center"/>
              <w:rPr>
                <w:rFonts w:ascii="仿宋" w:eastAsia="仿宋" w:hAnsi="仿宋" w:hint="eastAsia"/>
                <w:sz w:val="24"/>
                <w:szCs w:val="24"/>
              </w:rPr>
            </w:pPr>
          </w:p>
        </w:tc>
        <w:tc>
          <w:tcPr>
            <w:tcW w:w="1559" w:type="dxa"/>
            <w:vMerge w:val="restart"/>
            <w:vAlign w:val="center"/>
          </w:tcPr>
          <w:p w:rsidR="00F3270F" w:rsidRPr="005941D0" w:rsidRDefault="00F3270F" w:rsidP="00CB4D2F">
            <w:pPr>
              <w:ind w:left="-57" w:right="-57"/>
              <w:jc w:val="center"/>
              <w:rPr>
                <w:rFonts w:ascii="仿宋" w:eastAsia="仿宋" w:hAnsi="仿宋" w:hint="eastAsia"/>
                <w:sz w:val="24"/>
                <w:szCs w:val="24"/>
              </w:rPr>
            </w:pPr>
            <w:r>
              <w:rPr>
                <w:rFonts w:ascii="仿宋" w:eastAsia="仿宋" w:hAnsi="仿宋" w:hint="eastAsia"/>
                <w:sz w:val="24"/>
                <w:szCs w:val="24"/>
              </w:rPr>
              <w:t>任选课</w:t>
            </w:r>
          </w:p>
        </w:tc>
        <w:tc>
          <w:tcPr>
            <w:tcW w:w="3260" w:type="dxa"/>
            <w:vAlign w:val="center"/>
          </w:tcPr>
          <w:p w:rsidR="00F3270F" w:rsidRPr="005941D0" w:rsidRDefault="00F3270F" w:rsidP="00CB4D2F">
            <w:pPr>
              <w:ind w:left="-57" w:right="-57"/>
              <w:jc w:val="center"/>
              <w:rPr>
                <w:rFonts w:ascii="仿宋" w:eastAsia="仿宋" w:hAnsi="仿宋" w:hint="eastAsia"/>
                <w:sz w:val="24"/>
                <w:szCs w:val="24"/>
              </w:rPr>
            </w:pPr>
            <w:r>
              <w:rPr>
                <w:rFonts w:ascii="仿宋" w:eastAsia="仿宋" w:hAnsi="仿宋" w:hint="eastAsia"/>
                <w:sz w:val="24"/>
                <w:szCs w:val="24"/>
              </w:rPr>
              <w:t>第二外国语</w:t>
            </w:r>
          </w:p>
        </w:tc>
        <w:tc>
          <w:tcPr>
            <w:tcW w:w="851" w:type="dxa"/>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1417" w:type="dxa"/>
            <w:vMerge/>
            <w:vAlign w:val="center"/>
          </w:tcPr>
          <w:p w:rsidR="00F3270F" w:rsidRPr="005941D0" w:rsidRDefault="00F3270F" w:rsidP="00CB4D2F">
            <w:pPr>
              <w:ind w:left="-57" w:right="-57"/>
              <w:jc w:val="center"/>
              <w:rPr>
                <w:rFonts w:ascii="仿宋" w:eastAsia="仿宋" w:hAnsi="仿宋" w:hint="eastAsia"/>
                <w:sz w:val="24"/>
                <w:szCs w:val="24"/>
              </w:rPr>
            </w:pPr>
          </w:p>
        </w:tc>
        <w:tc>
          <w:tcPr>
            <w:tcW w:w="694" w:type="dxa"/>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4</w:t>
            </w:r>
          </w:p>
        </w:tc>
        <w:tc>
          <w:tcPr>
            <w:tcW w:w="724" w:type="dxa"/>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72</w:t>
            </w:r>
          </w:p>
        </w:tc>
        <w:tc>
          <w:tcPr>
            <w:tcW w:w="840" w:type="dxa"/>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851" w:type="dxa"/>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讲授</w:t>
            </w:r>
          </w:p>
        </w:tc>
        <w:tc>
          <w:tcPr>
            <w:tcW w:w="878" w:type="dxa"/>
            <w:gridSpan w:val="2"/>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考查论文</w:t>
            </w:r>
          </w:p>
        </w:tc>
        <w:tc>
          <w:tcPr>
            <w:tcW w:w="1912" w:type="dxa"/>
            <w:vAlign w:val="center"/>
          </w:tcPr>
          <w:p w:rsidR="00F3270F" w:rsidRPr="005941D0" w:rsidRDefault="00F3270F" w:rsidP="00CB4D2F">
            <w:pPr>
              <w:ind w:left="-57" w:right="-57"/>
              <w:jc w:val="center"/>
              <w:rPr>
                <w:rFonts w:ascii="仿宋" w:eastAsia="仿宋" w:hAnsi="仿宋" w:hint="eastAsia"/>
                <w:sz w:val="24"/>
                <w:szCs w:val="24"/>
              </w:rPr>
            </w:pPr>
          </w:p>
        </w:tc>
      </w:tr>
      <w:tr w:rsidR="00F3270F" w:rsidRPr="005941D0" w:rsidTr="000B2E87">
        <w:trPr>
          <w:gridAfter w:val="1"/>
          <w:wAfter w:w="15" w:type="dxa"/>
          <w:cantSplit/>
          <w:trHeight w:val="802"/>
          <w:jc w:val="center"/>
        </w:trPr>
        <w:tc>
          <w:tcPr>
            <w:tcW w:w="746" w:type="dxa"/>
            <w:gridSpan w:val="2"/>
            <w:vMerge/>
            <w:vAlign w:val="center"/>
          </w:tcPr>
          <w:p w:rsidR="00F3270F" w:rsidRPr="005941D0" w:rsidRDefault="00F3270F" w:rsidP="00CB4D2F">
            <w:pPr>
              <w:ind w:left="-57" w:right="-57"/>
              <w:jc w:val="center"/>
              <w:rPr>
                <w:rFonts w:ascii="仿宋" w:eastAsia="仿宋" w:hAnsi="仿宋" w:hint="eastAsia"/>
                <w:sz w:val="24"/>
                <w:szCs w:val="24"/>
              </w:rPr>
            </w:pPr>
          </w:p>
        </w:tc>
        <w:tc>
          <w:tcPr>
            <w:tcW w:w="1559" w:type="dxa"/>
            <w:vMerge/>
            <w:vAlign w:val="center"/>
          </w:tcPr>
          <w:p w:rsidR="00F3270F" w:rsidRPr="005941D0" w:rsidRDefault="00F3270F" w:rsidP="00CB4D2F">
            <w:pPr>
              <w:ind w:left="-57" w:right="-57"/>
              <w:jc w:val="center"/>
              <w:rPr>
                <w:rFonts w:ascii="仿宋" w:eastAsia="仿宋" w:hAnsi="仿宋" w:hint="eastAsia"/>
                <w:sz w:val="24"/>
                <w:szCs w:val="24"/>
              </w:rPr>
            </w:pPr>
          </w:p>
        </w:tc>
        <w:tc>
          <w:tcPr>
            <w:tcW w:w="3260" w:type="dxa"/>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认识论专题研究</w:t>
            </w:r>
          </w:p>
        </w:tc>
        <w:tc>
          <w:tcPr>
            <w:tcW w:w="851" w:type="dxa"/>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1</w:t>
            </w:r>
          </w:p>
        </w:tc>
        <w:tc>
          <w:tcPr>
            <w:tcW w:w="1417" w:type="dxa"/>
            <w:vAlign w:val="center"/>
          </w:tcPr>
          <w:p w:rsidR="00F3270F" w:rsidRPr="005941D0" w:rsidRDefault="00F3270F" w:rsidP="00CB4D2F">
            <w:pPr>
              <w:ind w:left="-57" w:right="-57"/>
              <w:jc w:val="center"/>
              <w:rPr>
                <w:rFonts w:ascii="仿宋" w:eastAsia="仿宋" w:hAnsi="仿宋" w:hint="eastAsia"/>
                <w:sz w:val="24"/>
                <w:szCs w:val="24"/>
              </w:rPr>
            </w:pPr>
          </w:p>
        </w:tc>
        <w:tc>
          <w:tcPr>
            <w:tcW w:w="694" w:type="dxa"/>
            <w:vAlign w:val="center"/>
          </w:tcPr>
          <w:p w:rsidR="00F3270F" w:rsidRPr="005941D0" w:rsidRDefault="00F3270F" w:rsidP="00CB4D2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24" w:type="dxa"/>
            <w:vAlign w:val="center"/>
          </w:tcPr>
          <w:p w:rsidR="00F3270F" w:rsidRPr="005941D0" w:rsidRDefault="00F3270F" w:rsidP="00CB4D2F">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840" w:type="dxa"/>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851" w:type="dxa"/>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讲授</w:t>
            </w:r>
          </w:p>
        </w:tc>
        <w:tc>
          <w:tcPr>
            <w:tcW w:w="878" w:type="dxa"/>
            <w:gridSpan w:val="2"/>
            <w:vAlign w:val="center"/>
          </w:tcPr>
          <w:p w:rsidR="00F3270F" w:rsidRPr="005941D0" w:rsidRDefault="00F3270F"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考查论文</w:t>
            </w:r>
          </w:p>
        </w:tc>
        <w:tc>
          <w:tcPr>
            <w:tcW w:w="1912" w:type="dxa"/>
            <w:vAlign w:val="center"/>
          </w:tcPr>
          <w:p w:rsidR="00F3270F" w:rsidRPr="005941D0" w:rsidRDefault="00F3270F" w:rsidP="00CB4D2F">
            <w:pPr>
              <w:ind w:left="-57" w:right="-57"/>
              <w:jc w:val="center"/>
              <w:rPr>
                <w:rFonts w:ascii="仿宋" w:eastAsia="仿宋" w:hAnsi="仿宋" w:hint="eastAsia"/>
                <w:sz w:val="24"/>
                <w:szCs w:val="24"/>
              </w:rPr>
            </w:pPr>
          </w:p>
        </w:tc>
      </w:tr>
      <w:tr w:rsidR="00DA3751" w:rsidRPr="005941D0" w:rsidTr="000B2E87">
        <w:trPr>
          <w:gridAfter w:val="1"/>
          <w:wAfter w:w="15" w:type="dxa"/>
          <w:cantSplit/>
          <w:trHeight w:val="743"/>
          <w:jc w:val="center"/>
        </w:trPr>
        <w:tc>
          <w:tcPr>
            <w:tcW w:w="2305" w:type="dxa"/>
            <w:gridSpan w:val="3"/>
            <w:vMerge w:val="restart"/>
            <w:textDirection w:val="tbRlV"/>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lastRenderedPageBreak/>
              <w:t xml:space="preserve">补修课程 </w:t>
            </w:r>
          </w:p>
        </w:tc>
        <w:tc>
          <w:tcPr>
            <w:tcW w:w="3260" w:type="dxa"/>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马克思主义经典文献研究</w:t>
            </w:r>
          </w:p>
        </w:tc>
        <w:tc>
          <w:tcPr>
            <w:tcW w:w="851" w:type="dxa"/>
            <w:vMerge w:val="restart"/>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1417" w:type="dxa"/>
            <w:vAlign w:val="center"/>
          </w:tcPr>
          <w:p w:rsidR="00DA3751" w:rsidRPr="005941D0" w:rsidRDefault="00DA3751" w:rsidP="00CB4D2F">
            <w:pPr>
              <w:ind w:left="-57" w:right="-57"/>
              <w:jc w:val="center"/>
              <w:rPr>
                <w:rFonts w:ascii="仿宋" w:eastAsia="仿宋" w:hAnsi="仿宋" w:hint="eastAsia"/>
                <w:sz w:val="24"/>
                <w:szCs w:val="24"/>
              </w:rPr>
            </w:pPr>
          </w:p>
        </w:tc>
        <w:tc>
          <w:tcPr>
            <w:tcW w:w="694" w:type="dxa"/>
            <w:vMerge w:val="restart"/>
            <w:vAlign w:val="center"/>
          </w:tcPr>
          <w:p w:rsidR="00DA3751" w:rsidRPr="005941D0" w:rsidRDefault="00C36771" w:rsidP="00CB4D2F">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24" w:type="dxa"/>
            <w:vMerge w:val="restart"/>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72</w:t>
            </w:r>
          </w:p>
        </w:tc>
        <w:tc>
          <w:tcPr>
            <w:tcW w:w="840" w:type="dxa"/>
            <w:vMerge w:val="restart"/>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1</w:t>
            </w:r>
          </w:p>
        </w:tc>
        <w:tc>
          <w:tcPr>
            <w:tcW w:w="851" w:type="dxa"/>
            <w:vMerge w:val="restart"/>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讲授</w:t>
            </w:r>
          </w:p>
        </w:tc>
        <w:tc>
          <w:tcPr>
            <w:tcW w:w="878" w:type="dxa"/>
            <w:gridSpan w:val="2"/>
            <w:vMerge w:val="restart"/>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考查</w:t>
            </w:r>
          </w:p>
        </w:tc>
        <w:tc>
          <w:tcPr>
            <w:tcW w:w="1912" w:type="dxa"/>
            <w:vMerge w:val="restart"/>
            <w:vAlign w:val="center"/>
          </w:tcPr>
          <w:p w:rsidR="00DA3751" w:rsidRPr="005941D0" w:rsidRDefault="00DA3751" w:rsidP="00CB4D2F">
            <w:pPr>
              <w:ind w:left="-57" w:right="-57"/>
              <w:jc w:val="center"/>
              <w:rPr>
                <w:rFonts w:ascii="仿宋" w:eastAsia="仿宋" w:hAnsi="仿宋" w:hint="eastAsia"/>
                <w:sz w:val="24"/>
                <w:szCs w:val="24"/>
              </w:rPr>
            </w:pPr>
          </w:p>
        </w:tc>
      </w:tr>
      <w:tr w:rsidR="00DA3751" w:rsidRPr="005941D0" w:rsidTr="000B2E87">
        <w:trPr>
          <w:gridAfter w:val="1"/>
          <w:wAfter w:w="15" w:type="dxa"/>
          <w:cantSplit/>
          <w:trHeight w:val="742"/>
          <w:jc w:val="center"/>
        </w:trPr>
        <w:tc>
          <w:tcPr>
            <w:tcW w:w="2305" w:type="dxa"/>
            <w:gridSpan w:val="3"/>
            <w:vMerge/>
            <w:textDirection w:val="tbRlV"/>
            <w:vAlign w:val="center"/>
          </w:tcPr>
          <w:p w:rsidR="00DA3751" w:rsidRPr="005941D0" w:rsidRDefault="00DA3751" w:rsidP="00CB4D2F">
            <w:pPr>
              <w:ind w:left="-57" w:right="-57"/>
              <w:jc w:val="center"/>
              <w:rPr>
                <w:rFonts w:ascii="仿宋" w:eastAsia="仿宋" w:hAnsi="仿宋" w:hint="eastAsia"/>
                <w:sz w:val="24"/>
                <w:szCs w:val="24"/>
              </w:rPr>
            </w:pPr>
          </w:p>
        </w:tc>
        <w:tc>
          <w:tcPr>
            <w:tcW w:w="3260" w:type="dxa"/>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哲学基本问题研究</w:t>
            </w:r>
          </w:p>
        </w:tc>
        <w:tc>
          <w:tcPr>
            <w:tcW w:w="851" w:type="dxa"/>
            <w:vMerge/>
            <w:vAlign w:val="center"/>
          </w:tcPr>
          <w:p w:rsidR="00DA3751" w:rsidRPr="005941D0" w:rsidRDefault="00DA3751" w:rsidP="00CB4D2F">
            <w:pPr>
              <w:ind w:left="-57" w:right="-57"/>
              <w:jc w:val="center"/>
              <w:rPr>
                <w:rFonts w:ascii="仿宋" w:eastAsia="仿宋" w:hAnsi="仿宋" w:hint="eastAsia"/>
                <w:sz w:val="24"/>
                <w:szCs w:val="24"/>
              </w:rPr>
            </w:pPr>
          </w:p>
        </w:tc>
        <w:tc>
          <w:tcPr>
            <w:tcW w:w="1417" w:type="dxa"/>
            <w:vAlign w:val="center"/>
          </w:tcPr>
          <w:p w:rsidR="00DA3751" w:rsidRPr="005941D0" w:rsidRDefault="00DA3751" w:rsidP="00CB4D2F">
            <w:pPr>
              <w:ind w:left="-57" w:right="-57"/>
              <w:jc w:val="center"/>
              <w:rPr>
                <w:rFonts w:ascii="仿宋" w:eastAsia="仿宋" w:hAnsi="仿宋" w:hint="eastAsia"/>
                <w:sz w:val="24"/>
                <w:szCs w:val="24"/>
              </w:rPr>
            </w:pPr>
          </w:p>
        </w:tc>
        <w:tc>
          <w:tcPr>
            <w:tcW w:w="694" w:type="dxa"/>
            <w:vMerge/>
            <w:vAlign w:val="center"/>
          </w:tcPr>
          <w:p w:rsidR="00DA3751" w:rsidRPr="005941D0" w:rsidRDefault="00DA3751" w:rsidP="00CB4D2F">
            <w:pPr>
              <w:ind w:left="-57" w:right="-57"/>
              <w:jc w:val="center"/>
              <w:rPr>
                <w:rFonts w:ascii="仿宋" w:eastAsia="仿宋" w:hAnsi="仿宋" w:hint="eastAsia"/>
                <w:sz w:val="24"/>
                <w:szCs w:val="24"/>
              </w:rPr>
            </w:pPr>
          </w:p>
        </w:tc>
        <w:tc>
          <w:tcPr>
            <w:tcW w:w="724" w:type="dxa"/>
            <w:vMerge/>
            <w:vAlign w:val="center"/>
          </w:tcPr>
          <w:p w:rsidR="00DA3751" w:rsidRPr="005941D0" w:rsidRDefault="00DA3751" w:rsidP="00CB4D2F">
            <w:pPr>
              <w:ind w:left="-57" w:right="-57"/>
              <w:jc w:val="center"/>
              <w:rPr>
                <w:rFonts w:ascii="仿宋" w:eastAsia="仿宋" w:hAnsi="仿宋" w:hint="eastAsia"/>
                <w:sz w:val="24"/>
                <w:szCs w:val="24"/>
              </w:rPr>
            </w:pPr>
          </w:p>
        </w:tc>
        <w:tc>
          <w:tcPr>
            <w:tcW w:w="840" w:type="dxa"/>
            <w:vMerge/>
            <w:vAlign w:val="center"/>
          </w:tcPr>
          <w:p w:rsidR="00DA3751" w:rsidRPr="005941D0" w:rsidRDefault="00DA3751" w:rsidP="00CB4D2F">
            <w:pPr>
              <w:ind w:left="-57" w:right="-57"/>
              <w:jc w:val="center"/>
              <w:rPr>
                <w:rFonts w:ascii="仿宋" w:eastAsia="仿宋" w:hAnsi="仿宋" w:hint="eastAsia"/>
                <w:sz w:val="24"/>
                <w:szCs w:val="24"/>
              </w:rPr>
            </w:pPr>
          </w:p>
        </w:tc>
        <w:tc>
          <w:tcPr>
            <w:tcW w:w="851" w:type="dxa"/>
            <w:vMerge/>
            <w:vAlign w:val="center"/>
          </w:tcPr>
          <w:p w:rsidR="00DA3751" w:rsidRPr="005941D0" w:rsidRDefault="00DA3751" w:rsidP="00CB4D2F">
            <w:pPr>
              <w:ind w:left="-57" w:right="-57"/>
              <w:jc w:val="center"/>
              <w:rPr>
                <w:rFonts w:ascii="仿宋" w:eastAsia="仿宋" w:hAnsi="仿宋" w:hint="eastAsia"/>
                <w:sz w:val="24"/>
                <w:szCs w:val="24"/>
              </w:rPr>
            </w:pPr>
          </w:p>
        </w:tc>
        <w:tc>
          <w:tcPr>
            <w:tcW w:w="878" w:type="dxa"/>
            <w:gridSpan w:val="2"/>
            <w:vMerge/>
            <w:vAlign w:val="center"/>
          </w:tcPr>
          <w:p w:rsidR="00DA3751" w:rsidRPr="005941D0" w:rsidRDefault="00DA3751" w:rsidP="00CB4D2F">
            <w:pPr>
              <w:ind w:left="-57" w:right="-57"/>
              <w:jc w:val="center"/>
              <w:rPr>
                <w:rFonts w:ascii="仿宋" w:eastAsia="仿宋" w:hAnsi="仿宋" w:hint="eastAsia"/>
                <w:sz w:val="24"/>
                <w:szCs w:val="24"/>
              </w:rPr>
            </w:pPr>
          </w:p>
        </w:tc>
        <w:tc>
          <w:tcPr>
            <w:tcW w:w="1912" w:type="dxa"/>
            <w:vMerge/>
            <w:vAlign w:val="center"/>
          </w:tcPr>
          <w:p w:rsidR="00DA3751" w:rsidRPr="005941D0" w:rsidRDefault="00DA3751" w:rsidP="00CB4D2F">
            <w:pPr>
              <w:ind w:left="-57" w:right="-57"/>
              <w:jc w:val="center"/>
              <w:rPr>
                <w:rFonts w:ascii="仿宋" w:eastAsia="仿宋" w:hAnsi="仿宋" w:hint="eastAsia"/>
                <w:sz w:val="24"/>
                <w:szCs w:val="24"/>
              </w:rPr>
            </w:pPr>
          </w:p>
        </w:tc>
      </w:tr>
      <w:tr w:rsidR="00DA3751" w:rsidRPr="005941D0" w:rsidTr="000B2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jc w:val="center"/>
        </w:trPr>
        <w:tc>
          <w:tcPr>
            <w:tcW w:w="2305" w:type="dxa"/>
            <w:gridSpan w:val="3"/>
            <w:vMerge w:val="restart"/>
            <w:tcBorders>
              <w:top w:val="nil"/>
              <w:left w:val="single" w:sz="4" w:space="0" w:color="000000"/>
              <w:bottom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其</w:t>
            </w:r>
          </w:p>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他</w:t>
            </w:r>
          </w:p>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环</w:t>
            </w:r>
          </w:p>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节</w:t>
            </w:r>
          </w:p>
        </w:tc>
        <w:tc>
          <w:tcPr>
            <w:tcW w:w="5528" w:type="dxa"/>
            <w:gridSpan w:val="3"/>
            <w:tcBorders>
              <w:top w:val="single" w:sz="4" w:space="0" w:color="000000"/>
              <w:left w:val="nil"/>
              <w:bottom w:val="single" w:sz="4" w:space="0" w:color="000000"/>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文献阅读与综述</w:t>
            </w:r>
          </w:p>
          <w:p w:rsidR="00DA3751" w:rsidRPr="005941D0" w:rsidRDefault="00DA3751" w:rsidP="00CB4D2F">
            <w:pPr>
              <w:ind w:left="-57" w:right="-57"/>
              <w:jc w:val="center"/>
              <w:rPr>
                <w:rFonts w:ascii="仿宋" w:eastAsia="仿宋" w:hAnsi="仿宋" w:hint="eastAsia"/>
                <w:sz w:val="24"/>
                <w:szCs w:val="24"/>
              </w:rPr>
            </w:pPr>
          </w:p>
        </w:tc>
        <w:tc>
          <w:tcPr>
            <w:tcW w:w="694" w:type="dxa"/>
            <w:tcBorders>
              <w:top w:val="nil"/>
              <w:left w:val="single" w:sz="4" w:space="0" w:color="auto"/>
              <w:bottom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724" w:type="dxa"/>
            <w:vMerge w:val="restart"/>
            <w:tcBorders>
              <w:top w:val="nil"/>
              <w:left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40" w:type="dxa"/>
            <w:vMerge w:val="restart"/>
            <w:tcBorders>
              <w:top w:val="nil"/>
              <w:left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73" w:type="dxa"/>
            <w:gridSpan w:val="2"/>
            <w:vMerge w:val="restart"/>
            <w:tcBorders>
              <w:top w:val="nil"/>
              <w:left w:val="single" w:sz="4" w:space="0" w:color="auto"/>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856" w:type="dxa"/>
            <w:vMerge w:val="restart"/>
            <w:tcBorders>
              <w:top w:val="nil"/>
              <w:left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考查</w:t>
            </w:r>
          </w:p>
        </w:tc>
        <w:tc>
          <w:tcPr>
            <w:tcW w:w="1927" w:type="dxa"/>
            <w:gridSpan w:val="2"/>
            <w:vMerge w:val="restart"/>
            <w:tcBorders>
              <w:top w:val="nil"/>
              <w:left w:val="nil"/>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r>
      <w:tr w:rsidR="00DA3751" w:rsidRPr="005941D0" w:rsidTr="000B2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jc w:val="center"/>
        </w:trPr>
        <w:tc>
          <w:tcPr>
            <w:tcW w:w="2305" w:type="dxa"/>
            <w:gridSpan w:val="3"/>
            <w:vMerge/>
            <w:tcBorders>
              <w:top w:val="nil"/>
              <w:left w:val="single" w:sz="4" w:space="0" w:color="000000"/>
              <w:bottom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5528" w:type="dxa"/>
            <w:gridSpan w:val="3"/>
            <w:tcBorders>
              <w:top w:val="single" w:sz="4" w:space="0" w:color="000000"/>
              <w:left w:val="nil"/>
              <w:bottom w:val="single" w:sz="4" w:space="0" w:color="000000"/>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 xml:space="preserve">科研环节 </w:t>
            </w:r>
          </w:p>
          <w:p w:rsidR="00DA3751" w:rsidRPr="005941D0" w:rsidRDefault="00DA3751" w:rsidP="00CB4D2F">
            <w:pPr>
              <w:ind w:left="-57" w:right="-57"/>
              <w:jc w:val="center"/>
              <w:rPr>
                <w:rFonts w:ascii="仿宋" w:eastAsia="仿宋" w:hAnsi="仿宋" w:hint="eastAsia"/>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724" w:type="dxa"/>
            <w:vMerge/>
            <w:tcBorders>
              <w:left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40" w:type="dxa"/>
            <w:vMerge/>
            <w:tcBorders>
              <w:left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73" w:type="dxa"/>
            <w:gridSpan w:val="2"/>
            <w:vMerge/>
            <w:tcBorders>
              <w:left w:val="single" w:sz="4" w:space="0" w:color="auto"/>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856" w:type="dxa"/>
            <w:vMerge/>
            <w:tcBorders>
              <w:left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1927" w:type="dxa"/>
            <w:gridSpan w:val="2"/>
            <w:vMerge/>
            <w:tcBorders>
              <w:left w:val="nil"/>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r>
      <w:tr w:rsidR="00DA3751" w:rsidRPr="005941D0" w:rsidTr="000B2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305" w:type="dxa"/>
            <w:gridSpan w:val="3"/>
            <w:vMerge/>
            <w:tcBorders>
              <w:top w:val="nil"/>
              <w:left w:val="single" w:sz="4" w:space="0" w:color="000000"/>
              <w:bottom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5528" w:type="dxa"/>
            <w:gridSpan w:val="3"/>
            <w:tcBorders>
              <w:top w:val="single" w:sz="4" w:space="0" w:color="000000"/>
              <w:left w:val="nil"/>
              <w:bottom w:val="single" w:sz="4" w:space="0" w:color="000000"/>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r>
              <w:rPr>
                <w:rFonts w:ascii="仿宋" w:eastAsia="仿宋" w:hAnsi="仿宋" w:hint="eastAsia"/>
                <w:sz w:val="24"/>
                <w:szCs w:val="24"/>
              </w:rPr>
              <w:t>教学实习</w:t>
            </w:r>
          </w:p>
          <w:p w:rsidR="00DA3751" w:rsidRPr="005941D0" w:rsidRDefault="00DA3751" w:rsidP="00CB4D2F">
            <w:pPr>
              <w:ind w:left="-57" w:right="-57"/>
              <w:jc w:val="center"/>
              <w:rPr>
                <w:rFonts w:ascii="仿宋" w:eastAsia="仿宋" w:hAnsi="仿宋" w:hint="eastAsia"/>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724" w:type="dxa"/>
            <w:vMerge/>
            <w:tcBorders>
              <w:left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40" w:type="dxa"/>
            <w:vMerge/>
            <w:tcBorders>
              <w:left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73" w:type="dxa"/>
            <w:gridSpan w:val="2"/>
            <w:vMerge/>
            <w:tcBorders>
              <w:left w:val="single" w:sz="4" w:space="0" w:color="auto"/>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856" w:type="dxa"/>
            <w:vMerge/>
            <w:tcBorders>
              <w:left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1927" w:type="dxa"/>
            <w:gridSpan w:val="2"/>
            <w:vMerge/>
            <w:tcBorders>
              <w:left w:val="nil"/>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r>
      <w:tr w:rsidR="00DA3751" w:rsidRPr="005941D0" w:rsidTr="000B2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2305" w:type="dxa"/>
            <w:gridSpan w:val="3"/>
            <w:vMerge/>
            <w:tcBorders>
              <w:top w:val="nil"/>
              <w:left w:val="single" w:sz="4" w:space="0" w:color="000000"/>
              <w:bottom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5528" w:type="dxa"/>
            <w:gridSpan w:val="3"/>
            <w:tcBorders>
              <w:top w:val="single" w:sz="4" w:space="0" w:color="000000"/>
              <w:left w:val="nil"/>
              <w:bottom w:val="single" w:sz="4" w:space="0" w:color="000000"/>
              <w:right w:val="single" w:sz="4" w:space="0" w:color="auto"/>
            </w:tcBorders>
            <w:vAlign w:val="center"/>
          </w:tcPr>
          <w:p w:rsidR="00DA3751" w:rsidRPr="00BD48BF" w:rsidRDefault="00DA3751" w:rsidP="00CB4D2F">
            <w:pPr>
              <w:spacing w:line="240" w:lineRule="atLeast"/>
              <w:ind w:leftChars="-27" w:left="-57" w:right="-57"/>
              <w:jc w:val="center"/>
              <w:rPr>
                <w:rFonts w:ascii="仿宋" w:eastAsia="仿宋" w:hAnsi="仿宋" w:hint="eastAsia"/>
                <w:sz w:val="24"/>
                <w:szCs w:val="24"/>
              </w:rPr>
            </w:pPr>
            <w:r w:rsidRPr="00BD48BF">
              <w:rPr>
                <w:rFonts w:ascii="仿宋" w:eastAsia="仿宋" w:hAnsi="仿宋" w:hint="eastAsia"/>
                <w:sz w:val="24"/>
                <w:szCs w:val="24"/>
              </w:rPr>
              <w:t>课题研究</w:t>
            </w:r>
          </w:p>
          <w:p w:rsidR="00DA3751" w:rsidRPr="005941D0" w:rsidRDefault="00DA3751" w:rsidP="00CB4D2F">
            <w:pPr>
              <w:ind w:left="-57" w:right="-57"/>
              <w:jc w:val="center"/>
              <w:rPr>
                <w:rFonts w:ascii="仿宋" w:eastAsia="仿宋" w:hAnsi="仿宋" w:hint="eastAsia"/>
                <w:sz w:val="24"/>
                <w:szCs w:val="24"/>
              </w:rPr>
            </w:pPr>
          </w:p>
        </w:tc>
        <w:tc>
          <w:tcPr>
            <w:tcW w:w="694" w:type="dxa"/>
            <w:tcBorders>
              <w:top w:val="single" w:sz="4" w:space="0" w:color="auto"/>
              <w:left w:val="single" w:sz="4" w:space="0" w:color="auto"/>
              <w:bottom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2</w:t>
            </w:r>
          </w:p>
        </w:tc>
        <w:tc>
          <w:tcPr>
            <w:tcW w:w="724" w:type="dxa"/>
            <w:vMerge/>
            <w:tcBorders>
              <w:left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40" w:type="dxa"/>
            <w:vMerge/>
            <w:tcBorders>
              <w:left w:val="single" w:sz="4" w:space="0" w:color="auto"/>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73" w:type="dxa"/>
            <w:gridSpan w:val="2"/>
            <w:vMerge/>
            <w:tcBorders>
              <w:left w:val="single" w:sz="4" w:space="0" w:color="auto"/>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856" w:type="dxa"/>
            <w:vMerge/>
            <w:tcBorders>
              <w:left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1927" w:type="dxa"/>
            <w:gridSpan w:val="2"/>
            <w:vMerge/>
            <w:tcBorders>
              <w:left w:val="nil"/>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r>
      <w:tr w:rsidR="00DA3751" w:rsidRPr="005941D0" w:rsidTr="000B2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305" w:type="dxa"/>
            <w:gridSpan w:val="3"/>
            <w:tcBorders>
              <w:top w:val="single" w:sz="4" w:space="0" w:color="000000"/>
              <w:left w:val="single" w:sz="4" w:space="0" w:color="000000"/>
              <w:bottom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合计</w:t>
            </w:r>
          </w:p>
        </w:tc>
        <w:tc>
          <w:tcPr>
            <w:tcW w:w="5528" w:type="dxa"/>
            <w:gridSpan w:val="3"/>
            <w:tcBorders>
              <w:top w:val="single" w:sz="4" w:space="0" w:color="000000"/>
              <w:left w:val="nil"/>
              <w:bottom w:val="single" w:sz="4" w:space="0" w:color="000000"/>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694" w:type="dxa"/>
            <w:tcBorders>
              <w:top w:val="single" w:sz="4" w:space="0" w:color="000000"/>
              <w:left w:val="single" w:sz="4" w:space="0" w:color="auto"/>
              <w:bottom w:val="single" w:sz="4" w:space="0" w:color="000000"/>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r w:rsidRPr="005941D0">
              <w:rPr>
                <w:rFonts w:ascii="仿宋" w:eastAsia="仿宋" w:hAnsi="仿宋" w:hint="eastAsia"/>
                <w:sz w:val="24"/>
                <w:szCs w:val="24"/>
              </w:rPr>
              <w:t>32</w:t>
            </w:r>
          </w:p>
        </w:tc>
        <w:tc>
          <w:tcPr>
            <w:tcW w:w="724" w:type="dxa"/>
            <w:vMerge/>
            <w:tcBorders>
              <w:left w:val="single" w:sz="4" w:space="0" w:color="auto"/>
              <w:bottom w:val="single" w:sz="4" w:space="0" w:color="000000"/>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40" w:type="dxa"/>
            <w:vMerge/>
            <w:tcBorders>
              <w:left w:val="single" w:sz="4" w:space="0" w:color="auto"/>
              <w:bottom w:val="single" w:sz="4" w:space="0" w:color="000000"/>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c>
          <w:tcPr>
            <w:tcW w:w="873" w:type="dxa"/>
            <w:gridSpan w:val="2"/>
            <w:vMerge/>
            <w:tcBorders>
              <w:left w:val="single" w:sz="4" w:space="0" w:color="auto"/>
              <w:bottom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856" w:type="dxa"/>
            <w:vMerge/>
            <w:tcBorders>
              <w:left w:val="single" w:sz="4" w:space="0" w:color="000000"/>
              <w:bottom w:val="single" w:sz="4" w:space="0" w:color="000000"/>
              <w:right w:val="single" w:sz="4" w:space="0" w:color="000000"/>
            </w:tcBorders>
            <w:vAlign w:val="center"/>
          </w:tcPr>
          <w:p w:rsidR="00DA3751" w:rsidRPr="005941D0" w:rsidRDefault="00DA3751" w:rsidP="00CB4D2F">
            <w:pPr>
              <w:ind w:left="-57" w:right="-57"/>
              <w:jc w:val="center"/>
              <w:rPr>
                <w:rFonts w:ascii="仿宋" w:eastAsia="仿宋" w:hAnsi="仿宋" w:hint="eastAsia"/>
                <w:sz w:val="24"/>
                <w:szCs w:val="24"/>
              </w:rPr>
            </w:pPr>
          </w:p>
        </w:tc>
        <w:tc>
          <w:tcPr>
            <w:tcW w:w="1927" w:type="dxa"/>
            <w:gridSpan w:val="2"/>
            <w:vMerge/>
            <w:tcBorders>
              <w:left w:val="nil"/>
              <w:bottom w:val="single" w:sz="4" w:space="0" w:color="000000"/>
              <w:right w:val="single" w:sz="4" w:space="0" w:color="auto"/>
            </w:tcBorders>
            <w:vAlign w:val="center"/>
          </w:tcPr>
          <w:p w:rsidR="00DA3751" w:rsidRPr="005941D0" w:rsidRDefault="00DA3751" w:rsidP="00CB4D2F">
            <w:pPr>
              <w:ind w:left="-57" w:right="-57"/>
              <w:jc w:val="center"/>
              <w:rPr>
                <w:rFonts w:ascii="仿宋" w:eastAsia="仿宋" w:hAnsi="仿宋" w:hint="eastAsia"/>
                <w:sz w:val="24"/>
                <w:szCs w:val="24"/>
              </w:rPr>
            </w:pPr>
          </w:p>
        </w:tc>
      </w:tr>
    </w:tbl>
    <w:p w:rsidR="000B2E87" w:rsidRPr="00BD48BF" w:rsidRDefault="000B2E87" w:rsidP="00CB4D2F">
      <w:pPr>
        <w:rPr>
          <w:rFonts w:ascii="Times New Roman" w:hAnsi="Times New Roman"/>
          <w:sz w:val="28"/>
          <w:szCs w:val="28"/>
        </w:rPr>
        <w:sectPr w:rsidR="000B2E87" w:rsidRPr="00BD48BF" w:rsidSect="00E22106">
          <w:pgSz w:w="16838" w:h="11906" w:orient="landscape"/>
          <w:pgMar w:top="1800" w:right="1440" w:bottom="1800" w:left="1440" w:header="851" w:footer="992" w:gutter="0"/>
          <w:cols w:space="425"/>
          <w:docGrid w:type="lines" w:linePitch="312"/>
        </w:sectPr>
      </w:pPr>
    </w:p>
    <w:p w:rsidR="0054407E" w:rsidRPr="00BD48BF" w:rsidRDefault="0054407E" w:rsidP="00CB4D2F">
      <w:pPr>
        <w:rPr>
          <w:rFonts w:ascii="仿宋" w:eastAsia="仿宋" w:hAnsi="仿宋" w:hint="eastAsia"/>
          <w:sz w:val="24"/>
          <w:szCs w:val="24"/>
        </w:rPr>
      </w:pPr>
    </w:p>
    <w:sectPr w:rsidR="0054407E" w:rsidRPr="00BD48BF"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4E" w:rsidRDefault="00560F4E" w:rsidP="00A93C64">
      <w:r>
        <w:separator/>
      </w:r>
    </w:p>
  </w:endnote>
  <w:endnote w:type="continuationSeparator" w:id="0">
    <w:p w:rsidR="00560F4E" w:rsidRDefault="00560F4E"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4"/>
      <w:jc w:val="center"/>
    </w:pPr>
    <w:r>
      <w:fldChar w:fldCharType="begin"/>
    </w:r>
    <w:r>
      <w:instrText>PAGE   \* MERGEFORMAT</w:instrText>
    </w:r>
    <w:r>
      <w:fldChar w:fldCharType="separate"/>
    </w:r>
    <w:r w:rsidR="00CB4D2F" w:rsidRPr="00CB4D2F">
      <w:rPr>
        <w:noProof/>
        <w:lang w:val="zh-CN"/>
      </w:rPr>
      <w:t>10</w:t>
    </w:r>
    <w:r>
      <w:fldChar w:fldCharType="end"/>
    </w:r>
  </w:p>
  <w:p w:rsidR="004703F9" w:rsidRDefault="00470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4E" w:rsidRDefault="00560F4E" w:rsidP="00A93C64">
      <w:r>
        <w:separator/>
      </w:r>
    </w:p>
  </w:footnote>
  <w:footnote w:type="continuationSeparator" w:id="0">
    <w:p w:rsidR="00560F4E" w:rsidRDefault="00560F4E"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
      <w:lvlText w:val="[%1]"/>
      <w:lvlJc w:val="left"/>
      <w:pPr>
        <w:tabs>
          <w:tab w:val="num" w:pos="482"/>
        </w:tabs>
        <w:ind w:left="482" w:hanging="482"/>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2D54EFA"/>
    <w:multiLevelType w:val="multilevel"/>
    <w:tmpl w:val="1910D6BC"/>
    <w:lvl w:ilvl="0">
      <w:start w:val="1"/>
      <w:numFmt w:val="decimal"/>
      <w:lvlText w:val="%1."/>
      <w:lvlJc w:val="left"/>
      <w:pPr>
        <w:tabs>
          <w:tab w:val="num" w:pos="482"/>
        </w:tabs>
        <w:ind w:left="482" w:hanging="482"/>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A04776D"/>
    <w:multiLevelType w:val="multilevel"/>
    <w:tmpl w:val="1910D6BC"/>
    <w:lvl w:ilvl="0">
      <w:start w:val="1"/>
      <w:numFmt w:val="decimal"/>
      <w:lvlText w:val="%1."/>
      <w:lvlJc w:val="left"/>
      <w:pPr>
        <w:tabs>
          <w:tab w:val="num" w:pos="482"/>
        </w:tabs>
        <w:ind w:left="482" w:hanging="482"/>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214926A6"/>
    <w:multiLevelType w:val="hybridMultilevel"/>
    <w:tmpl w:val="4670CC34"/>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4" w15:restartNumberingAfterBreak="0">
    <w:nsid w:val="3E160969"/>
    <w:multiLevelType w:val="multilevel"/>
    <w:tmpl w:val="C0B2E8EA"/>
    <w:lvl w:ilvl="0">
      <w:start w:val="1"/>
      <w:numFmt w:val="japaneseCounting"/>
      <w:lvlText w:val="（%1）"/>
      <w:lvlJc w:val="left"/>
      <w:pPr>
        <w:tabs>
          <w:tab w:val="num" w:pos="810"/>
        </w:tabs>
        <w:ind w:left="810" w:hanging="810"/>
      </w:pPr>
      <w:rPr>
        <w:rFonts w:hint="default"/>
      </w:rPr>
    </w:lvl>
    <w:lvl w:ilvl="1">
      <w:start w:val="1"/>
      <w:numFmt w:val="lowerLetter"/>
      <w:lvlText w:val="%2)"/>
      <w:lvlJc w:val="left"/>
      <w:pPr>
        <w:tabs>
          <w:tab w:val="num" w:pos="420"/>
        </w:tabs>
        <w:ind w:left="420" w:hanging="420"/>
      </w:pPr>
    </w:lvl>
    <w:lvl w:ilvl="2">
      <w:start w:val="1"/>
      <w:numFmt w:val="lowerRoman"/>
      <w:lvlText w:val="%3."/>
      <w:lvlJc w:val="right"/>
      <w:pPr>
        <w:tabs>
          <w:tab w:val="num" w:pos="840"/>
        </w:tabs>
        <w:ind w:left="840" w:hanging="420"/>
      </w:pPr>
    </w:lvl>
    <w:lvl w:ilvl="3">
      <w:start w:val="1"/>
      <w:numFmt w:val="decimal"/>
      <w:lvlText w:val="%4."/>
      <w:lvlJc w:val="left"/>
      <w:pPr>
        <w:tabs>
          <w:tab w:val="num" w:pos="1260"/>
        </w:tabs>
        <w:ind w:left="1260" w:hanging="420"/>
      </w:pPr>
    </w:lvl>
    <w:lvl w:ilvl="4">
      <w:start w:val="1"/>
      <w:numFmt w:val="lowerLetter"/>
      <w:lvlText w:val="%5)"/>
      <w:lvlJc w:val="left"/>
      <w:pPr>
        <w:tabs>
          <w:tab w:val="num" w:pos="1680"/>
        </w:tabs>
        <w:ind w:left="1680" w:hanging="420"/>
      </w:pPr>
    </w:lvl>
    <w:lvl w:ilvl="5">
      <w:start w:val="1"/>
      <w:numFmt w:val="lowerRoman"/>
      <w:lvlText w:val="%6."/>
      <w:lvlJc w:val="right"/>
      <w:pPr>
        <w:tabs>
          <w:tab w:val="num" w:pos="2100"/>
        </w:tabs>
        <w:ind w:left="2100" w:hanging="420"/>
      </w:pPr>
    </w:lvl>
    <w:lvl w:ilvl="6">
      <w:start w:val="1"/>
      <w:numFmt w:val="decimal"/>
      <w:lvlText w:val="%7."/>
      <w:lvlJc w:val="left"/>
      <w:pPr>
        <w:tabs>
          <w:tab w:val="num" w:pos="2520"/>
        </w:tabs>
        <w:ind w:left="2520" w:hanging="420"/>
      </w:pPr>
    </w:lvl>
    <w:lvl w:ilvl="7">
      <w:start w:val="1"/>
      <w:numFmt w:val="lowerLetter"/>
      <w:lvlText w:val="%8)"/>
      <w:lvlJc w:val="left"/>
      <w:pPr>
        <w:tabs>
          <w:tab w:val="num" w:pos="2940"/>
        </w:tabs>
        <w:ind w:left="2940" w:hanging="420"/>
      </w:pPr>
    </w:lvl>
    <w:lvl w:ilvl="8">
      <w:start w:val="1"/>
      <w:numFmt w:val="lowerRoman"/>
      <w:lvlText w:val="%9."/>
      <w:lvlJc w:val="right"/>
      <w:pPr>
        <w:tabs>
          <w:tab w:val="num" w:pos="3360"/>
        </w:tabs>
        <w:ind w:left="3360" w:hanging="420"/>
      </w:pPr>
    </w:lvl>
  </w:abstractNum>
  <w:abstractNum w:abstractNumId="5" w15:restartNumberingAfterBreak="0">
    <w:nsid w:val="4EE15874"/>
    <w:multiLevelType w:val="multilevel"/>
    <w:tmpl w:val="1910D6BC"/>
    <w:lvl w:ilvl="0">
      <w:start w:val="1"/>
      <w:numFmt w:val="decimal"/>
      <w:lvlText w:val="%1."/>
      <w:lvlJc w:val="left"/>
      <w:pPr>
        <w:tabs>
          <w:tab w:val="num" w:pos="482"/>
        </w:tabs>
        <w:ind w:left="482" w:hanging="482"/>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637A0B1"/>
    <w:multiLevelType w:val="multilevel"/>
    <w:tmpl w:val="BDACF578"/>
    <w:lvl w:ilvl="0">
      <w:start w:val="1"/>
      <w:numFmt w:val="decimal"/>
      <w:lvlText w:val="%1."/>
      <w:lvlJc w:val="left"/>
      <w:pPr>
        <w:tabs>
          <w:tab w:val="num" w:pos="482"/>
        </w:tabs>
        <w:ind w:left="482" w:hanging="482"/>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15:restartNumberingAfterBreak="0">
    <w:nsid w:val="635C0379"/>
    <w:multiLevelType w:val="multilevel"/>
    <w:tmpl w:val="316EAC32"/>
    <w:lvl w:ilvl="0">
      <w:start w:val="1"/>
      <w:numFmt w:val="decimal"/>
      <w:lvlText w:val="%1."/>
      <w:lvlJc w:val="left"/>
      <w:pPr>
        <w:tabs>
          <w:tab w:val="num" w:pos="482"/>
        </w:tabs>
        <w:ind w:left="482" w:hanging="482"/>
      </w:pPr>
      <w:rPr>
        <w:b w:val="0"/>
      </w:r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72C70F67"/>
    <w:multiLevelType w:val="multilevel"/>
    <w:tmpl w:val="1910D6BC"/>
    <w:lvl w:ilvl="0">
      <w:start w:val="1"/>
      <w:numFmt w:val="decimal"/>
      <w:lvlText w:val="%1."/>
      <w:lvlJc w:val="left"/>
      <w:pPr>
        <w:tabs>
          <w:tab w:val="num" w:pos="482"/>
        </w:tabs>
        <w:ind w:left="482" w:hanging="482"/>
      </w:pPr>
    </w:lvl>
    <w:lvl w:ilvl="1">
      <w:start w:val="1"/>
      <w:numFmt w:val="decimal"/>
      <w:lvlText w:val="%2、"/>
      <w:lvlJc w:val="left"/>
      <w:pPr>
        <w:tabs>
          <w:tab w:val="num" w:pos="780"/>
        </w:tabs>
        <w:ind w:left="780" w:hanging="36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5"/>
  </w:num>
  <w:num w:numId="3">
    <w:abstractNumId w:val="3"/>
  </w:num>
  <w:num w:numId="4">
    <w:abstractNumId w:val="4"/>
  </w:num>
  <w:num w:numId="5">
    <w:abstractNumId w:val="0"/>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12FF"/>
    <w:rsid w:val="00011C75"/>
    <w:rsid w:val="000145EB"/>
    <w:rsid w:val="00022020"/>
    <w:rsid w:val="00030F53"/>
    <w:rsid w:val="00040B3D"/>
    <w:rsid w:val="00042767"/>
    <w:rsid w:val="0004647E"/>
    <w:rsid w:val="000511D1"/>
    <w:rsid w:val="00051C00"/>
    <w:rsid w:val="00057827"/>
    <w:rsid w:val="0006143F"/>
    <w:rsid w:val="00062A72"/>
    <w:rsid w:val="00062DB9"/>
    <w:rsid w:val="000646E6"/>
    <w:rsid w:val="0009038E"/>
    <w:rsid w:val="00094EB7"/>
    <w:rsid w:val="00097169"/>
    <w:rsid w:val="000A0022"/>
    <w:rsid w:val="000A3AE3"/>
    <w:rsid w:val="000B2E87"/>
    <w:rsid w:val="000B4DC8"/>
    <w:rsid w:val="000C5439"/>
    <w:rsid w:val="000D600D"/>
    <w:rsid w:val="000E10C2"/>
    <w:rsid w:val="000E12F8"/>
    <w:rsid w:val="000E3084"/>
    <w:rsid w:val="000E51E4"/>
    <w:rsid w:val="000E59B9"/>
    <w:rsid w:val="000E757E"/>
    <w:rsid w:val="000F491D"/>
    <w:rsid w:val="000F6797"/>
    <w:rsid w:val="000F795E"/>
    <w:rsid w:val="00112B8D"/>
    <w:rsid w:val="001209EC"/>
    <w:rsid w:val="00124CDF"/>
    <w:rsid w:val="00126783"/>
    <w:rsid w:val="001326AA"/>
    <w:rsid w:val="00134064"/>
    <w:rsid w:val="00146826"/>
    <w:rsid w:val="001613F5"/>
    <w:rsid w:val="001723B6"/>
    <w:rsid w:val="001765B6"/>
    <w:rsid w:val="001776E8"/>
    <w:rsid w:val="001A006A"/>
    <w:rsid w:val="001A1D66"/>
    <w:rsid w:val="001A2BF3"/>
    <w:rsid w:val="001A2FF1"/>
    <w:rsid w:val="001A6698"/>
    <w:rsid w:val="001C751A"/>
    <w:rsid w:val="001C7F8C"/>
    <w:rsid w:val="001D13C9"/>
    <w:rsid w:val="001D211B"/>
    <w:rsid w:val="001D5009"/>
    <w:rsid w:val="001D5F70"/>
    <w:rsid w:val="001D6C06"/>
    <w:rsid w:val="001D6D69"/>
    <w:rsid w:val="001E51CC"/>
    <w:rsid w:val="00210F6E"/>
    <w:rsid w:val="00212478"/>
    <w:rsid w:val="00212645"/>
    <w:rsid w:val="00214967"/>
    <w:rsid w:val="00227878"/>
    <w:rsid w:val="00233730"/>
    <w:rsid w:val="00233908"/>
    <w:rsid w:val="00245AA9"/>
    <w:rsid w:val="0025022E"/>
    <w:rsid w:val="00250609"/>
    <w:rsid w:val="00252C7A"/>
    <w:rsid w:val="00267AA8"/>
    <w:rsid w:val="00272455"/>
    <w:rsid w:val="00273245"/>
    <w:rsid w:val="00282A0D"/>
    <w:rsid w:val="00285C38"/>
    <w:rsid w:val="00287E2E"/>
    <w:rsid w:val="002A467F"/>
    <w:rsid w:val="002A7DA0"/>
    <w:rsid w:val="002B1C8F"/>
    <w:rsid w:val="002B1DDA"/>
    <w:rsid w:val="002B5ADC"/>
    <w:rsid w:val="002C2ABA"/>
    <w:rsid w:val="002D3C5F"/>
    <w:rsid w:val="002D4293"/>
    <w:rsid w:val="002D4BDB"/>
    <w:rsid w:val="002E1D29"/>
    <w:rsid w:val="002E2DB2"/>
    <w:rsid w:val="002E50A0"/>
    <w:rsid w:val="002F5A2F"/>
    <w:rsid w:val="002F7666"/>
    <w:rsid w:val="00303663"/>
    <w:rsid w:val="0031167A"/>
    <w:rsid w:val="003204CB"/>
    <w:rsid w:val="00321144"/>
    <w:rsid w:val="003440AF"/>
    <w:rsid w:val="003451E3"/>
    <w:rsid w:val="00353A67"/>
    <w:rsid w:val="00354374"/>
    <w:rsid w:val="00354BC6"/>
    <w:rsid w:val="00354CF8"/>
    <w:rsid w:val="0035695B"/>
    <w:rsid w:val="00370960"/>
    <w:rsid w:val="003711C7"/>
    <w:rsid w:val="00376CC0"/>
    <w:rsid w:val="00382A66"/>
    <w:rsid w:val="00391CD8"/>
    <w:rsid w:val="0039531B"/>
    <w:rsid w:val="00396FE2"/>
    <w:rsid w:val="003A4250"/>
    <w:rsid w:val="003B0A4D"/>
    <w:rsid w:val="003C1BF5"/>
    <w:rsid w:val="003D3ADC"/>
    <w:rsid w:val="004012DF"/>
    <w:rsid w:val="004036FC"/>
    <w:rsid w:val="00416B07"/>
    <w:rsid w:val="00422512"/>
    <w:rsid w:val="00434AC0"/>
    <w:rsid w:val="00437866"/>
    <w:rsid w:val="004379CB"/>
    <w:rsid w:val="004412E3"/>
    <w:rsid w:val="00452914"/>
    <w:rsid w:val="0046039B"/>
    <w:rsid w:val="004646CA"/>
    <w:rsid w:val="004703F9"/>
    <w:rsid w:val="00480256"/>
    <w:rsid w:val="00485F12"/>
    <w:rsid w:val="004869CF"/>
    <w:rsid w:val="0048781A"/>
    <w:rsid w:val="00492FEA"/>
    <w:rsid w:val="00495205"/>
    <w:rsid w:val="004A1B74"/>
    <w:rsid w:val="004A5CC4"/>
    <w:rsid w:val="004B2C4E"/>
    <w:rsid w:val="004D021E"/>
    <w:rsid w:val="004D36A6"/>
    <w:rsid w:val="004F34B0"/>
    <w:rsid w:val="004F389E"/>
    <w:rsid w:val="004F7B35"/>
    <w:rsid w:val="005067D2"/>
    <w:rsid w:val="00514E6A"/>
    <w:rsid w:val="00520FE5"/>
    <w:rsid w:val="005279AA"/>
    <w:rsid w:val="0053139C"/>
    <w:rsid w:val="005336FD"/>
    <w:rsid w:val="005337E2"/>
    <w:rsid w:val="0054281A"/>
    <w:rsid w:val="0054407E"/>
    <w:rsid w:val="00545579"/>
    <w:rsid w:val="00554D02"/>
    <w:rsid w:val="00555562"/>
    <w:rsid w:val="00560F4E"/>
    <w:rsid w:val="005631CC"/>
    <w:rsid w:val="0057433D"/>
    <w:rsid w:val="00594624"/>
    <w:rsid w:val="005A4004"/>
    <w:rsid w:val="005A5162"/>
    <w:rsid w:val="005A5702"/>
    <w:rsid w:val="005A6423"/>
    <w:rsid w:val="005B4009"/>
    <w:rsid w:val="005B4FD7"/>
    <w:rsid w:val="005D3469"/>
    <w:rsid w:val="005D4BDB"/>
    <w:rsid w:val="00617418"/>
    <w:rsid w:val="00621517"/>
    <w:rsid w:val="0062474C"/>
    <w:rsid w:val="00624A74"/>
    <w:rsid w:val="00634B64"/>
    <w:rsid w:val="00635E4D"/>
    <w:rsid w:val="0064574E"/>
    <w:rsid w:val="00645A82"/>
    <w:rsid w:val="006521BE"/>
    <w:rsid w:val="00652828"/>
    <w:rsid w:val="006578E7"/>
    <w:rsid w:val="00672A32"/>
    <w:rsid w:val="006777C2"/>
    <w:rsid w:val="00684528"/>
    <w:rsid w:val="00687A37"/>
    <w:rsid w:val="00690E32"/>
    <w:rsid w:val="006A0A1F"/>
    <w:rsid w:val="006A321F"/>
    <w:rsid w:val="006A69CA"/>
    <w:rsid w:val="006B1A9C"/>
    <w:rsid w:val="006B4AF0"/>
    <w:rsid w:val="006C1A9D"/>
    <w:rsid w:val="006C69AC"/>
    <w:rsid w:val="006D7E95"/>
    <w:rsid w:val="006E2B34"/>
    <w:rsid w:val="006E379F"/>
    <w:rsid w:val="0070323A"/>
    <w:rsid w:val="0070572B"/>
    <w:rsid w:val="00710F28"/>
    <w:rsid w:val="007228B3"/>
    <w:rsid w:val="00727C04"/>
    <w:rsid w:val="00732E83"/>
    <w:rsid w:val="00732F20"/>
    <w:rsid w:val="00734EDC"/>
    <w:rsid w:val="0075378E"/>
    <w:rsid w:val="007558F0"/>
    <w:rsid w:val="00764D32"/>
    <w:rsid w:val="00766F38"/>
    <w:rsid w:val="00781944"/>
    <w:rsid w:val="00786F06"/>
    <w:rsid w:val="007B0052"/>
    <w:rsid w:val="007B0649"/>
    <w:rsid w:val="007B38A4"/>
    <w:rsid w:val="007B7072"/>
    <w:rsid w:val="007B7DDF"/>
    <w:rsid w:val="007C0EDE"/>
    <w:rsid w:val="007C4080"/>
    <w:rsid w:val="007C637D"/>
    <w:rsid w:val="007C6538"/>
    <w:rsid w:val="007C660F"/>
    <w:rsid w:val="007C7F2C"/>
    <w:rsid w:val="007D3F6B"/>
    <w:rsid w:val="007D6F23"/>
    <w:rsid w:val="007E1FDA"/>
    <w:rsid w:val="007E5C89"/>
    <w:rsid w:val="00801181"/>
    <w:rsid w:val="00801661"/>
    <w:rsid w:val="008079EF"/>
    <w:rsid w:val="00807A46"/>
    <w:rsid w:val="008104DC"/>
    <w:rsid w:val="00814518"/>
    <w:rsid w:val="008155D7"/>
    <w:rsid w:val="008169FD"/>
    <w:rsid w:val="0081744A"/>
    <w:rsid w:val="008204B0"/>
    <w:rsid w:val="00822702"/>
    <w:rsid w:val="008318C7"/>
    <w:rsid w:val="00832D35"/>
    <w:rsid w:val="00835E68"/>
    <w:rsid w:val="00836470"/>
    <w:rsid w:val="00837471"/>
    <w:rsid w:val="00852FFD"/>
    <w:rsid w:val="0086080C"/>
    <w:rsid w:val="0086332B"/>
    <w:rsid w:val="00876108"/>
    <w:rsid w:val="008836EE"/>
    <w:rsid w:val="00883F48"/>
    <w:rsid w:val="00887B47"/>
    <w:rsid w:val="00896C1C"/>
    <w:rsid w:val="008A0F60"/>
    <w:rsid w:val="008A2E53"/>
    <w:rsid w:val="008B0B9C"/>
    <w:rsid w:val="008B233E"/>
    <w:rsid w:val="008C27D9"/>
    <w:rsid w:val="008C5664"/>
    <w:rsid w:val="008C7344"/>
    <w:rsid w:val="008D1719"/>
    <w:rsid w:val="008D53A2"/>
    <w:rsid w:val="008D78EB"/>
    <w:rsid w:val="008F0617"/>
    <w:rsid w:val="008F3038"/>
    <w:rsid w:val="008F6578"/>
    <w:rsid w:val="00902D87"/>
    <w:rsid w:val="0090542E"/>
    <w:rsid w:val="00912FE5"/>
    <w:rsid w:val="00913602"/>
    <w:rsid w:val="00920463"/>
    <w:rsid w:val="00922378"/>
    <w:rsid w:val="009253C9"/>
    <w:rsid w:val="009262DE"/>
    <w:rsid w:val="00927677"/>
    <w:rsid w:val="0093428E"/>
    <w:rsid w:val="009350E6"/>
    <w:rsid w:val="009366E4"/>
    <w:rsid w:val="00940A23"/>
    <w:rsid w:val="009428BB"/>
    <w:rsid w:val="009444EF"/>
    <w:rsid w:val="00946C9B"/>
    <w:rsid w:val="00952FB2"/>
    <w:rsid w:val="009619F5"/>
    <w:rsid w:val="00966EC3"/>
    <w:rsid w:val="00966FBA"/>
    <w:rsid w:val="00972112"/>
    <w:rsid w:val="009746AA"/>
    <w:rsid w:val="00976049"/>
    <w:rsid w:val="00982D54"/>
    <w:rsid w:val="00984576"/>
    <w:rsid w:val="00990465"/>
    <w:rsid w:val="00992EFC"/>
    <w:rsid w:val="009A1569"/>
    <w:rsid w:val="009A2C56"/>
    <w:rsid w:val="009A2E8D"/>
    <w:rsid w:val="009B1871"/>
    <w:rsid w:val="009B2165"/>
    <w:rsid w:val="009B570A"/>
    <w:rsid w:val="009C6494"/>
    <w:rsid w:val="009C7081"/>
    <w:rsid w:val="009D116F"/>
    <w:rsid w:val="009D1CF8"/>
    <w:rsid w:val="009D221B"/>
    <w:rsid w:val="009E2DF0"/>
    <w:rsid w:val="009F5B0F"/>
    <w:rsid w:val="009F5FC3"/>
    <w:rsid w:val="00A31DD6"/>
    <w:rsid w:val="00A32278"/>
    <w:rsid w:val="00A32693"/>
    <w:rsid w:val="00A32ACD"/>
    <w:rsid w:val="00A3302D"/>
    <w:rsid w:val="00A35A89"/>
    <w:rsid w:val="00A4393A"/>
    <w:rsid w:val="00A46605"/>
    <w:rsid w:val="00A57078"/>
    <w:rsid w:val="00A67948"/>
    <w:rsid w:val="00A7397F"/>
    <w:rsid w:val="00A73E3B"/>
    <w:rsid w:val="00A7416A"/>
    <w:rsid w:val="00A74DA3"/>
    <w:rsid w:val="00A77157"/>
    <w:rsid w:val="00A864AC"/>
    <w:rsid w:val="00A8755A"/>
    <w:rsid w:val="00A91BA1"/>
    <w:rsid w:val="00A93C64"/>
    <w:rsid w:val="00A97A69"/>
    <w:rsid w:val="00AA0C28"/>
    <w:rsid w:val="00AA1013"/>
    <w:rsid w:val="00AB13D8"/>
    <w:rsid w:val="00AC10ED"/>
    <w:rsid w:val="00AC4156"/>
    <w:rsid w:val="00AD14F9"/>
    <w:rsid w:val="00AD5093"/>
    <w:rsid w:val="00AD5C2D"/>
    <w:rsid w:val="00AD7621"/>
    <w:rsid w:val="00AE1BC4"/>
    <w:rsid w:val="00AF1575"/>
    <w:rsid w:val="00AF380E"/>
    <w:rsid w:val="00AF4D78"/>
    <w:rsid w:val="00AF568C"/>
    <w:rsid w:val="00B01C01"/>
    <w:rsid w:val="00B02970"/>
    <w:rsid w:val="00B05839"/>
    <w:rsid w:val="00B10D97"/>
    <w:rsid w:val="00B12232"/>
    <w:rsid w:val="00B12A65"/>
    <w:rsid w:val="00B21C81"/>
    <w:rsid w:val="00B24A6C"/>
    <w:rsid w:val="00B36241"/>
    <w:rsid w:val="00B36DA6"/>
    <w:rsid w:val="00B442BC"/>
    <w:rsid w:val="00B54AEE"/>
    <w:rsid w:val="00B54C3E"/>
    <w:rsid w:val="00B62F9C"/>
    <w:rsid w:val="00B67A90"/>
    <w:rsid w:val="00B7092F"/>
    <w:rsid w:val="00B75BB4"/>
    <w:rsid w:val="00B81E31"/>
    <w:rsid w:val="00B87F2C"/>
    <w:rsid w:val="00BA12BF"/>
    <w:rsid w:val="00BA1ED1"/>
    <w:rsid w:val="00BB1603"/>
    <w:rsid w:val="00BB5C2F"/>
    <w:rsid w:val="00BC015A"/>
    <w:rsid w:val="00BC23F1"/>
    <w:rsid w:val="00BD0007"/>
    <w:rsid w:val="00BD48BF"/>
    <w:rsid w:val="00BD7D26"/>
    <w:rsid w:val="00BE13C5"/>
    <w:rsid w:val="00BF7BDF"/>
    <w:rsid w:val="00C0023D"/>
    <w:rsid w:val="00C01C5D"/>
    <w:rsid w:val="00C07255"/>
    <w:rsid w:val="00C110B6"/>
    <w:rsid w:val="00C13534"/>
    <w:rsid w:val="00C14BF2"/>
    <w:rsid w:val="00C27726"/>
    <w:rsid w:val="00C32E20"/>
    <w:rsid w:val="00C36771"/>
    <w:rsid w:val="00C36945"/>
    <w:rsid w:val="00C558CA"/>
    <w:rsid w:val="00C71927"/>
    <w:rsid w:val="00C73633"/>
    <w:rsid w:val="00C7767C"/>
    <w:rsid w:val="00C81AD8"/>
    <w:rsid w:val="00C84719"/>
    <w:rsid w:val="00CA26A3"/>
    <w:rsid w:val="00CA5393"/>
    <w:rsid w:val="00CA6CD5"/>
    <w:rsid w:val="00CB4D2F"/>
    <w:rsid w:val="00CB792D"/>
    <w:rsid w:val="00CC29F4"/>
    <w:rsid w:val="00CD3271"/>
    <w:rsid w:val="00CE0976"/>
    <w:rsid w:val="00CF111B"/>
    <w:rsid w:val="00CF47C0"/>
    <w:rsid w:val="00CF4FE8"/>
    <w:rsid w:val="00D04522"/>
    <w:rsid w:val="00D0552F"/>
    <w:rsid w:val="00D07017"/>
    <w:rsid w:val="00D13DDE"/>
    <w:rsid w:val="00D17364"/>
    <w:rsid w:val="00D17C0E"/>
    <w:rsid w:val="00D23596"/>
    <w:rsid w:val="00D31BC2"/>
    <w:rsid w:val="00D34557"/>
    <w:rsid w:val="00D363F5"/>
    <w:rsid w:val="00D37760"/>
    <w:rsid w:val="00D475BC"/>
    <w:rsid w:val="00D56748"/>
    <w:rsid w:val="00D605F7"/>
    <w:rsid w:val="00D63A29"/>
    <w:rsid w:val="00D64F27"/>
    <w:rsid w:val="00D71522"/>
    <w:rsid w:val="00D71FC8"/>
    <w:rsid w:val="00D72D60"/>
    <w:rsid w:val="00D805DD"/>
    <w:rsid w:val="00D82E81"/>
    <w:rsid w:val="00D831CD"/>
    <w:rsid w:val="00D864BE"/>
    <w:rsid w:val="00D9005A"/>
    <w:rsid w:val="00D91500"/>
    <w:rsid w:val="00D930F9"/>
    <w:rsid w:val="00D934C8"/>
    <w:rsid w:val="00D940D4"/>
    <w:rsid w:val="00D9663B"/>
    <w:rsid w:val="00DA1C76"/>
    <w:rsid w:val="00DA30DE"/>
    <w:rsid w:val="00DA3751"/>
    <w:rsid w:val="00DB0170"/>
    <w:rsid w:val="00DB02E5"/>
    <w:rsid w:val="00DB53AC"/>
    <w:rsid w:val="00DB711D"/>
    <w:rsid w:val="00DC6E0C"/>
    <w:rsid w:val="00DD110E"/>
    <w:rsid w:val="00DE1B24"/>
    <w:rsid w:val="00DF0114"/>
    <w:rsid w:val="00DF193D"/>
    <w:rsid w:val="00DF1BDA"/>
    <w:rsid w:val="00E00AD9"/>
    <w:rsid w:val="00E05F32"/>
    <w:rsid w:val="00E06597"/>
    <w:rsid w:val="00E13110"/>
    <w:rsid w:val="00E1619C"/>
    <w:rsid w:val="00E22106"/>
    <w:rsid w:val="00E22B57"/>
    <w:rsid w:val="00E2459A"/>
    <w:rsid w:val="00E27538"/>
    <w:rsid w:val="00E30072"/>
    <w:rsid w:val="00E325C6"/>
    <w:rsid w:val="00E32A98"/>
    <w:rsid w:val="00E45B5C"/>
    <w:rsid w:val="00E60724"/>
    <w:rsid w:val="00E65066"/>
    <w:rsid w:val="00E659C0"/>
    <w:rsid w:val="00E711B7"/>
    <w:rsid w:val="00E7638E"/>
    <w:rsid w:val="00E83AAE"/>
    <w:rsid w:val="00E83CB0"/>
    <w:rsid w:val="00E85AB5"/>
    <w:rsid w:val="00E92D25"/>
    <w:rsid w:val="00E9569C"/>
    <w:rsid w:val="00EA2D39"/>
    <w:rsid w:val="00EA3E2E"/>
    <w:rsid w:val="00EA4C2E"/>
    <w:rsid w:val="00EB0109"/>
    <w:rsid w:val="00EC09B5"/>
    <w:rsid w:val="00EC5044"/>
    <w:rsid w:val="00EC727A"/>
    <w:rsid w:val="00ED3517"/>
    <w:rsid w:val="00ED5E42"/>
    <w:rsid w:val="00ED79BF"/>
    <w:rsid w:val="00EE5DE1"/>
    <w:rsid w:val="00EF3FFB"/>
    <w:rsid w:val="00EF5AB2"/>
    <w:rsid w:val="00EF74DE"/>
    <w:rsid w:val="00F06531"/>
    <w:rsid w:val="00F13979"/>
    <w:rsid w:val="00F13CB9"/>
    <w:rsid w:val="00F15C66"/>
    <w:rsid w:val="00F26DCC"/>
    <w:rsid w:val="00F2702A"/>
    <w:rsid w:val="00F3075E"/>
    <w:rsid w:val="00F31484"/>
    <w:rsid w:val="00F3270F"/>
    <w:rsid w:val="00F35B33"/>
    <w:rsid w:val="00F441E5"/>
    <w:rsid w:val="00F51B18"/>
    <w:rsid w:val="00F53FE9"/>
    <w:rsid w:val="00F57BB9"/>
    <w:rsid w:val="00F64474"/>
    <w:rsid w:val="00F76E1A"/>
    <w:rsid w:val="00F84AEF"/>
    <w:rsid w:val="00F95A5D"/>
    <w:rsid w:val="00FA3296"/>
    <w:rsid w:val="00FB5109"/>
    <w:rsid w:val="00FB53C1"/>
    <w:rsid w:val="00FC11D9"/>
    <w:rsid w:val="00FC2780"/>
    <w:rsid w:val="00FC6A53"/>
    <w:rsid w:val="00FE0301"/>
    <w:rsid w:val="00FF0F2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E84841D"/>
  <w15:chartTrackingRefBased/>
  <w15:docId w15:val="{23BA048F-FB69-41C2-AF4C-FEB4F67F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paragraph" w:customStyle="1" w:styleId="p0">
    <w:name w:val="p0"/>
    <w:basedOn w:val="a"/>
    <w:rsid w:val="00766F38"/>
    <w:pPr>
      <w:widowControl/>
    </w:pPr>
    <w:rPr>
      <w:rFonts w:ascii="Times New Roman" w:hAnsi="Times New Roman"/>
      <w:kern w:val="0"/>
      <w:szCs w:val="21"/>
    </w:rPr>
  </w:style>
  <w:style w:type="paragraph" w:styleId="ae">
    <w:name w:val="Normal (Web)"/>
    <w:basedOn w:val="a"/>
    <w:rsid w:val="00766F3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820</Words>
  <Characters>4677</Characters>
  <Application>Microsoft Office Word</Application>
  <DocSecurity>0</DocSecurity>
  <Lines>38</Lines>
  <Paragraphs>10</Paragraphs>
  <ScaleCrop>false</ScaleCrop>
  <Company>cupl</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2016-01-06T07:51:00Z</cp:lastPrinted>
  <dcterms:created xsi:type="dcterms:W3CDTF">2018-05-13T07:50:00Z</dcterms:created>
  <dcterms:modified xsi:type="dcterms:W3CDTF">2018-05-13T07:50:00Z</dcterms:modified>
</cp:coreProperties>
</file>