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D35892" w:rsidRPr="003E5751" w:rsidTr="00E14A51">
        <w:trPr>
          <w:cantSplit/>
          <w:trHeight w:val="460"/>
        </w:trPr>
        <w:tc>
          <w:tcPr>
            <w:tcW w:w="8789" w:type="dxa"/>
            <w:gridSpan w:val="5"/>
            <w:tcBorders>
              <w:top w:val="single" w:sz="4" w:space="0" w:color="auto"/>
              <w:bottom w:val="single" w:sz="4" w:space="0" w:color="auto"/>
            </w:tcBorders>
            <w:vAlign w:val="center"/>
          </w:tcPr>
          <w:p w:rsidR="00D35892" w:rsidRPr="007C2642" w:rsidRDefault="007466F9" w:rsidP="007466F9">
            <w:pPr>
              <w:pStyle w:val="2"/>
              <w:rPr>
                <w:kern w:val="2"/>
              </w:rPr>
            </w:pPr>
            <w:bookmarkStart w:id="0" w:name="_Toc450839812"/>
            <w:r>
              <w:rPr>
                <w:rFonts w:hint="eastAsia"/>
                <w:kern w:val="2"/>
              </w:rPr>
              <w:t>民事诉讼</w:t>
            </w:r>
            <w:proofErr w:type="gramStart"/>
            <w:r>
              <w:rPr>
                <w:rFonts w:hint="eastAsia"/>
                <w:kern w:val="2"/>
              </w:rPr>
              <w:t>法</w:t>
            </w:r>
            <w:r w:rsidR="00D35892" w:rsidRPr="007C2642">
              <w:rPr>
                <w:kern w:val="2"/>
              </w:rPr>
              <w:t>专业</w:t>
            </w:r>
            <w:proofErr w:type="gramEnd"/>
            <w:r w:rsidR="00D35892" w:rsidRPr="007C2642">
              <w:rPr>
                <w:kern w:val="2"/>
              </w:rPr>
              <w:t>攻读硕士学位研究生培养方案</w:t>
            </w:r>
            <w:r w:rsidR="00D35892" w:rsidRPr="007C2642">
              <w:rPr>
                <w:rFonts w:hint="eastAsia"/>
                <w:kern w:val="2"/>
              </w:rPr>
              <w:br/>
            </w:r>
            <w:r w:rsidR="00D35892" w:rsidRPr="007C2642">
              <w:rPr>
                <w:rStyle w:val="40"/>
                <w:rFonts w:hint="eastAsia"/>
                <w:kern w:val="2"/>
              </w:rPr>
              <w:t>（专业代码：</w:t>
            </w:r>
            <w:r>
              <w:rPr>
                <w:rStyle w:val="40"/>
                <w:rFonts w:hint="eastAsia"/>
                <w:kern w:val="2"/>
              </w:rPr>
              <w:t>030106</w:t>
            </w:r>
            <w:r w:rsidR="00D35892" w:rsidRPr="007C2642">
              <w:rPr>
                <w:rStyle w:val="40"/>
                <w:rFonts w:hint="eastAsia"/>
                <w:kern w:val="2"/>
              </w:rPr>
              <w:t>）</w:t>
            </w:r>
            <w:bookmarkEnd w:id="0"/>
          </w:p>
        </w:tc>
      </w:tr>
      <w:tr w:rsidR="00D35892" w:rsidRPr="003E5751" w:rsidTr="00E14A51">
        <w:trPr>
          <w:trHeight w:val="20"/>
        </w:trPr>
        <w:tc>
          <w:tcPr>
            <w:tcW w:w="2269" w:type="dxa"/>
            <w:tcBorders>
              <w:top w:val="single" w:sz="4" w:space="0" w:color="auto"/>
              <w:bottom w:val="single" w:sz="4" w:space="0" w:color="auto"/>
              <w:right w:val="single" w:sz="4" w:space="0" w:color="auto"/>
            </w:tcBorders>
            <w:vAlign w:val="center"/>
          </w:tcPr>
          <w:p w:rsidR="00D35892" w:rsidRPr="003E5751" w:rsidRDefault="00D35892" w:rsidP="00E14A51">
            <w:pPr>
              <w:outlineLvl w:val="0"/>
            </w:pPr>
            <w:r w:rsidRPr="003E5751">
              <w:rPr>
                <w:rFonts w:eastAsia="黑体"/>
              </w:rPr>
              <w:t>一、学科、专业简介</w:t>
            </w:r>
          </w:p>
        </w:tc>
        <w:tc>
          <w:tcPr>
            <w:tcW w:w="6520" w:type="dxa"/>
            <w:gridSpan w:val="4"/>
            <w:tcBorders>
              <w:top w:val="single" w:sz="4" w:space="0" w:color="auto"/>
              <w:left w:val="single" w:sz="4" w:space="0" w:color="auto"/>
              <w:bottom w:val="single" w:sz="4" w:space="0" w:color="auto"/>
            </w:tcBorders>
            <w:vAlign w:val="center"/>
          </w:tcPr>
          <w:p w:rsidR="00D35892" w:rsidRPr="003E5751" w:rsidRDefault="007466F9" w:rsidP="00E14A51">
            <w:r w:rsidRPr="00304AF9">
              <w:rPr>
                <w:rFonts w:eastAsia="仿宋" w:hint="eastAsia"/>
              </w:rPr>
              <w:t>中国政法大学民事诉讼法学学科的建立和发展主要依托民</w:t>
            </w:r>
            <w:proofErr w:type="gramStart"/>
            <w:r w:rsidRPr="00304AF9">
              <w:rPr>
                <w:rFonts w:eastAsia="仿宋" w:hint="eastAsia"/>
              </w:rPr>
              <w:t>商经济</w:t>
            </w:r>
            <w:proofErr w:type="gramEnd"/>
            <w:r w:rsidRPr="00304AF9">
              <w:rPr>
                <w:rFonts w:eastAsia="仿宋" w:hint="eastAsia"/>
              </w:rPr>
              <w:t>法学院民事诉讼法研究所以及诉讼法学研究院的教学科研团队，共有</w:t>
            </w:r>
            <w:r w:rsidRPr="00304AF9">
              <w:rPr>
                <w:rFonts w:eastAsia="仿宋" w:hint="eastAsia"/>
              </w:rPr>
              <w:t>22</w:t>
            </w:r>
            <w:r w:rsidRPr="00304AF9">
              <w:rPr>
                <w:rFonts w:eastAsia="仿宋" w:hint="eastAsia"/>
              </w:rPr>
              <w:t>人，教授</w:t>
            </w:r>
            <w:r w:rsidRPr="00304AF9">
              <w:rPr>
                <w:rFonts w:eastAsia="仿宋" w:hint="eastAsia"/>
              </w:rPr>
              <w:t>10</w:t>
            </w:r>
            <w:r w:rsidRPr="00304AF9">
              <w:rPr>
                <w:rFonts w:eastAsia="仿宋" w:hint="eastAsia"/>
              </w:rPr>
              <w:t>人，副教授</w:t>
            </w:r>
            <w:r w:rsidRPr="00304AF9">
              <w:rPr>
                <w:rFonts w:eastAsia="仿宋" w:hint="eastAsia"/>
              </w:rPr>
              <w:t>11</w:t>
            </w:r>
            <w:r w:rsidRPr="00304AF9">
              <w:rPr>
                <w:rFonts w:eastAsia="仿宋" w:hint="eastAsia"/>
              </w:rPr>
              <w:t>人，讲师</w:t>
            </w:r>
            <w:r w:rsidRPr="00304AF9">
              <w:rPr>
                <w:rFonts w:eastAsia="仿宋" w:hint="eastAsia"/>
              </w:rPr>
              <w:t>1</w:t>
            </w:r>
            <w:r w:rsidRPr="00304AF9">
              <w:rPr>
                <w:rFonts w:eastAsia="仿宋" w:hint="eastAsia"/>
              </w:rPr>
              <w:t>人，具有博士学位的</w:t>
            </w:r>
            <w:r w:rsidRPr="00304AF9">
              <w:rPr>
                <w:rFonts w:eastAsia="仿宋" w:hint="eastAsia"/>
              </w:rPr>
              <w:t>18</w:t>
            </w:r>
            <w:r w:rsidRPr="00304AF9">
              <w:rPr>
                <w:rFonts w:eastAsia="仿宋" w:hint="eastAsia"/>
              </w:rPr>
              <w:t>人，其中硕士研究生导师</w:t>
            </w:r>
            <w:r w:rsidRPr="00304AF9">
              <w:rPr>
                <w:rFonts w:eastAsia="仿宋" w:hint="eastAsia"/>
              </w:rPr>
              <w:t>16</w:t>
            </w:r>
            <w:r w:rsidRPr="00304AF9">
              <w:rPr>
                <w:rFonts w:eastAsia="仿宋" w:hint="eastAsia"/>
              </w:rPr>
              <w:t>人。该教学科研团队是一支学</w:t>
            </w:r>
            <w:proofErr w:type="gramStart"/>
            <w:r w:rsidRPr="00304AF9">
              <w:rPr>
                <w:rFonts w:eastAsia="仿宋" w:hint="eastAsia"/>
              </w:rPr>
              <w:t>缘结构</w:t>
            </w:r>
            <w:proofErr w:type="gramEnd"/>
            <w:r w:rsidRPr="00304AF9">
              <w:rPr>
                <w:rFonts w:eastAsia="仿宋" w:hint="eastAsia"/>
              </w:rPr>
              <w:t>多元、研究方向齐全、梯队健全的高水平师资队伍，通过举办大型国际国内学术研讨会、出版学术著作、发表学术论文以及开展对外交流活动，在国内民事诉讼法学领域享有盛誉，其中有</w:t>
            </w:r>
            <w:r w:rsidRPr="00304AF9">
              <w:rPr>
                <w:rFonts w:eastAsia="仿宋" w:hint="eastAsia"/>
              </w:rPr>
              <w:t>1</w:t>
            </w:r>
            <w:r w:rsidRPr="00304AF9">
              <w:rPr>
                <w:rFonts w:eastAsia="仿宋" w:hint="eastAsia"/>
              </w:rPr>
              <w:t>名教师担任中国民事诉讼法学研究会副会长，</w:t>
            </w:r>
            <w:r w:rsidRPr="00304AF9">
              <w:rPr>
                <w:rFonts w:eastAsia="仿宋" w:hint="eastAsia"/>
              </w:rPr>
              <w:t>1</w:t>
            </w:r>
            <w:r w:rsidRPr="00304AF9">
              <w:rPr>
                <w:rFonts w:eastAsia="仿宋" w:hint="eastAsia"/>
              </w:rPr>
              <w:t>名教师担任中国执行行为法学会会长，多名教师担任中国民事诉讼法学研究会和中国执行行为法学研究会的常务理事与理事。近年来，多名教师参与了全国人大</w:t>
            </w:r>
            <w:r w:rsidR="00D63B7D">
              <w:rPr>
                <w:rFonts w:eastAsia="仿宋" w:hint="eastAsia"/>
              </w:rPr>
              <w:t>有关</w:t>
            </w:r>
            <w:r w:rsidRPr="00304AF9">
              <w:rPr>
                <w:rFonts w:eastAsia="仿宋" w:hint="eastAsia"/>
              </w:rPr>
              <w:t>立法部门组织的《民事诉讼法》立法论证及最高人民法院组织的有关司法解释的论证活动。此外，本学科还非常重视学术研究与司法实践的结合，多名教师参与的中国执行行为法学会通过与最高人民法院执行局以及全国各级法院执行局的多种形式交流，为推动民事强制执行立法的开展和解决执行司法实践中的疑难问题做出突出的贡献，在全国范围取得重大影响。民事诉讼法学专业下设民事诉讼法学、仲裁法学、民事证据法学与民事强制执行法学四个研究方向，主要研究领域既包括民事诉讼法学中的民事审判程序、民事证据和民事强制执行，还包括仲裁法学以及公证与调解制度。现有师资队伍以及已有的科研成果能够保证各研究方向课程的顺利开设。</w:t>
            </w:r>
          </w:p>
        </w:tc>
      </w:tr>
      <w:tr w:rsidR="00D35892" w:rsidRPr="003E5751" w:rsidTr="00E14A51">
        <w:trPr>
          <w:trHeight w:val="20"/>
        </w:trPr>
        <w:tc>
          <w:tcPr>
            <w:tcW w:w="2269" w:type="dxa"/>
            <w:tcBorders>
              <w:top w:val="single" w:sz="4" w:space="0" w:color="auto"/>
              <w:bottom w:val="single" w:sz="4" w:space="0" w:color="auto"/>
              <w:right w:val="single" w:sz="4" w:space="0" w:color="auto"/>
            </w:tcBorders>
            <w:vAlign w:val="center"/>
          </w:tcPr>
          <w:p w:rsidR="00D35892" w:rsidRPr="003E5751" w:rsidRDefault="00D35892" w:rsidP="00E14A51">
            <w:pPr>
              <w:outlineLvl w:val="0"/>
              <w:rPr>
                <w:rFonts w:eastAsia="黑体"/>
              </w:rPr>
            </w:pPr>
            <w:r w:rsidRPr="003E5751">
              <w:rPr>
                <w:rFonts w:eastAsia="黑体"/>
              </w:rPr>
              <w:t>二、培养目标</w:t>
            </w:r>
          </w:p>
          <w:p w:rsidR="00D35892" w:rsidRPr="003E5751" w:rsidRDefault="00D35892" w:rsidP="00E14A51">
            <w:pPr>
              <w:jc w:val="center"/>
              <w:outlineLvl w:val="0"/>
              <w:rPr>
                <w:rFonts w:ascii="仿宋" w:eastAsia="仿宋" w:hAnsi="仿宋"/>
              </w:rPr>
            </w:pPr>
          </w:p>
        </w:tc>
        <w:tc>
          <w:tcPr>
            <w:tcW w:w="6520" w:type="dxa"/>
            <w:gridSpan w:val="4"/>
            <w:tcBorders>
              <w:top w:val="single" w:sz="4" w:space="0" w:color="auto"/>
              <w:left w:val="single" w:sz="4" w:space="0" w:color="auto"/>
              <w:bottom w:val="single" w:sz="4" w:space="0" w:color="auto"/>
            </w:tcBorders>
            <w:vAlign w:val="center"/>
          </w:tcPr>
          <w:p w:rsidR="00D35892" w:rsidRPr="003E5751" w:rsidRDefault="0018659E" w:rsidP="00D35892">
            <w:pPr>
              <w:ind w:firstLineChars="200" w:firstLine="480"/>
              <w:rPr>
                <w:rFonts w:eastAsia="仿宋"/>
              </w:rPr>
            </w:pPr>
            <w:r>
              <w:rPr>
                <w:rFonts w:eastAsia="仿宋" w:hint="eastAsia"/>
              </w:rPr>
              <w:t>根据建设社会主义法治国家的要求，培养品行端正、政治上坚实、知识面宽广、理论功底扎实，具有较强的从事科学研究以及理论联系实际和分析问题、解决问题的能力，具有应用外语开展学术研究和学术交流的能力，具有健康的身心素质，能够适应当今社会所需要的复合型高级法律人才。</w:t>
            </w:r>
          </w:p>
          <w:p w:rsidR="00D35892" w:rsidRPr="003E5751" w:rsidRDefault="00D35892" w:rsidP="00E14A51">
            <w:pPr>
              <w:ind w:firstLineChars="200" w:firstLine="480"/>
              <w:rPr>
                <w:rFonts w:eastAsia="仿宋"/>
              </w:rPr>
            </w:pPr>
            <w:r w:rsidRPr="003E5751">
              <w:rPr>
                <w:rFonts w:eastAsia="仿宋" w:hint="eastAsia"/>
              </w:rPr>
              <w:t>具体要求：</w:t>
            </w:r>
          </w:p>
          <w:p w:rsidR="00D35892" w:rsidRPr="003E5751" w:rsidRDefault="00D35892" w:rsidP="00E14A51">
            <w:pPr>
              <w:ind w:firstLineChars="200" w:firstLine="480"/>
              <w:rPr>
                <w:rFonts w:eastAsia="仿宋"/>
              </w:rPr>
            </w:pPr>
            <w:r w:rsidRPr="003E5751">
              <w:rPr>
                <w:rFonts w:eastAsia="仿宋" w:hint="eastAsia"/>
              </w:rPr>
              <w:t>熟悉本学科的基础性知识、专业性知识和工具性知识，具有良好的学术素养和学术道德，具有较强的获取知识能力、科学研究能力、实践能力、学术交流能力，具有良好的心理素质，能够进行严谨的逻辑思维和创新性思维，具有良好的理解力、记忆力和表达能力。</w:t>
            </w:r>
          </w:p>
        </w:tc>
      </w:tr>
      <w:tr w:rsidR="00D35892" w:rsidRPr="003E5751" w:rsidTr="00E14A51">
        <w:trPr>
          <w:trHeight w:val="20"/>
        </w:trPr>
        <w:tc>
          <w:tcPr>
            <w:tcW w:w="2269" w:type="dxa"/>
            <w:tcBorders>
              <w:top w:val="single" w:sz="4" w:space="0" w:color="auto"/>
              <w:bottom w:val="single" w:sz="4" w:space="0" w:color="auto"/>
              <w:right w:val="single" w:sz="4" w:space="0" w:color="auto"/>
            </w:tcBorders>
            <w:vAlign w:val="center"/>
          </w:tcPr>
          <w:p w:rsidR="00D35892" w:rsidRPr="003E5751" w:rsidRDefault="00D35892" w:rsidP="00E14A51">
            <w:pPr>
              <w:jc w:val="left"/>
              <w:outlineLvl w:val="0"/>
              <w:rPr>
                <w:rFonts w:eastAsia="黑体"/>
              </w:rPr>
            </w:pPr>
            <w:r w:rsidRPr="003E5751">
              <w:rPr>
                <w:rFonts w:eastAsia="黑体"/>
              </w:rPr>
              <w:t>三、研究方向</w:t>
            </w:r>
          </w:p>
        </w:tc>
        <w:tc>
          <w:tcPr>
            <w:tcW w:w="6520" w:type="dxa"/>
            <w:gridSpan w:val="4"/>
            <w:tcBorders>
              <w:top w:val="single" w:sz="4" w:space="0" w:color="auto"/>
              <w:left w:val="single" w:sz="4" w:space="0" w:color="auto"/>
              <w:bottom w:val="single" w:sz="4" w:space="0" w:color="auto"/>
            </w:tcBorders>
            <w:vAlign w:val="center"/>
          </w:tcPr>
          <w:p w:rsidR="00FB7EED" w:rsidRPr="00FB7EED" w:rsidRDefault="00FB7EED" w:rsidP="00FB7EED">
            <w:pPr>
              <w:rPr>
                <w:rFonts w:eastAsia="仿宋"/>
              </w:rPr>
            </w:pPr>
            <w:r w:rsidRPr="00FB7EED">
              <w:rPr>
                <w:rFonts w:eastAsia="仿宋" w:hint="eastAsia"/>
              </w:rPr>
              <w:t>（一）民事诉讼法学。该方向主要研究民事诉讼法学基础理论，其中包括诉与诉权论、诉讼标的论、诉讼目的与价值论、既判力要义、私益诉讼与公益诉讼要论、诉讼主体论、诉讼要件论、诉讼行为论、诉讼模式论等；司法审判理论，其中包括诉讼程序的基本架构与系统论、审级制度与体系论、诉讼程</w:t>
            </w:r>
            <w:r w:rsidRPr="00FB7EED">
              <w:rPr>
                <w:rFonts w:eastAsia="仿宋" w:hint="eastAsia"/>
              </w:rPr>
              <w:lastRenderedPageBreak/>
              <w:t>序与案件类型论、庭前准备程序论、程序管理与当事人的协力原理论、争点整理论、庭审调查论、庭审辩论的原理、裁判的思路与裁判文书论等；民事诉讼交叉及边缘法学理论，主要包括：三大诉讼程序原理的比较、民事纠纷与救济机制论、多元化纠纷解决与程序保障论、域外诉讼外解决纠纷的历史与现状、当事人和解制度、诉讼调解的基本范畴、非诉程序论、诉讼与仲裁的比较研究、诉讼外调解制度、民事诉讼与司法外争端解决之关系论等。</w:t>
            </w:r>
          </w:p>
          <w:p w:rsidR="00FB7EED" w:rsidRPr="00FB7EED" w:rsidRDefault="00FB7EED" w:rsidP="00FB7EED">
            <w:pPr>
              <w:rPr>
                <w:rFonts w:eastAsia="仿宋"/>
                <w:b/>
              </w:rPr>
            </w:pPr>
            <w:r w:rsidRPr="00FB7EED">
              <w:rPr>
                <w:rFonts w:eastAsia="仿宋" w:hint="eastAsia"/>
              </w:rPr>
              <w:t>（二）仲裁法学。该方向主要研究仲裁的基础理论，其中包括协议仲裁理论、仲裁性质理论、或裁或审理论、仲裁</w:t>
            </w:r>
            <w:proofErr w:type="gramStart"/>
            <w:r w:rsidRPr="00FB7EED">
              <w:rPr>
                <w:rFonts w:eastAsia="仿宋" w:hint="eastAsia"/>
              </w:rPr>
              <w:t>权理论</w:t>
            </w:r>
            <w:proofErr w:type="gramEnd"/>
            <w:r w:rsidRPr="00FB7EED">
              <w:rPr>
                <w:rFonts w:eastAsia="仿宋" w:hint="eastAsia"/>
              </w:rPr>
              <w:t>等；仲裁的组织机构理论，其中包括仲裁机构的民间化理论、仲裁机构与仲裁庭、仲裁协会的关系理论等；仲裁程序理论，其中包括仲裁程序启动与进行的基础——仲裁协议的性质理论、仲裁协议的有效要件理论、仲裁协议的效力理论等，还包括仲裁程序中的一些特殊问题，如财产保全与证据保全、仲裁庭自裁管辖原则、仲裁裁决的制作等；仲裁事后监督制度，即仲裁裁决的撤销与不予执行理论等。</w:t>
            </w:r>
          </w:p>
          <w:p w:rsidR="00FB7EED" w:rsidRPr="00FB7EED" w:rsidRDefault="00FB7EED" w:rsidP="00FB7EED">
            <w:pPr>
              <w:rPr>
                <w:rFonts w:ascii="仿宋" w:eastAsia="仿宋" w:hAnsi="仿宋"/>
              </w:rPr>
            </w:pPr>
            <w:r w:rsidRPr="00FB7EED">
              <w:rPr>
                <w:rFonts w:ascii="仿宋" w:eastAsia="仿宋" w:hAnsi="仿宋" w:hint="eastAsia"/>
              </w:rPr>
              <w:t>（三）证据法学。该方向主要研究</w:t>
            </w:r>
            <w:r w:rsidRPr="00FB7EED">
              <w:rPr>
                <w:rFonts w:ascii="仿宋" w:eastAsia="仿宋" w:hAnsi="仿宋" w:hint="eastAsia"/>
                <w:szCs w:val="21"/>
              </w:rPr>
              <w:t>书证及应用规则、当事人陈述与自认证据制度、证人证言的理论与实践、</w:t>
            </w:r>
            <w:r w:rsidRPr="00FB7EED">
              <w:rPr>
                <w:rFonts w:ascii="仿宋" w:eastAsia="仿宋" w:hAnsi="仿宋" w:hint="eastAsia"/>
                <w:bCs/>
                <w:szCs w:val="21"/>
              </w:rPr>
              <w:t>鉴定制度的基本原理、庭审质证的理论与实践、民事证明责任问题、司法认知问题研究、民事诉讼证明标准的基本问题、民事诉讼上的非法证据排除问题、民事证据上的推定、自由心证与对案件事实的认定。</w:t>
            </w:r>
          </w:p>
          <w:p w:rsidR="00D35892" w:rsidRPr="003E5751" w:rsidRDefault="00FB7EED" w:rsidP="00FB7EED">
            <w:r w:rsidRPr="00FB7EED">
              <w:rPr>
                <w:rFonts w:eastAsia="仿宋" w:hint="eastAsia"/>
              </w:rPr>
              <w:t>（四）民事执行法学。该方向主要研究执行机构的设置、执行权的配置理论、执行救济制度理论、被执行人变更与追加的理论基础、被执行人变更与追加的范围研究、执行和解协议的效力研究、执行担保制度理论研究、参与分配制度的系统理论研究等。</w:t>
            </w:r>
          </w:p>
        </w:tc>
      </w:tr>
      <w:tr w:rsidR="00D35892" w:rsidRPr="003E5751" w:rsidTr="00E14A51">
        <w:trPr>
          <w:trHeight w:val="20"/>
        </w:trPr>
        <w:tc>
          <w:tcPr>
            <w:tcW w:w="2269" w:type="dxa"/>
            <w:tcBorders>
              <w:top w:val="single" w:sz="4" w:space="0" w:color="auto"/>
              <w:bottom w:val="single" w:sz="4" w:space="0" w:color="auto"/>
              <w:right w:val="single" w:sz="4" w:space="0" w:color="auto"/>
            </w:tcBorders>
            <w:vAlign w:val="center"/>
          </w:tcPr>
          <w:p w:rsidR="00D35892" w:rsidRPr="003E5751" w:rsidRDefault="00D35892" w:rsidP="00E14A51">
            <w:pPr>
              <w:outlineLvl w:val="0"/>
              <w:rPr>
                <w:rFonts w:eastAsia="黑体"/>
              </w:rPr>
            </w:pPr>
            <w:r w:rsidRPr="003E5751">
              <w:rPr>
                <w:rFonts w:eastAsia="黑体"/>
              </w:rPr>
              <w:lastRenderedPageBreak/>
              <w:t>四、学制及学习年限</w:t>
            </w:r>
          </w:p>
        </w:tc>
        <w:tc>
          <w:tcPr>
            <w:tcW w:w="1771" w:type="dxa"/>
            <w:tcBorders>
              <w:top w:val="single" w:sz="4" w:space="0" w:color="auto"/>
              <w:left w:val="single" w:sz="4" w:space="0" w:color="auto"/>
              <w:bottom w:val="single" w:sz="4" w:space="0" w:color="auto"/>
            </w:tcBorders>
            <w:vAlign w:val="center"/>
          </w:tcPr>
          <w:p w:rsidR="00D35892" w:rsidRPr="003E5751" w:rsidRDefault="00D35892" w:rsidP="00E14A51">
            <w:pPr>
              <w:jc w:val="center"/>
              <w:rPr>
                <w:rFonts w:eastAsia="仿宋"/>
                <w:b/>
                <w:sz w:val="28"/>
                <w:szCs w:val="28"/>
              </w:rPr>
            </w:pPr>
            <w:r w:rsidRPr="003E5751">
              <w:rPr>
                <w:rFonts w:eastAsia="仿宋" w:hint="eastAsia"/>
                <w:b/>
                <w:sz w:val="28"/>
                <w:szCs w:val="28"/>
              </w:rPr>
              <w:t>学制</w:t>
            </w:r>
          </w:p>
        </w:tc>
        <w:tc>
          <w:tcPr>
            <w:tcW w:w="1489" w:type="dxa"/>
            <w:tcBorders>
              <w:top w:val="single" w:sz="4" w:space="0" w:color="auto"/>
              <w:left w:val="single" w:sz="4" w:space="0" w:color="auto"/>
              <w:bottom w:val="single" w:sz="4" w:space="0" w:color="auto"/>
            </w:tcBorders>
            <w:vAlign w:val="center"/>
          </w:tcPr>
          <w:p w:rsidR="00D35892" w:rsidRPr="003E5751" w:rsidRDefault="00D35892" w:rsidP="00E14A51">
            <w:pPr>
              <w:jc w:val="center"/>
              <w:rPr>
                <w:rFonts w:eastAsia="仿宋"/>
                <w:sz w:val="28"/>
                <w:szCs w:val="28"/>
              </w:rPr>
            </w:pPr>
            <w:r w:rsidRPr="003E5751">
              <w:rPr>
                <w:rFonts w:eastAsia="仿宋" w:hint="eastAsia"/>
                <w:sz w:val="28"/>
                <w:szCs w:val="28"/>
              </w:rPr>
              <w:t>三年</w:t>
            </w:r>
          </w:p>
        </w:tc>
        <w:tc>
          <w:tcPr>
            <w:tcW w:w="1701" w:type="dxa"/>
            <w:tcBorders>
              <w:top w:val="single" w:sz="4" w:space="0" w:color="auto"/>
              <w:left w:val="single" w:sz="4" w:space="0" w:color="auto"/>
              <w:bottom w:val="single" w:sz="4" w:space="0" w:color="auto"/>
            </w:tcBorders>
            <w:vAlign w:val="center"/>
          </w:tcPr>
          <w:p w:rsidR="00D35892" w:rsidRPr="003E5751" w:rsidRDefault="00D35892" w:rsidP="00E14A51">
            <w:pPr>
              <w:jc w:val="center"/>
              <w:rPr>
                <w:rFonts w:eastAsia="仿宋"/>
                <w:b/>
                <w:sz w:val="28"/>
                <w:szCs w:val="28"/>
              </w:rPr>
            </w:pPr>
            <w:r w:rsidRPr="003E5751">
              <w:rPr>
                <w:rFonts w:eastAsia="仿宋" w:hint="eastAsia"/>
                <w:b/>
                <w:sz w:val="28"/>
                <w:szCs w:val="28"/>
              </w:rPr>
              <w:t>学习年限</w:t>
            </w:r>
          </w:p>
        </w:tc>
        <w:tc>
          <w:tcPr>
            <w:tcW w:w="1559" w:type="dxa"/>
            <w:tcBorders>
              <w:top w:val="single" w:sz="4" w:space="0" w:color="auto"/>
              <w:left w:val="single" w:sz="4" w:space="0" w:color="auto"/>
              <w:bottom w:val="single" w:sz="4" w:space="0" w:color="auto"/>
            </w:tcBorders>
            <w:vAlign w:val="center"/>
          </w:tcPr>
          <w:p w:rsidR="00D35892" w:rsidRPr="003E5751" w:rsidRDefault="00D35892" w:rsidP="00E14A51">
            <w:pPr>
              <w:jc w:val="center"/>
              <w:rPr>
                <w:rFonts w:eastAsia="仿宋"/>
                <w:sz w:val="28"/>
                <w:szCs w:val="28"/>
              </w:rPr>
            </w:pPr>
            <w:r w:rsidRPr="003E5751">
              <w:rPr>
                <w:rFonts w:eastAsia="仿宋" w:hint="eastAsia"/>
                <w:sz w:val="28"/>
                <w:szCs w:val="28"/>
              </w:rPr>
              <w:t>二至四年</w:t>
            </w:r>
          </w:p>
        </w:tc>
      </w:tr>
      <w:tr w:rsidR="00D35892" w:rsidRPr="003E5751" w:rsidTr="00E14A51">
        <w:trPr>
          <w:trHeight w:val="20"/>
        </w:trPr>
        <w:tc>
          <w:tcPr>
            <w:tcW w:w="2269" w:type="dxa"/>
            <w:tcBorders>
              <w:top w:val="single" w:sz="4" w:space="0" w:color="auto"/>
              <w:bottom w:val="single" w:sz="4" w:space="0" w:color="auto"/>
              <w:right w:val="single" w:sz="4" w:space="0" w:color="auto"/>
            </w:tcBorders>
            <w:vAlign w:val="center"/>
          </w:tcPr>
          <w:p w:rsidR="00D35892" w:rsidRPr="003E5751" w:rsidRDefault="00D35892" w:rsidP="00E14A51">
            <w:pPr>
              <w:jc w:val="left"/>
              <w:outlineLvl w:val="0"/>
              <w:rPr>
                <w:rFonts w:eastAsia="黑体"/>
              </w:rPr>
            </w:pPr>
            <w:r w:rsidRPr="003E5751">
              <w:rPr>
                <w:rFonts w:eastAsia="黑体"/>
              </w:rPr>
              <w:t>五、课程设置、</w:t>
            </w:r>
            <w:r w:rsidRPr="003E5751">
              <w:rPr>
                <w:rFonts w:eastAsia="黑体" w:hint="eastAsia"/>
              </w:rPr>
              <w:t>其他培养环节、教学计划与</w:t>
            </w:r>
            <w:r w:rsidRPr="003E5751">
              <w:rPr>
                <w:rFonts w:eastAsia="黑体"/>
              </w:rPr>
              <w:t>学分要求</w:t>
            </w:r>
          </w:p>
        </w:tc>
        <w:tc>
          <w:tcPr>
            <w:tcW w:w="6520" w:type="dxa"/>
            <w:gridSpan w:val="4"/>
            <w:tcBorders>
              <w:top w:val="single" w:sz="4" w:space="0" w:color="auto"/>
              <w:left w:val="single" w:sz="4" w:space="0" w:color="auto"/>
              <w:bottom w:val="single" w:sz="4" w:space="0" w:color="auto"/>
            </w:tcBorders>
            <w:vAlign w:val="center"/>
          </w:tcPr>
          <w:p w:rsidR="00D35892" w:rsidRPr="003E5751" w:rsidRDefault="00D35892" w:rsidP="00E14A51">
            <w:r w:rsidRPr="003E5751">
              <w:t>见附表</w:t>
            </w:r>
          </w:p>
        </w:tc>
      </w:tr>
      <w:tr w:rsidR="00D35892" w:rsidRPr="003E5751" w:rsidTr="00E14A51">
        <w:trPr>
          <w:trHeight w:val="20"/>
        </w:trPr>
        <w:tc>
          <w:tcPr>
            <w:tcW w:w="2269" w:type="dxa"/>
            <w:tcBorders>
              <w:top w:val="single" w:sz="4" w:space="0" w:color="auto"/>
              <w:bottom w:val="single" w:sz="4" w:space="0" w:color="auto"/>
              <w:right w:val="single" w:sz="4" w:space="0" w:color="auto"/>
            </w:tcBorders>
            <w:vAlign w:val="center"/>
          </w:tcPr>
          <w:p w:rsidR="00D35892" w:rsidRPr="003E5751" w:rsidRDefault="00D35892" w:rsidP="00E14A51">
            <w:pPr>
              <w:jc w:val="center"/>
              <w:outlineLvl w:val="0"/>
              <w:rPr>
                <w:rFonts w:eastAsia="黑体"/>
              </w:rPr>
            </w:pPr>
            <w:r w:rsidRPr="003E5751">
              <w:rPr>
                <w:rFonts w:eastAsia="黑体"/>
              </w:rPr>
              <w:t>六、培养方式</w:t>
            </w:r>
          </w:p>
          <w:p w:rsidR="00D35892" w:rsidRPr="003E5751" w:rsidRDefault="00D35892" w:rsidP="00E14A51">
            <w:pPr>
              <w:jc w:val="center"/>
              <w:outlineLvl w:val="0"/>
              <w:rPr>
                <w:rFonts w:eastAsia="黑体"/>
              </w:rPr>
            </w:pPr>
          </w:p>
        </w:tc>
        <w:tc>
          <w:tcPr>
            <w:tcW w:w="6520" w:type="dxa"/>
            <w:gridSpan w:val="4"/>
            <w:tcBorders>
              <w:top w:val="single" w:sz="4" w:space="0" w:color="auto"/>
              <w:left w:val="single" w:sz="4" w:space="0" w:color="auto"/>
              <w:bottom w:val="single" w:sz="4" w:space="0" w:color="auto"/>
            </w:tcBorders>
            <w:vAlign w:val="center"/>
          </w:tcPr>
          <w:p w:rsidR="00D35892" w:rsidRPr="003E5751" w:rsidRDefault="00D35892" w:rsidP="00E14A51">
            <w:pPr>
              <w:rPr>
                <w:rFonts w:eastAsia="仿宋"/>
              </w:rPr>
            </w:pPr>
            <w:r w:rsidRPr="003E5751">
              <w:rPr>
                <w:rFonts w:eastAsia="仿宋" w:hint="eastAsia"/>
              </w:rPr>
              <w:t>实行导师负责制下的研究方向组制。</w:t>
            </w:r>
          </w:p>
          <w:p w:rsidR="00D35892" w:rsidRPr="003E5751" w:rsidRDefault="00D35892" w:rsidP="00E14A51">
            <w:pPr>
              <w:rPr>
                <w:rFonts w:eastAsia="仿宋"/>
              </w:rPr>
            </w:pPr>
            <w:r w:rsidRPr="003E5751">
              <w:rPr>
                <w:rFonts w:eastAsia="仿宋" w:hint="eastAsia"/>
              </w:rPr>
              <w:t>本专业硕士生以课程学习为主，科学研究为辅。</w:t>
            </w:r>
          </w:p>
          <w:p w:rsidR="00D35892" w:rsidRPr="003E5751" w:rsidRDefault="00D35892" w:rsidP="00E14A51">
            <w:pPr>
              <w:rPr>
                <w:rFonts w:eastAsia="仿宋"/>
              </w:rPr>
            </w:pPr>
            <w:r w:rsidRPr="003E5751">
              <w:rPr>
                <w:rFonts w:eastAsia="仿宋" w:hint="eastAsia"/>
              </w:rPr>
              <w:t>专业课程</w:t>
            </w:r>
            <w:r>
              <w:rPr>
                <w:rFonts w:eastAsia="仿宋" w:hint="eastAsia"/>
              </w:rPr>
              <w:t>采取</w:t>
            </w:r>
            <w:r w:rsidRPr="003E5751">
              <w:rPr>
                <w:rFonts w:eastAsia="仿宋" w:hint="eastAsia"/>
              </w:rPr>
              <w:t>教师讲授和课堂讨论相结合</w:t>
            </w:r>
            <w:r>
              <w:rPr>
                <w:rFonts w:eastAsia="仿宋" w:hint="eastAsia"/>
              </w:rPr>
              <w:t>的方式进行</w:t>
            </w:r>
            <w:r w:rsidRPr="003E5751">
              <w:rPr>
                <w:rFonts w:eastAsia="仿宋" w:hint="eastAsia"/>
              </w:rPr>
              <w:t>。</w:t>
            </w:r>
          </w:p>
          <w:p w:rsidR="00D35892" w:rsidRPr="003E5751" w:rsidRDefault="00D35892" w:rsidP="00E14A51">
            <w:r w:rsidRPr="003E5751">
              <w:rPr>
                <w:rFonts w:eastAsia="仿宋" w:hint="eastAsia"/>
              </w:rPr>
              <w:t>积极开展研讨课、案例课、慕课、课后读书小组等多种形式的教学方式，培养学生专业素质和综合能力，提高学生的创新能力、应用法律能力、语言表达和写作能力。</w:t>
            </w:r>
          </w:p>
        </w:tc>
      </w:tr>
      <w:tr w:rsidR="00D35892" w:rsidRPr="003E5751" w:rsidTr="00E14A51">
        <w:trPr>
          <w:trHeight w:val="20"/>
        </w:trPr>
        <w:tc>
          <w:tcPr>
            <w:tcW w:w="2269" w:type="dxa"/>
            <w:tcBorders>
              <w:top w:val="single" w:sz="4" w:space="0" w:color="auto"/>
              <w:bottom w:val="single" w:sz="4" w:space="0" w:color="auto"/>
              <w:right w:val="single" w:sz="4" w:space="0" w:color="auto"/>
            </w:tcBorders>
            <w:vAlign w:val="center"/>
          </w:tcPr>
          <w:p w:rsidR="00D35892" w:rsidRPr="003E5751" w:rsidRDefault="00D35892" w:rsidP="00E14A51">
            <w:pPr>
              <w:outlineLvl w:val="0"/>
              <w:rPr>
                <w:rFonts w:eastAsia="黑体"/>
              </w:rPr>
            </w:pPr>
            <w:r w:rsidRPr="003E5751">
              <w:rPr>
                <w:rFonts w:eastAsia="黑体"/>
              </w:rPr>
              <w:t>七、质量标准</w:t>
            </w:r>
          </w:p>
          <w:p w:rsidR="00D35892" w:rsidRPr="003E5751" w:rsidRDefault="00D35892" w:rsidP="00E14A51">
            <w:pPr>
              <w:jc w:val="center"/>
              <w:outlineLvl w:val="0"/>
              <w:rPr>
                <w:rFonts w:eastAsia="黑体"/>
              </w:rPr>
            </w:pPr>
          </w:p>
        </w:tc>
        <w:tc>
          <w:tcPr>
            <w:tcW w:w="6520" w:type="dxa"/>
            <w:gridSpan w:val="4"/>
            <w:tcBorders>
              <w:top w:val="single" w:sz="4" w:space="0" w:color="auto"/>
              <w:left w:val="single" w:sz="4" w:space="0" w:color="auto"/>
              <w:bottom w:val="single" w:sz="4" w:space="0" w:color="auto"/>
            </w:tcBorders>
            <w:vAlign w:val="center"/>
          </w:tcPr>
          <w:p w:rsidR="00D35892" w:rsidRPr="003E5751" w:rsidRDefault="00D35892" w:rsidP="00E14A51">
            <w:pPr>
              <w:ind w:firstLineChars="200" w:firstLine="480"/>
              <w:rPr>
                <w:rFonts w:eastAsia="仿宋"/>
              </w:rPr>
            </w:pPr>
            <w:r w:rsidRPr="003E5751">
              <w:rPr>
                <w:rFonts w:eastAsia="仿宋" w:hint="eastAsia"/>
              </w:rPr>
              <w:t>培养具有社会主义思想道德觉悟，坚持马列主义、毛泽东思想和邓小平理论、三个代表重要思想</w:t>
            </w:r>
            <w:r w:rsidRPr="003E5751">
              <w:rPr>
                <w:rFonts w:eastAsia="仿宋"/>
              </w:rPr>
              <w:t>和科学发展观，</w:t>
            </w:r>
            <w:r w:rsidRPr="003E5751">
              <w:rPr>
                <w:rFonts w:eastAsia="仿宋" w:hint="eastAsia"/>
              </w:rPr>
              <w:t>拥护中国共产党的领导，坚持社会主义方向，具有坚实的</w:t>
            </w:r>
            <w:r>
              <w:rPr>
                <w:rFonts w:eastAsia="仿宋" w:hint="eastAsia"/>
              </w:rPr>
              <w:t>本学科理论和系统的</w:t>
            </w:r>
            <w:r w:rsidRPr="003E5751">
              <w:rPr>
                <w:rFonts w:eastAsia="仿宋" w:hint="eastAsia"/>
              </w:rPr>
              <w:t>专业知识，身体健康。</w:t>
            </w:r>
          </w:p>
          <w:p w:rsidR="00D35892" w:rsidRDefault="00D35892" w:rsidP="00E14A51">
            <w:pPr>
              <w:ind w:firstLineChars="200" w:firstLine="480"/>
              <w:rPr>
                <w:rFonts w:eastAsia="仿宋"/>
              </w:rPr>
            </w:pPr>
            <w:r w:rsidRPr="003E5751">
              <w:rPr>
                <w:rFonts w:eastAsia="仿宋" w:hint="eastAsia"/>
              </w:rPr>
              <w:t>了解</w:t>
            </w:r>
            <w:r w:rsidR="00CC0DF7">
              <w:rPr>
                <w:rFonts w:eastAsia="仿宋" w:hint="eastAsia"/>
              </w:rPr>
              <w:t>民事诉讼法学</w:t>
            </w:r>
            <w:r>
              <w:rPr>
                <w:rFonts w:eastAsia="仿宋" w:hint="eastAsia"/>
              </w:rPr>
              <w:t>学科专业</w:t>
            </w:r>
            <w:r w:rsidRPr="003E5751">
              <w:rPr>
                <w:rFonts w:eastAsia="仿宋" w:hint="eastAsia"/>
              </w:rPr>
              <w:t>的理论体系，系统学习</w:t>
            </w:r>
            <w:r w:rsidR="00CC0DF7">
              <w:rPr>
                <w:rFonts w:eastAsia="仿宋" w:hint="eastAsia"/>
              </w:rPr>
              <w:t>民事</w:t>
            </w:r>
            <w:r w:rsidR="00CC0DF7">
              <w:rPr>
                <w:rFonts w:eastAsia="仿宋" w:hint="eastAsia"/>
              </w:rPr>
              <w:lastRenderedPageBreak/>
              <w:t>诉讼法学</w:t>
            </w:r>
            <w:r>
              <w:rPr>
                <w:rFonts w:eastAsia="仿宋" w:hint="eastAsia"/>
              </w:rPr>
              <w:t>学科专业</w:t>
            </w:r>
            <w:r w:rsidRPr="003E5751">
              <w:rPr>
                <w:rFonts w:eastAsia="仿宋" w:hint="eastAsia"/>
              </w:rPr>
              <w:t>的基本原理、基本理论，提高和深化对</w:t>
            </w:r>
            <w:r w:rsidR="00CC0DF7">
              <w:rPr>
                <w:rFonts w:eastAsia="仿宋" w:hint="eastAsia"/>
              </w:rPr>
              <w:t>民事诉讼法学</w:t>
            </w:r>
            <w:r>
              <w:rPr>
                <w:rFonts w:eastAsia="仿宋" w:hint="eastAsia"/>
              </w:rPr>
              <w:t>学科专业</w:t>
            </w:r>
            <w:r w:rsidRPr="003E5751">
              <w:rPr>
                <w:rFonts w:eastAsia="仿宋" w:hint="eastAsia"/>
              </w:rPr>
              <w:t>的理论和理论框架的认识。能够提出自己的看法和想法，进行系统的论证；通过以点带面，促进理论的深化和思维能力的提高。</w:t>
            </w:r>
            <w:r>
              <w:rPr>
                <w:rFonts w:eastAsia="仿宋" w:hint="eastAsia"/>
              </w:rPr>
              <w:t xml:space="preserve">  </w:t>
            </w:r>
            <w:r>
              <w:rPr>
                <w:rFonts w:eastAsia="仿宋"/>
              </w:rPr>
              <w:t xml:space="preserve">   </w:t>
            </w:r>
          </w:p>
          <w:p w:rsidR="00D35892" w:rsidRPr="003E5751" w:rsidRDefault="00D35892" w:rsidP="00E14A51">
            <w:pPr>
              <w:ind w:firstLineChars="200" w:firstLine="480"/>
              <w:rPr>
                <w:rFonts w:eastAsia="仿宋"/>
              </w:rPr>
            </w:pPr>
            <w:r w:rsidRPr="003E5751">
              <w:rPr>
                <w:rFonts w:eastAsia="仿宋" w:hint="eastAsia"/>
              </w:rPr>
              <w:t>关注社会，关注现实，关注当代中国经济与社会发展实践，积极探索新领域、新现象、新问题，鼓励学术理论创新，具有较强的创新精神与实践能力。</w:t>
            </w:r>
          </w:p>
          <w:p w:rsidR="00D35892" w:rsidRPr="003E5751" w:rsidRDefault="00D35892" w:rsidP="00E14A51">
            <w:pPr>
              <w:ind w:firstLineChars="200" w:firstLine="480"/>
              <w:rPr>
                <w:rFonts w:eastAsia="仿宋"/>
              </w:rPr>
            </w:pPr>
            <w:r w:rsidRPr="003E5751">
              <w:rPr>
                <w:rFonts w:eastAsia="仿宋" w:hint="eastAsia"/>
              </w:rPr>
              <w:t>较为熟练地掌握一门外语，达到听、说、读、写水平。适应各类国家机关和企事业单位在社会主义市场经济下所需要的复合型高级专业人才。</w:t>
            </w:r>
          </w:p>
          <w:p w:rsidR="00D35892" w:rsidRPr="003E5751" w:rsidRDefault="00D35892" w:rsidP="00E14A51">
            <w:pPr>
              <w:ind w:firstLineChars="200" w:firstLine="480"/>
              <w:rPr>
                <w:rFonts w:eastAsia="仿宋"/>
              </w:rPr>
            </w:pPr>
          </w:p>
        </w:tc>
      </w:tr>
      <w:tr w:rsidR="00D35892" w:rsidRPr="003E5751" w:rsidTr="00E14A51">
        <w:trPr>
          <w:trHeight w:val="20"/>
        </w:trPr>
        <w:tc>
          <w:tcPr>
            <w:tcW w:w="2269" w:type="dxa"/>
            <w:tcBorders>
              <w:top w:val="single" w:sz="4" w:space="0" w:color="auto"/>
              <w:bottom w:val="single" w:sz="4" w:space="0" w:color="auto"/>
              <w:right w:val="single" w:sz="4" w:space="0" w:color="auto"/>
            </w:tcBorders>
            <w:vAlign w:val="center"/>
          </w:tcPr>
          <w:p w:rsidR="00D35892" w:rsidRPr="003E5751" w:rsidRDefault="00D35892" w:rsidP="00E14A51">
            <w:pPr>
              <w:outlineLvl w:val="0"/>
              <w:rPr>
                <w:rFonts w:eastAsia="黑体"/>
              </w:rPr>
            </w:pPr>
            <w:r w:rsidRPr="003E5751">
              <w:rPr>
                <w:rFonts w:eastAsia="黑体"/>
              </w:rPr>
              <w:lastRenderedPageBreak/>
              <w:t>八、考核方式</w:t>
            </w:r>
          </w:p>
          <w:p w:rsidR="00D35892" w:rsidRPr="003E5751" w:rsidRDefault="00D35892" w:rsidP="00E14A51">
            <w:pPr>
              <w:jc w:val="center"/>
              <w:outlineLvl w:val="0"/>
              <w:rPr>
                <w:rFonts w:eastAsia="黑体"/>
              </w:rPr>
            </w:pPr>
          </w:p>
        </w:tc>
        <w:tc>
          <w:tcPr>
            <w:tcW w:w="6520" w:type="dxa"/>
            <w:gridSpan w:val="4"/>
            <w:tcBorders>
              <w:top w:val="single" w:sz="4" w:space="0" w:color="auto"/>
              <w:left w:val="single" w:sz="4" w:space="0" w:color="auto"/>
              <w:bottom w:val="single" w:sz="4" w:space="0" w:color="auto"/>
            </w:tcBorders>
            <w:vAlign w:val="center"/>
          </w:tcPr>
          <w:p w:rsidR="00D35892" w:rsidRPr="003E5751" w:rsidRDefault="00D35892" w:rsidP="00E14A51">
            <w:pPr>
              <w:ind w:firstLineChars="200" w:firstLine="480"/>
              <w:rPr>
                <w:rFonts w:eastAsia="仿宋"/>
              </w:rPr>
            </w:pPr>
            <w:r w:rsidRPr="003E5751">
              <w:rPr>
                <w:rFonts w:eastAsia="仿宋" w:hint="eastAsia"/>
              </w:rPr>
              <w:t>培养方案规定的课程考核结合硕士生个人培养计划，按照国家和学校有关规定，可以采取笔试、口试或者笔试加口试等方式进行。口试必须由两名以上教师主持，且必须有口试记录，并由主考教师和记录人共同签名。</w:t>
            </w:r>
          </w:p>
          <w:p w:rsidR="00D35892" w:rsidRPr="003E5751" w:rsidRDefault="00D35892" w:rsidP="00E14A51">
            <w:pPr>
              <w:ind w:firstLineChars="200" w:firstLine="480"/>
              <w:rPr>
                <w:rFonts w:eastAsia="仿宋"/>
              </w:rPr>
            </w:pPr>
            <w:r w:rsidRPr="003E5751">
              <w:rPr>
                <w:rFonts w:eastAsia="仿宋" w:hint="eastAsia"/>
              </w:rPr>
              <w:t>与建立研究生分流培养的机制相适应，配合多规格多标准的人才培养模式，加强阶段性考核，重视选拔培养对象、重点扶持等环节。</w:t>
            </w:r>
          </w:p>
          <w:p w:rsidR="00D35892" w:rsidRPr="003E5751" w:rsidRDefault="00D35892" w:rsidP="00E14A51">
            <w:pPr>
              <w:ind w:firstLineChars="200" w:firstLine="480"/>
              <w:rPr>
                <w:rFonts w:eastAsia="仿宋"/>
              </w:rPr>
            </w:pPr>
            <w:r w:rsidRPr="003E5751">
              <w:rPr>
                <w:rFonts w:eastAsia="仿宋" w:hint="eastAsia"/>
              </w:rPr>
              <w:t>学术型硕士研究生应撰写相关的专题论文、读书报告、学期论文作为科研能力的考核。</w:t>
            </w:r>
          </w:p>
          <w:p w:rsidR="00D35892" w:rsidRPr="003E5751" w:rsidRDefault="00D35892" w:rsidP="00E14A51">
            <w:pPr>
              <w:ind w:firstLineChars="200" w:firstLine="480"/>
              <w:rPr>
                <w:rFonts w:eastAsia="仿宋"/>
              </w:rPr>
            </w:pPr>
            <w:r w:rsidRPr="003E5751">
              <w:rPr>
                <w:rFonts w:eastAsia="仿宋" w:hint="eastAsia"/>
              </w:rPr>
              <w:t>社会实践环节是学术型硕士研究生的必修环节。社会实践可以通过专业实习、挂职锻炼、产学研基地联合培养和社会调查等走入社会的方式进行，以专业实习为主。社会实践的时间一般不得少于</w:t>
            </w:r>
            <w:r w:rsidRPr="003E5751">
              <w:rPr>
                <w:rFonts w:eastAsia="仿宋"/>
              </w:rPr>
              <w:t>2</w:t>
            </w:r>
            <w:r w:rsidRPr="003E5751">
              <w:rPr>
                <w:rFonts w:eastAsia="仿宋" w:hint="eastAsia"/>
              </w:rPr>
              <w:t>个月，并需要提交不低于</w:t>
            </w:r>
            <w:r w:rsidRPr="003E5751">
              <w:rPr>
                <w:rFonts w:eastAsia="仿宋" w:hint="eastAsia"/>
              </w:rPr>
              <w:t>5</w:t>
            </w:r>
            <w:r w:rsidRPr="003E5751">
              <w:rPr>
                <w:rFonts w:eastAsia="仿宋" w:hint="eastAsia"/>
              </w:rPr>
              <w:t>千字的社会实践报告。</w:t>
            </w:r>
          </w:p>
          <w:p w:rsidR="00D35892" w:rsidRPr="003E5751" w:rsidRDefault="00D35892" w:rsidP="00E14A51">
            <w:pPr>
              <w:ind w:firstLineChars="200" w:firstLine="480"/>
              <w:rPr>
                <w:rFonts w:eastAsia="仿宋"/>
              </w:rPr>
            </w:pPr>
            <w:r w:rsidRPr="003E5751">
              <w:rPr>
                <w:rFonts w:eastAsia="仿宋" w:hint="eastAsia"/>
              </w:rPr>
              <w:t>学术型硕士研究生的中期考核主要采取书面审核方式。具体方式和程序依据《中国政法大学学术型硕士研究生培养规定》。</w:t>
            </w:r>
          </w:p>
          <w:p w:rsidR="00D35892" w:rsidRPr="003E5751" w:rsidRDefault="00D35892" w:rsidP="00E14A51">
            <w:pPr>
              <w:ind w:firstLineChars="200" w:firstLine="480"/>
              <w:rPr>
                <w:rFonts w:eastAsia="仿宋"/>
              </w:rPr>
            </w:pPr>
            <w:r w:rsidRPr="003E5751">
              <w:rPr>
                <w:rFonts w:eastAsia="仿宋" w:hint="eastAsia"/>
              </w:rPr>
              <w:t>学术型硕士研究生的开题报告按照《中国政法大学学术型硕士研究生培养规定》，由</w:t>
            </w:r>
            <w:r w:rsidRPr="003E5751">
              <w:rPr>
                <w:rFonts w:eastAsia="仿宋" w:hint="eastAsia"/>
              </w:rPr>
              <w:t>3</w:t>
            </w:r>
            <w:r w:rsidRPr="003E5751">
              <w:rPr>
                <w:rFonts w:eastAsia="仿宋" w:hint="eastAsia"/>
              </w:rPr>
              <w:t>位具有导师资格的校内外专家组成考核委员会进行。</w:t>
            </w:r>
          </w:p>
        </w:tc>
      </w:tr>
      <w:tr w:rsidR="00D35892" w:rsidRPr="003E5751" w:rsidTr="00E14A51">
        <w:trPr>
          <w:trHeight w:val="20"/>
        </w:trPr>
        <w:tc>
          <w:tcPr>
            <w:tcW w:w="2269" w:type="dxa"/>
            <w:tcBorders>
              <w:top w:val="single" w:sz="4" w:space="0" w:color="auto"/>
              <w:bottom w:val="single" w:sz="4" w:space="0" w:color="auto"/>
              <w:right w:val="single" w:sz="4" w:space="0" w:color="auto"/>
            </w:tcBorders>
            <w:vAlign w:val="center"/>
          </w:tcPr>
          <w:p w:rsidR="00D35892" w:rsidRPr="003E5751" w:rsidRDefault="00D35892" w:rsidP="00E14A51">
            <w:pPr>
              <w:jc w:val="left"/>
              <w:outlineLvl w:val="0"/>
              <w:rPr>
                <w:rFonts w:eastAsia="黑体"/>
              </w:rPr>
            </w:pPr>
            <w:r w:rsidRPr="003E5751">
              <w:rPr>
                <w:rFonts w:eastAsia="黑体"/>
              </w:rPr>
              <w:t>九、学位论文选题与撰写</w:t>
            </w:r>
          </w:p>
        </w:tc>
        <w:tc>
          <w:tcPr>
            <w:tcW w:w="6520" w:type="dxa"/>
            <w:gridSpan w:val="4"/>
            <w:tcBorders>
              <w:top w:val="single" w:sz="4" w:space="0" w:color="auto"/>
              <w:left w:val="single" w:sz="4" w:space="0" w:color="auto"/>
              <w:bottom w:val="single" w:sz="4" w:space="0" w:color="auto"/>
            </w:tcBorders>
            <w:vAlign w:val="center"/>
          </w:tcPr>
          <w:p w:rsidR="00D35892" w:rsidRPr="003E5751" w:rsidRDefault="00D35892" w:rsidP="00E14A51">
            <w:pPr>
              <w:ind w:firstLineChars="200" w:firstLine="480"/>
              <w:rPr>
                <w:rFonts w:eastAsia="仿宋"/>
              </w:rPr>
            </w:pPr>
            <w:r w:rsidRPr="003E5751">
              <w:rPr>
                <w:rFonts w:eastAsia="仿宋" w:hint="eastAsia"/>
              </w:rPr>
              <w:t>学位论文的选题，由研究生与导师协商确定，由开题小组导师提出修改建议，最后确定题目；</w:t>
            </w:r>
          </w:p>
          <w:p w:rsidR="00D35892" w:rsidRPr="003E5751" w:rsidRDefault="00D35892" w:rsidP="00E14A51">
            <w:pPr>
              <w:ind w:firstLineChars="200" w:firstLine="480"/>
              <w:rPr>
                <w:rFonts w:eastAsia="仿宋"/>
              </w:rPr>
            </w:pPr>
            <w:r w:rsidRPr="003E5751">
              <w:rPr>
                <w:rFonts w:eastAsia="仿宋" w:hint="eastAsia"/>
              </w:rPr>
              <w:t>学位论文初稿完成后，导师认真修改，必要时发回重写，最后定稿打印；</w:t>
            </w:r>
          </w:p>
          <w:p w:rsidR="00D35892" w:rsidRPr="00F754BF" w:rsidRDefault="00D35892" w:rsidP="00E14A51">
            <w:pPr>
              <w:ind w:firstLineChars="200" w:firstLine="480"/>
              <w:rPr>
                <w:rFonts w:eastAsia="仿宋"/>
              </w:rPr>
            </w:pPr>
            <w:r w:rsidRPr="003E5751">
              <w:rPr>
                <w:rFonts w:eastAsia="仿宋" w:hint="eastAsia"/>
              </w:rPr>
              <w:t>学位论文必须符合</w:t>
            </w:r>
            <w:r>
              <w:rPr>
                <w:rFonts w:eastAsia="仿宋" w:hint="eastAsia"/>
              </w:rPr>
              <w:t>学校原创性</w:t>
            </w:r>
            <w:r w:rsidRPr="003E5751">
              <w:rPr>
                <w:rFonts w:eastAsia="仿宋" w:hint="eastAsia"/>
              </w:rPr>
              <w:t>和</w:t>
            </w:r>
            <w:r>
              <w:rPr>
                <w:rFonts w:eastAsia="仿宋" w:hint="eastAsia"/>
              </w:rPr>
              <w:t>规范性要求，</w:t>
            </w:r>
            <w:r w:rsidRPr="003E5751">
              <w:rPr>
                <w:rFonts w:eastAsia="仿宋" w:hint="eastAsia"/>
              </w:rPr>
              <w:t>严禁抄袭剽窃，</w:t>
            </w:r>
            <w:r>
              <w:rPr>
                <w:rFonts w:eastAsia="仿宋" w:hint="eastAsia"/>
              </w:rPr>
              <w:t>且</w:t>
            </w:r>
            <w:r w:rsidRPr="003E5751">
              <w:rPr>
                <w:rFonts w:eastAsia="仿宋" w:hint="eastAsia"/>
              </w:rPr>
              <w:t>论文正文字数不少于三万字。</w:t>
            </w:r>
          </w:p>
        </w:tc>
      </w:tr>
      <w:tr w:rsidR="00D35892" w:rsidRPr="003E5751" w:rsidTr="00E14A51">
        <w:trPr>
          <w:trHeight w:val="20"/>
        </w:trPr>
        <w:tc>
          <w:tcPr>
            <w:tcW w:w="2269" w:type="dxa"/>
            <w:tcBorders>
              <w:top w:val="single" w:sz="4" w:space="0" w:color="auto"/>
              <w:bottom w:val="single" w:sz="4" w:space="0" w:color="auto"/>
              <w:right w:val="single" w:sz="4" w:space="0" w:color="auto"/>
            </w:tcBorders>
            <w:vAlign w:val="center"/>
          </w:tcPr>
          <w:p w:rsidR="00D35892" w:rsidRPr="003E5751" w:rsidRDefault="00D35892" w:rsidP="00E14A51">
            <w:pPr>
              <w:jc w:val="left"/>
              <w:outlineLvl w:val="0"/>
              <w:rPr>
                <w:rFonts w:eastAsia="黑体"/>
              </w:rPr>
            </w:pPr>
            <w:r w:rsidRPr="003E5751">
              <w:rPr>
                <w:rFonts w:eastAsia="黑体"/>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D35892" w:rsidRPr="003E5751" w:rsidRDefault="00D35892" w:rsidP="00E14A51">
            <w:pPr>
              <w:ind w:firstLineChars="200" w:firstLine="480"/>
              <w:rPr>
                <w:rFonts w:eastAsia="仿宋"/>
              </w:rPr>
            </w:pPr>
            <w:r w:rsidRPr="003E5751">
              <w:rPr>
                <w:rFonts w:eastAsia="仿宋" w:hint="eastAsia"/>
              </w:rPr>
              <w:t>申请学位必须符合国家规定的法定条件；</w:t>
            </w:r>
          </w:p>
          <w:p w:rsidR="00D35892" w:rsidRPr="003E5751" w:rsidRDefault="00D35892" w:rsidP="00E14A51">
            <w:pPr>
              <w:ind w:firstLineChars="200" w:firstLine="480"/>
              <w:rPr>
                <w:rFonts w:eastAsia="仿宋"/>
              </w:rPr>
            </w:pPr>
            <w:r w:rsidRPr="003E5751">
              <w:rPr>
                <w:rFonts w:eastAsia="仿宋" w:hint="eastAsia"/>
              </w:rPr>
              <w:t>学位申请材料必须齐全，内容全面真实；</w:t>
            </w:r>
          </w:p>
          <w:p w:rsidR="00D35892" w:rsidRPr="003E5751" w:rsidRDefault="00D35892" w:rsidP="00E14A51">
            <w:pPr>
              <w:ind w:firstLineChars="200" w:firstLine="480"/>
              <w:rPr>
                <w:rFonts w:eastAsia="仿宋"/>
              </w:rPr>
            </w:pPr>
            <w:r w:rsidRPr="003E5751">
              <w:rPr>
                <w:rFonts w:eastAsia="仿宋" w:hint="eastAsia"/>
              </w:rPr>
              <w:t>答辩委员会组成人员应符合法定条件和要求；论文的原创性检查、评审、导师回避等按照学位办相关规定进行；学位论文涉及实务问题的，可以吸收实务部门具有高级专业技术职务的专家参加答辩委员会。</w:t>
            </w:r>
          </w:p>
          <w:p w:rsidR="00D35892" w:rsidRPr="003E5751" w:rsidRDefault="00D35892" w:rsidP="00E14A51">
            <w:pPr>
              <w:ind w:firstLineChars="200" w:firstLine="480"/>
              <w:rPr>
                <w:rFonts w:eastAsia="仿宋"/>
              </w:rPr>
            </w:pPr>
            <w:r w:rsidRPr="003E5751">
              <w:rPr>
                <w:rFonts w:eastAsia="仿宋" w:hint="eastAsia"/>
              </w:rPr>
              <w:t>答辩委员会在认真审阅学位论文的基础上，对申请人进</w:t>
            </w:r>
            <w:r w:rsidRPr="003E5751">
              <w:rPr>
                <w:rFonts w:eastAsia="仿宋" w:hint="eastAsia"/>
              </w:rPr>
              <w:lastRenderedPageBreak/>
              <w:t>行公正、严肃、认真、负责的提问和无记名表决，并向校学位评定委员会提出授予或不授予硕士学位的建议。</w:t>
            </w:r>
          </w:p>
          <w:p w:rsidR="00D35892" w:rsidRPr="003E5751" w:rsidRDefault="00D35892" w:rsidP="00E14A51">
            <w:pPr>
              <w:ind w:firstLineChars="200" w:firstLine="480"/>
            </w:pPr>
            <w:r w:rsidRPr="003E5751">
              <w:rPr>
                <w:rFonts w:eastAsia="仿宋" w:hint="eastAsia"/>
              </w:rPr>
              <w:t>硕士</w:t>
            </w:r>
            <w:r w:rsidRPr="003E5751">
              <w:rPr>
                <w:rFonts w:eastAsia="仿宋"/>
              </w:rPr>
              <w:t>学位的授予</w:t>
            </w:r>
            <w:r w:rsidRPr="003E5751">
              <w:rPr>
                <w:rFonts w:eastAsia="仿宋" w:hint="eastAsia"/>
              </w:rPr>
              <w:t>应符合《中国政法大学学位授予办法》（法大发〔</w:t>
            </w:r>
            <w:r w:rsidRPr="003E5751">
              <w:rPr>
                <w:rFonts w:eastAsia="仿宋"/>
              </w:rPr>
              <w:t>2016</w:t>
            </w:r>
            <w:r w:rsidRPr="003E5751">
              <w:rPr>
                <w:rFonts w:eastAsia="仿宋"/>
              </w:rPr>
              <w:t>〕</w:t>
            </w:r>
            <w:r w:rsidRPr="003E5751">
              <w:rPr>
                <w:rFonts w:eastAsia="仿宋"/>
              </w:rPr>
              <w:t>44</w:t>
            </w:r>
            <w:r w:rsidRPr="003E5751">
              <w:rPr>
                <w:rFonts w:eastAsia="仿宋"/>
              </w:rPr>
              <w:t>号</w:t>
            </w:r>
            <w:r w:rsidRPr="003E5751">
              <w:rPr>
                <w:rFonts w:eastAsia="仿宋" w:hint="eastAsia"/>
              </w:rPr>
              <w:t>）和</w:t>
            </w:r>
            <w:r w:rsidRPr="003E5751">
              <w:rPr>
                <w:rFonts w:eastAsia="仿宋"/>
              </w:rPr>
              <w:t>《中华人民共和国学位条例》的要求。</w:t>
            </w:r>
          </w:p>
        </w:tc>
      </w:tr>
      <w:tr w:rsidR="00D35892" w:rsidRPr="003E5751" w:rsidTr="00E14A51">
        <w:trPr>
          <w:trHeight w:val="20"/>
        </w:trPr>
        <w:tc>
          <w:tcPr>
            <w:tcW w:w="2269" w:type="dxa"/>
            <w:tcBorders>
              <w:top w:val="single" w:sz="4" w:space="0" w:color="auto"/>
              <w:bottom w:val="single" w:sz="4" w:space="0" w:color="auto"/>
              <w:right w:val="single" w:sz="4" w:space="0" w:color="auto"/>
            </w:tcBorders>
            <w:vAlign w:val="center"/>
          </w:tcPr>
          <w:p w:rsidR="00D35892" w:rsidRPr="003E5751" w:rsidRDefault="00D35892" w:rsidP="00E14A51">
            <w:pPr>
              <w:jc w:val="left"/>
              <w:outlineLvl w:val="0"/>
              <w:rPr>
                <w:rFonts w:eastAsia="黑体"/>
              </w:rPr>
            </w:pPr>
            <w:r w:rsidRPr="003E5751">
              <w:rPr>
                <w:rFonts w:eastAsia="黑体"/>
              </w:rPr>
              <w:lastRenderedPageBreak/>
              <w:t>十一、参考文献</w:t>
            </w:r>
          </w:p>
        </w:tc>
        <w:tc>
          <w:tcPr>
            <w:tcW w:w="6520" w:type="dxa"/>
            <w:gridSpan w:val="4"/>
            <w:tcBorders>
              <w:top w:val="single" w:sz="4" w:space="0" w:color="auto"/>
              <w:left w:val="single" w:sz="4" w:space="0" w:color="auto"/>
              <w:bottom w:val="single" w:sz="4" w:space="0" w:color="auto"/>
            </w:tcBorders>
            <w:vAlign w:val="center"/>
          </w:tcPr>
          <w:p w:rsidR="00D35892" w:rsidRPr="0040240A" w:rsidRDefault="00D35892" w:rsidP="00D35892">
            <w:pPr>
              <w:ind w:firstLineChars="200" w:firstLine="482"/>
              <w:rPr>
                <w:rFonts w:ascii="Times New Roman" w:eastAsia="仿宋" w:hAnsi="Times New Roman"/>
                <w:b/>
                <w:szCs w:val="24"/>
              </w:rPr>
            </w:pPr>
          </w:p>
          <w:p w:rsidR="00D35892" w:rsidRPr="0040240A" w:rsidRDefault="00D35892" w:rsidP="00E14A51">
            <w:pPr>
              <w:jc w:val="center"/>
              <w:rPr>
                <w:rFonts w:ascii="Times New Roman" w:eastAsia="仿宋" w:hAnsi="Times New Roman"/>
                <w:b/>
                <w:szCs w:val="24"/>
              </w:rPr>
            </w:pPr>
          </w:p>
          <w:p w:rsidR="00D35892" w:rsidRPr="0040240A" w:rsidRDefault="00D35892" w:rsidP="00D35892">
            <w:pPr>
              <w:ind w:firstLineChars="200" w:firstLine="482"/>
              <w:rPr>
                <w:rFonts w:ascii="Times New Roman" w:eastAsia="仿宋" w:hAnsi="Times New Roman"/>
                <w:b/>
                <w:szCs w:val="24"/>
              </w:rPr>
            </w:pPr>
            <w:r w:rsidRPr="0040240A">
              <w:rPr>
                <w:rFonts w:ascii="Times New Roman" w:eastAsia="仿宋" w:hAnsi="Times New Roman" w:hint="eastAsia"/>
                <w:b/>
                <w:szCs w:val="24"/>
              </w:rPr>
              <w:t>一、必读文献（</w:t>
            </w:r>
            <w:r w:rsidRPr="0040240A">
              <w:rPr>
                <w:rFonts w:ascii="Times New Roman" w:eastAsia="仿宋" w:hAnsi="Times New Roman" w:hint="eastAsia"/>
                <w:b/>
                <w:szCs w:val="24"/>
              </w:rPr>
              <w:t>10</w:t>
            </w:r>
            <w:r w:rsidRPr="0040240A">
              <w:rPr>
                <w:rFonts w:ascii="Times New Roman" w:eastAsia="仿宋" w:hAnsi="Times New Roman" w:hint="eastAsia"/>
                <w:b/>
                <w:szCs w:val="24"/>
              </w:rPr>
              <w:t>本）</w:t>
            </w:r>
          </w:p>
          <w:p w:rsidR="00D35892" w:rsidRPr="0040240A" w:rsidRDefault="00D35892" w:rsidP="00D35892">
            <w:pPr>
              <w:ind w:firstLineChars="200" w:firstLine="482"/>
              <w:rPr>
                <w:rFonts w:ascii="Times New Roman" w:eastAsia="仿宋" w:hAnsi="Times New Roman"/>
                <w:b/>
                <w:szCs w:val="24"/>
              </w:rPr>
            </w:pPr>
            <w:r w:rsidRPr="0040240A">
              <w:rPr>
                <w:rFonts w:ascii="Times New Roman" w:eastAsia="仿宋" w:hAnsi="Times New Roman" w:hint="eastAsia"/>
                <w:b/>
                <w:szCs w:val="24"/>
              </w:rPr>
              <w:t>中文原著</w:t>
            </w:r>
          </w:p>
          <w:p w:rsidR="0040240A" w:rsidRPr="0040240A" w:rsidRDefault="0040240A" w:rsidP="0040240A">
            <w:pPr>
              <w:ind w:firstLineChars="200" w:firstLine="482"/>
              <w:rPr>
                <w:rFonts w:ascii="Times New Roman" w:eastAsia="仿宋" w:hAnsi="Times New Roman"/>
                <w:b/>
                <w:szCs w:val="24"/>
              </w:rPr>
            </w:pPr>
            <w:r>
              <w:rPr>
                <w:rFonts w:ascii="Times New Roman" w:eastAsia="仿宋" w:hAnsi="Times New Roman" w:hint="eastAsia"/>
                <w:b/>
                <w:szCs w:val="24"/>
              </w:rPr>
              <w:t>1</w:t>
            </w:r>
            <w:r w:rsidRPr="003B4E96">
              <w:rPr>
                <w:rFonts w:ascii="Times New Roman" w:eastAsia="仿宋" w:hAnsi="Times New Roman" w:hint="eastAsia"/>
                <w:b/>
                <w:szCs w:val="24"/>
              </w:rPr>
              <w:t xml:space="preserve">. </w:t>
            </w:r>
            <w:r w:rsidRPr="003B4E96">
              <w:rPr>
                <w:rFonts w:ascii="Times New Roman" w:eastAsia="仿宋" w:hAnsi="Times New Roman" w:hint="eastAsia"/>
                <w:b/>
                <w:szCs w:val="24"/>
              </w:rPr>
              <w:t>张卫平：《民事诉讼的法理分析：诉讼构架与程式》，清华大学出版社</w:t>
            </w:r>
            <w:r w:rsidRPr="003B4E96">
              <w:rPr>
                <w:rFonts w:ascii="Times New Roman" w:eastAsia="仿宋" w:hAnsi="Times New Roman"/>
                <w:b/>
                <w:szCs w:val="24"/>
              </w:rPr>
              <w:t>2000</w:t>
            </w:r>
            <w:r w:rsidRPr="003B4E96">
              <w:rPr>
                <w:rFonts w:ascii="Times New Roman" w:eastAsia="仿宋" w:hAnsi="Times New Roman" w:hint="eastAsia"/>
                <w:b/>
                <w:szCs w:val="24"/>
              </w:rPr>
              <w:t>年。</w:t>
            </w:r>
          </w:p>
          <w:p w:rsidR="0040240A" w:rsidRDefault="0040240A" w:rsidP="0040240A">
            <w:pPr>
              <w:ind w:firstLineChars="200" w:firstLine="482"/>
              <w:rPr>
                <w:rFonts w:ascii="Times New Roman" w:eastAsia="仿宋" w:hAnsi="Times New Roman"/>
                <w:b/>
                <w:szCs w:val="24"/>
              </w:rPr>
            </w:pPr>
            <w:r>
              <w:rPr>
                <w:rFonts w:ascii="Times New Roman" w:eastAsia="仿宋" w:hAnsi="Times New Roman" w:hint="eastAsia"/>
                <w:b/>
                <w:szCs w:val="24"/>
              </w:rPr>
              <w:t>2.</w:t>
            </w:r>
            <w:r w:rsidRPr="00DF5148">
              <w:rPr>
                <w:rFonts w:ascii="Times New Roman" w:eastAsia="仿宋" w:hAnsi="Times New Roman" w:hint="eastAsia"/>
                <w:b/>
                <w:szCs w:val="24"/>
              </w:rPr>
              <w:t>江伟、邵明、陈刚：《民事诉权研究》，法律出版社</w:t>
            </w:r>
            <w:r w:rsidRPr="00DF5148">
              <w:rPr>
                <w:rFonts w:ascii="Times New Roman" w:eastAsia="仿宋" w:hAnsi="Times New Roman"/>
                <w:b/>
                <w:szCs w:val="24"/>
              </w:rPr>
              <w:t>2002</w:t>
            </w:r>
            <w:r w:rsidRPr="00DF5148">
              <w:rPr>
                <w:rFonts w:ascii="Times New Roman" w:eastAsia="仿宋" w:hAnsi="Times New Roman" w:hint="eastAsia"/>
                <w:b/>
                <w:szCs w:val="24"/>
              </w:rPr>
              <w:t>年。</w:t>
            </w:r>
          </w:p>
          <w:p w:rsidR="0040240A" w:rsidRPr="0040240A" w:rsidRDefault="0040240A" w:rsidP="0040240A">
            <w:pPr>
              <w:ind w:firstLineChars="200" w:firstLine="482"/>
              <w:rPr>
                <w:rFonts w:ascii="Times New Roman" w:eastAsia="仿宋" w:hAnsi="Times New Roman"/>
                <w:b/>
                <w:szCs w:val="24"/>
              </w:rPr>
            </w:pPr>
            <w:r>
              <w:rPr>
                <w:rFonts w:ascii="Times New Roman" w:eastAsia="仿宋" w:hAnsi="Times New Roman" w:hint="eastAsia"/>
                <w:b/>
                <w:szCs w:val="24"/>
              </w:rPr>
              <w:t>3.</w:t>
            </w:r>
            <w:r w:rsidRPr="0040240A">
              <w:rPr>
                <w:rFonts w:ascii="Times New Roman" w:eastAsia="仿宋" w:hAnsi="Times New Roman" w:hint="eastAsia"/>
                <w:b/>
                <w:szCs w:val="24"/>
              </w:rPr>
              <w:t>吕太郎：《民事诉讼之基本理论》，中国政法大学出版社</w:t>
            </w:r>
            <w:r w:rsidRPr="0040240A">
              <w:rPr>
                <w:rFonts w:ascii="Times New Roman" w:eastAsia="仿宋" w:hAnsi="Times New Roman"/>
                <w:b/>
                <w:szCs w:val="24"/>
              </w:rPr>
              <w:t>2003</w:t>
            </w:r>
            <w:r w:rsidRPr="0040240A">
              <w:rPr>
                <w:rFonts w:ascii="Times New Roman" w:eastAsia="仿宋" w:hAnsi="Times New Roman" w:hint="eastAsia"/>
                <w:b/>
                <w:szCs w:val="24"/>
              </w:rPr>
              <w:t>年。</w:t>
            </w:r>
          </w:p>
          <w:p w:rsidR="0040240A" w:rsidRPr="0040240A" w:rsidRDefault="0040240A" w:rsidP="0040240A">
            <w:pPr>
              <w:ind w:firstLineChars="200" w:firstLine="482"/>
              <w:rPr>
                <w:rFonts w:ascii="Times New Roman" w:eastAsia="仿宋" w:hAnsi="Times New Roman"/>
                <w:b/>
                <w:szCs w:val="24"/>
              </w:rPr>
            </w:pPr>
            <w:r>
              <w:rPr>
                <w:rFonts w:ascii="Times New Roman" w:eastAsia="仿宋" w:hAnsi="Times New Roman" w:hint="eastAsia"/>
                <w:b/>
                <w:szCs w:val="24"/>
              </w:rPr>
              <w:t>4.</w:t>
            </w:r>
            <w:r w:rsidRPr="0040240A">
              <w:rPr>
                <w:rFonts w:ascii="Times New Roman" w:eastAsia="仿宋" w:hAnsi="Times New Roman" w:hint="eastAsia"/>
                <w:b/>
                <w:szCs w:val="24"/>
              </w:rPr>
              <w:t>邵明：《民事诉讼法理研究》，中国人民大学出版社</w:t>
            </w:r>
            <w:r w:rsidRPr="0040240A">
              <w:rPr>
                <w:rFonts w:ascii="Times New Roman" w:eastAsia="仿宋" w:hAnsi="Times New Roman"/>
                <w:b/>
                <w:szCs w:val="24"/>
              </w:rPr>
              <w:t>2004</w:t>
            </w:r>
            <w:r w:rsidRPr="0040240A">
              <w:rPr>
                <w:rFonts w:ascii="Times New Roman" w:eastAsia="仿宋" w:hAnsi="Times New Roman" w:hint="eastAsia"/>
                <w:b/>
                <w:szCs w:val="24"/>
              </w:rPr>
              <w:t>年。</w:t>
            </w:r>
          </w:p>
          <w:p w:rsidR="0040240A" w:rsidRPr="003B4E96" w:rsidRDefault="0040240A" w:rsidP="0040240A">
            <w:pPr>
              <w:ind w:firstLineChars="200" w:firstLine="482"/>
              <w:rPr>
                <w:rFonts w:ascii="Times New Roman" w:eastAsia="仿宋" w:hAnsi="Times New Roman"/>
                <w:b/>
                <w:szCs w:val="24"/>
              </w:rPr>
            </w:pPr>
            <w:r>
              <w:rPr>
                <w:rFonts w:ascii="Times New Roman" w:eastAsia="仿宋" w:hAnsi="Times New Roman" w:hint="eastAsia"/>
                <w:b/>
                <w:szCs w:val="24"/>
              </w:rPr>
              <w:t>5</w:t>
            </w:r>
            <w:r w:rsidRPr="003B4E96">
              <w:rPr>
                <w:rFonts w:ascii="Times New Roman" w:eastAsia="仿宋" w:hAnsi="Times New Roman" w:hint="eastAsia"/>
                <w:b/>
                <w:szCs w:val="24"/>
              </w:rPr>
              <w:t xml:space="preserve">. </w:t>
            </w:r>
            <w:r w:rsidRPr="003B4E96">
              <w:rPr>
                <w:rFonts w:ascii="Times New Roman" w:eastAsia="仿宋" w:hAnsi="Times New Roman" w:hint="eastAsia"/>
                <w:b/>
                <w:szCs w:val="24"/>
              </w:rPr>
              <w:t>毕玉谦：《民事证明责任研究》，法律出版社</w:t>
            </w:r>
            <w:r w:rsidRPr="003B4E96">
              <w:rPr>
                <w:rFonts w:ascii="Times New Roman" w:eastAsia="仿宋" w:hAnsi="Times New Roman"/>
                <w:b/>
                <w:szCs w:val="24"/>
              </w:rPr>
              <w:t>2007</w:t>
            </w:r>
            <w:r w:rsidRPr="003B4E96">
              <w:rPr>
                <w:rFonts w:ascii="Times New Roman" w:eastAsia="仿宋" w:hAnsi="Times New Roman" w:hint="eastAsia"/>
                <w:b/>
                <w:szCs w:val="24"/>
              </w:rPr>
              <w:t>年。</w:t>
            </w:r>
            <w:r w:rsidRPr="003B4E96">
              <w:rPr>
                <w:rFonts w:ascii="Times New Roman" w:eastAsia="仿宋" w:hAnsi="Times New Roman" w:hint="eastAsia"/>
                <w:b/>
                <w:szCs w:val="24"/>
              </w:rPr>
              <w:t xml:space="preserve"> </w:t>
            </w:r>
          </w:p>
          <w:p w:rsidR="0040240A" w:rsidRPr="003B4E96" w:rsidRDefault="0040240A" w:rsidP="0040240A">
            <w:pPr>
              <w:ind w:firstLineChars="200" w:firstLine="482"/>
              <w:rPr>
                <w:rFonts w:ascii="Times New Roman" w:eastAsia="仿宋" w:hAnsi="Times New Roman"/>
                <w:b/>
                <w:szCs w:val="24"/>
              </w:rPr>
            </w:pPr>
            <w:r>
              <w:rPr>
                <w:rFonts w:ascii="Times New Roman" w:eastAsia="仿宋" w:hAnsi="Times New Roman" w:hint="eastAsia"/>
                <w:b/>
                <w:szCs w:val="24"/>
              </w:rPr>
              <w:t>6</w:t>
            </w:r>
            <w:r w:rsidRPr="003B4E96">
              <w:rPr>
                <w:rFonts w:ascii="Times New Roman" w:eastAsia="仿宋" w:hAnsi="Times New Roman" w:hint="eastAsia"/>
                <w:b/>
                <w:szCs w:val="24"/>
              </w:rPr>
              <w:t xml:space="preserve">. </w:t>
            </w:r>
            <w:r w:rsidRPr="003B4E96">
              <w:rPr>
                <w:rFonts w:ascii="Times New Roman" w:eastAsia="仿宋" w:hAnsi="Times New Roman" w:hint="eastAsia"/>
                <w:b/>
                <w:szCs w:val="24"/>
              </w:rPr>
              <w:t>杨秀清：《民事裁判过程论》，法律出版社</w:t>
            </w:r>
            <w:r w:rsidRPr="003B4E96">
              <w:rPr>
                <w:rFonts w:ascii="Times New Roman" w:eastAsia="仿宋" w:hAnsi="Times New Roman"/>
                <w:b/>
                <w:szCs w:val="24"/>
              </w:rPr>
              <w:t>2011</w:t>
            </w:r>
            <w:r w:rsidRPr="003B4E96">
              <w:rPr>
                <w:rFonts w:ascii="Times New Roman" w:eastAsia="仿宋" w:hAnsi="Times New Roman" w:hint="eastAsia"/>
                <w:b/>
                <w:szCs w:val="24"/>
              </w:rPr>
              <w:t>年。</w:t>
            </w:r>
          </w:p>
          <w:p w:rsidR="0040240A" w:rsidRPr="0040240A" w:rsidRDefault="0040240A" w:rsidP="0040240A">
            <w:pPr>
              <w:ind w:firstLineChars="200" w:firstLine="482"/>
              <w:rPr>
                <w:rFonts w:ascii="Times New Roman" w:eastAsia="仿宋" w:hAnsi="Times New Roman"/>
                <w:b/>
                <w:szCs w:val="24"/>
              </w:rPr>
            </w:pPr>
            <w:r>
              <w:rPr>
                <w:rFonts w:ascii="Times New Roman" w:eastAsia="仿宋" w:hAnsi="Times New Roman" w:hint="eastAsia"/>
                <w:b/>
                <w:szCs w:val="24"/>
              </w:rPr>
              <w:t>7</w:t>
            </w:r>
            <w:r w:rsidRPr="003B4E96">
              <w:rPr>
                <w:rFonts w:ascii="Times New Roman" w:eastAsia="仿宋" w:hAnsi="Times New Roman" w:hint="eastAsia"/>
                <w:b/>
                <w:szCs w:val="24"/>
              </w:rPr>
              <w:t xml:space="preserve">. </w:t>
            </w:r>
            <w:r w:rsidRPr="003B4E96">
              <w:rPr>
                <w:rFonts w:ascii="Times New Roman" w:eastAsia="仿宋" w:hAnsi="Times New Roman" w:hint="eastAsia"/>
                <w:b/>
                <w:szCs w:val="24"/>
              </w:rPr>
              <w:t>纪格非：《诉讼中的真实——路径与限度》，中国政法大学出版社</w:t>
            </w:r>
            <w:r w:rsidRPr="003B4E96">
              <w:rPr>
                <w:rFonts w:ascii="Times New Roman" w:eastAsia="仿宋" w:hAnsi="Times New Roman"/>
                <w:b/>
                <w:szCs w:val="24"/>
              </w:rPr>
              <w:t>2013</w:t>
            </w:r>
            <w:r w:rsidRPr="003B4E96">
              <w:rPr>
                <w:rFonts w:ascii="Times New Roman" w:eastAsia="仿宋" w:hAnsi="Times New Roman" w:hint="eastAsia"/>
                <w:b/>
                <w:szCs w:val="24"/>
              </w:rPr>
              <w:t>年。</w:t>
            </w:r>
          </w:p>
          <w:p w:rsidR="0040240A" w:rsidRPr="0040240A" w:rsidRDefault="0040240A" w:rsidP="0040240A">
            <w:pPr>
              <w:ind w:firstLineChars="200" w:firstLine="482"/>
              <w:rPr>
                <w:rFonts w:ascii="Times New Roman" w:eastAsia="仿宋" w:hAnsi="Times New Roman"/>
                <w:b/>
                <w:szCs w:val="24"/>
              </w:rPr>
            </w:pPr>
            <w:r>
              <w:rPr>
                <w:rFonts w:ascii="Times New Roman" w:eastAsia="仿宋" w:hAnsi="Times New Roman" w:hint="eastAsia"/>
                <w:b/>
                <w:szCs w:val="24"/>
              </w:rPr>
              <w:t>8.</w:t>
            </w:r>
            <w:r w:rsidRPr="004E1479">
              <w:rPr>
                <w:rFonts w:ascii="Times New Roman" w:eastAsia="仿宋" w:hAnsi="Times New Roman" w:hint="eastAsia"/>
                <w:b/>
                <w:szCs w:val="24"/>
              </w:rPr>
              <w:t>杨建华原著、郑杰夫增订：《民事诉讼法要论》，北京大学出版社</w:t>
            </w:r>
            <w:r w:rsidRPr="004E1479">
              <w:rPr>
                <w:rFonts w:ascii="Times New Roman" w:eastAsia="仿宋" w:hAnsi="Times New Roman"/>
                <w:b/>
                <w:szCs w:val="24"/>
              </w:rPr>
              <w:t>2013</w:t>
            </w:r>
            <w:r w:rsidRPr="004E1479">
              <w:rPr>
                <w:rFonts w:ascii="Times New Roman" w:eastAsia="仿宋" w:hAnsi="Times New Roman" w:hint="eastAsia"/>
                <w:b/>
                <w:szCs w:val="24"/>
              </w:rPr>
              <w:t>年。</w:t>
            </w:r>
          </w:p>
          <w:p w:rsidR="00D35892" w:rsidRPr="0040240A" w:rsidRDefault="00D35892" w:rsidP="00E14A51">
            <w:pPr>
              <w:ind w:firstLineChars="200" w:firstLine="482"/>
              <w:rPr>
                <w:rFonts w:ascii="Times New Roman" w:eastAsia="仿宋" w:hAnsi="Times New Roman"/>
                <w:b/>
                <w:szCs w:val="24"/>
              </w:rPr>
            </w:pPr>
            <w:r w:rsidRPr="0040240A">
              <w:rPr>
                <w:rFonts w:ascii="Times New Roman" w:eastAsia="仿宋" w:hAnsi="Times New Roman" w:hint="eastAsia"/>
                <w:b/>
                <w:szCs w:val="24"/>
              </w:rPr>
              <w:t>中文译著</w:t>
            </w:r>
          </w:p>
          <w:p w:rsidR="00BC0E24" w:rsidRPr="001254CF" w:rsidRDefault="00BC0E24" w:rsidP="00BC0E24">
            <w:pPr>
              <w:ind w:firstLineChars="200" w:firstLine="482"/>
              <w:rPr>
                <w:rFonts w:ascii="Times New Roman" w:eastAsia="仿宋" w:hAnsi="Times New Roman"/>
                <w:b/>
                <w:szCs w:val="24"/>
              </w:rPr>
            </w:pPr>
            <w:r>
              <w:rPr>
                <w:rFonts w:ascii="Times New Roman" w:eastAsia="仿宋" w:hAnsi="Times New Roman" w:hint="eastAsia"/>
                <w:b/>
                <w:szCs w:val="24"/>
              </w:rPr>
              <w:t>9</w:t>
            </w:r>
            <w:r w:rsidR="00D35892" w:rsidRPr="0040240A">
              <w:rPr>
                <w:rFonts w:ascii="Times New Roman" w:eastAsia="仿宋" w:hAnsi="Times New Roman"/>
                <w:b/>
                <w:szCs w:val="24"/>
              </w:rPr>
              <w:t xml:space="preserve">. </w:t>
            </w:r>
            <w:r w:rsidRPr="003B4E96">
              <w:rPr>
                <w:rFonts w:ascii="Times New Roman" w:eastAsia="仿宋" w:hAnsi="Times New Roman"/>
                <w:b/>
                <w:szCs w:val="24"/>
              </w:rPr>
              <w:t>[</w:t>
            </w:r>
            <w:r>
              <w:rPr>
                <w:rFonts w:ascii="Times New Roman" w:eastAsia="仿宋" w:hAnsi="Times New Roman" w:hint="eastAsia"/>
                <w:b/>
                <w:szCs w:val="24"/>
              </w:rPr>
              <w:t>日</w:t>
            </w:r>
            <w:r w:rsidRPr="003B4E96">
              <w:rPr>
                <w:rFonts w:ascii="Times New Roman" w:eastAsia="仿宋" w:hAnsi="Times New Roman"/>
                <w:b/>
                <w:szCs w:val="24"/>
              </w:rPr>
              <w:t>]</w:t>
            </w:r>
            <w:r w:rsidRPr="001254CF">
              <w:rPr>
                <w:rFonts w:ascii="Times New Roman" w:eastAsia="仿宋" w:hAnsi="Times New Roman" w:hint="eastAsia"/>
                <w:b/>
                <w:szCs w:val="24"/>
              </w:rPr>
              <w:t>新</w:t>
            </w:r>
            <w:proofErr w:type="gramStart"/>
            <w:r w:rsidRPr="001254CF">
              <w:rPr>
                <w:rFonts w:ascii="Times New Roman" w:eastAsia="仿宋" w:hAnsi="Times New Roman" w:hint="eastAsia"/>
                <w:b/>
                <w:szCs w:val="24"/>
              </w:rPr>
              <w:t>堂幸司</w:t>
            </w:r>
            <w:proofErr w:type="gramEnd"/>
            <w:r w:rsidRPr="001254CF">
              <w:rPr>
                <w:rFonts w:ascii="Times New Roman" w:eastAsia="仿宋" w:hAnsi="Times New Roman" w:hint="eastAsia"/>
                <w:b/>
                <w:szCs w:val="24"/>
              </w:rPr>
              <w:t>：《新民事诉讼法》，</w:t>
            </w:r>
            <w:r>
              <w:rPr>
                <w:rFonts w:ascii="Times New Roman" w:eastAsia="仿宋" w:hAnsi="Times New Roman" w:hint="eastAsia"/>
                <w:b/>
                <w:szCs w:val="24"/>
              </w:rPr>
              <w:t>林剑锋</w:t>
            </w:r>
            <w:r w:rsidRPr="001254CF">
              <w:rPr>
                <w:rFonts w:ascii="Times New Roman" w:eastAsia="仿宋" w:hAnsi="Times New Roman" w:hint="eastAsia"/>
                <w:b/>
                <w:szCs w:val="24"/>
              </w:rPr>
              <w:t>译</w:t>
            </w:r>
            <w:r>
              <w:rPr>
                <w:rFonts w:ascii="Times New Roman" w:eastAsia="仿宋" w:hAnsi="Times New Roman" w:hint="eastAsia"/>
                <w:b/>
                <w:szCs w:val="24"/>
              </w:rPr>
              <w:t>，</w:t>
            </w:r>
            <w:r w:rsidRPr="001254CF">
              <w:rPr>
                <w:rFonts w:ascii="Times New Roman" w:eastAsia="仿宋" w:hAnsi="Times New Roman" w:hint="eastAsia"/>
                <w:b/>
                <w:szCs w:val="24"/>
              </w:rPr>
              <w:t>法律出版社</w:t>
            </w:r>
            <w:r w:rsidRPr="001254CF">
              <w:rPr>
                <w:rFonts w:ascii="Times New Roman" w:eastAsia="仿宋" w:hAnsi="Times New Roman"/>
                <w:b/>
                <w:szCs w:val="24"/>
              </w:rPr>
              <w:t>2008</w:t>
            </w:r>
            <w:r w:rsidRPr="001254CF">
              <w:rPr>
                <w:rFonts w:ascii="Times New Roman" w:eastAsia="仿宋" w:hAnsi="Times New Roman" w:hint="eastAsia"/>
                <w:b/>
                <w:szCs w:val="24"/>
              </w:rPr>
              <w:t>年。</w:t>
            </w:r>
          </w:p>
          <w:p w:rsidR="00D35892" w:rsidRPr="0040240A" w:rsidRDefault="00D35892" w:rsidP="00E14A51">
            <w:pPr>
              <w:ind w:firstLine="482"/>
              <w:rPr>
                <w:rFonts w:ascii="Times New Roman" w:eastAsia="仿宋" w:hAnsi="Times New Roman"/>
                <w:b/>
                <w:szCs w:val="24"/>
              </w:rPr>
            </w:pPr>
            <w:r w:rsidRPr="0040240A">
              <w:rPr>
                <w:rFonts w:ascii="Times New Roman" w:eastAsia="仿宋" w:hAnsi="Times New Roman"/>
                <w:b/>
                <w:szCs w:val="24"/>
              </w:rPr>
              <w:t>外文文献</w:t>
            </w:r>
          </w:p>
          <w:p w:rsidR="00D35892" w:rsidRPr="0040240A" w:rsidRDefault="002B7D7E" w:rsidP="00E14A51">
            <w:pPr>
              <w:ind w:firstLine="482"/>
              <w:rPr>
                <w:rFonts w:ascii="Times New Roman" w:eastAsia="仿宋" w:hAnsi="Times New Roman"/>
                <w:b/>
                <w:szCs w:val="24"/>
              </w:rPr>
            </w:pPr>
            <w:r>
              <w:rPr>
                <w:rFonts w:ascii="Times New Roman" w:eastAsia="仿宋" w:hAnsi="Times New Roman" w:hint="eastAsia"/>
                <w:b/>
                <w:szCs w:val="24"/>
              </w:rPr>
              <w:t>10.</w:t>
            </w:r>
            <w:r w:rsidRPr="00B330D3">
              <w:rPr>
                <w:rFonts w:ascii="Times New Roman" w:eastAsia="仿宋" w:hAnsi="Times New Roman"/>
                <w:b/>
                <w:szCs w:val="24"/>
              </w:rPr>
              <w:t xml:space="preserve"> Mary Kay Kane</w:t>
            </w:r>
            <w:r w:rsidRPr="00B330D3">
              <w:rPr>
                <w:rFonts w:ascii="Times New Roman" w:eastAsia="仿宋" w:hAnsi="Times New Roman" w:hint="eastAsia"/>
                <w:b/>
                <w:szCs w:val="24"/>
              </w:rPr>
              <w:t>：</w:t>
            </w:r>
            <w:r w:rsidRPr="00B330D3">
              <w:rPr>
                <w:rFonts w:ascii="Times New Roman" w:eastAsia="仿宋" w:hAnsi="Times New Roman"/>
                <w:b/>
                <w:szCs w:val="24"/>
              </w:rPr>
              <w:t>Civil Procedure in a Nutshell</w:t>
            </w:r>
            <w:r w:rsidRPr="00B330D3">
              <w:rPr>
                <w:rFonts w:ascii="Times New Roman" w:eastAsia="仿宋" w:hAnsi="Times New Roman" w:hint="eastAsia"/>
                <w:b/>
                <w:szCs w:val="24"/>
              </w:rPr>
              <w:t>，</w:t>
            </w:r>
            <w:r w:rsidRPr="00B330D3">
              <w:rPr>
                <w:rFonts w:ascii="Times New Roman" w:eastAsia="仿宋" w:hAnsi="Times New Roman"/>
                <w:b/>
                <w:szCs w:val="24"/>
              </w:rPr>
              <w:t>West Publication Co.,2003</w:t>
            </w:r>
          </w:p>
          <w:p w:rsidR="00D35892" w:rsidRPr="0040240A" w:rsidRDefault="00D35892" w:rsidP="00E14A51">
            <w:pPr>
              <w:ind w:firstLine="482"/>
              <w:rPr>
                <w:rFonts w:ascii="Times New Roman" w:eastAsia="仿宋" w:hAnsi="Times New Roman"/>
                <w:b/>
                <w:szCs w:val="24"/>
              </w:rPr>
            </w:pPr>
            <w:r w:rsidRPr="0040240A">
              <w:rPr>
                <w:rFonts w:ascii="Times New Roman" w:eastAsia="仿宋" w:hAnsi="Times New Roman" w:hint="eastAsia"/>
                <w:b/>
                <w:szCs w:val="24"/>
              </w:rPr>
              <w:t>二、选读文献（不超过</w:t>
            </w:r>
            <w:r w:rsidRPr="0040240A">
              <w:rPr>
                <w:rFonts w:ascii="Times New Roman" w:eastAsia="仿宋" w:hAnsi="Times New Roman" w:hint="eastAsia"/>
                <w:b/>
                <w:szCs w:val="24"/>
              </w:rPr>
              <w:t>20</w:t>
            </w:r>
            <w:r w:rsidRPr="0040240A">
              <w:rPr>
                <w:rFonts w:ascii="Times New Roman" w:eastAsia="仿宋" w:hAnsi="Times New Roman" w:hint="eastAsia"/>
                <w:b/>
                <w:szCs w:val="24"/>
              </w:rPr>
              <w:t>本）</w:t>
            </w:r>
          </w:p>
          <w:p w:rsidR="00D35892" w:rsidRPr="0040240A" w:rsidRDefault="00D35892" w:rsidP="00E14A51">
            <w:pPr>
              <w:ind w:firstLineChars="200" w:firstLine="482"/>
              <w:rPr>
                <w:rFonts w:ascii="Times New Roman" w:eastAsia="仿宋" w:hAnsi="Times New Roman"/>
                <w:b/>
                <w:szCs w:val="24"/>
              </w:rPr>
            </w:pPr>
            <w:r w:rsidRPr="0040240A">
              <w:rPr>
                <w:rFonts w:ascii="Times New Roman" w:eastAsia="仿宋" w:hAnsi="Times New Roman" w:hint="eastAsia"/>
                <w:b/>
                <w:szCs w:val="24"/>
              </w:rPr>
              <w:t>中文原著</w:t>
            </w:r>
          </w:p>
          <w:p w:rsidR="00C16B23" w:rsidRDefault="00C16B23" w:rsidP="00C16B23">
            <w:pPr>
              <w:ind w:firstLineChars="200" w:firstLine="482"/>
              <w:rPr>
                <w:rFonts w:ascii="Times New Roman" w:eastAsia="仿宋" w:hAnsi="Times New Roman"/>
                <w:b/>
                <w:szCs w:val="24"/>
              </w:rPr>
            </w:pPr>
            <w:r>
              <w:rPr>
                <w:rFonts w:ascii="Times New Roman" w:eastAsia="仿宋" w:hAnsi="Times New Roman" w:hint="eastAsia"/>
                <w:b/>
                <w:szCs w:val="24"/>
              </w:rPr>
              <w:t>1.</w:t>
            </w:r>
            <w:r w:rsidRPr="004E1479">
              <w:rPr>
                <w:rFonts w:ascii="Times New Roman" w:eastAsia="仿宋" w:hAnsi="Times New Roman" w:hint="eastAsia"/>
                <w:b/>
                <w:szCs w:val="24"/>
              </w:rPr>
              <w:t>王亚新：《社会变革中的民事诉讼》，中国法制出版社</w:t>
            </w:r>
            <w:r w:rsidRPr="004E1479">
              <w:rPr>
                <w:rFonts w:ascii="Times New Roman" w:eastAsia="仿宋" w:hAnsi="Times New Roman"/>
                <w:b/>
                <w:szCs w:val="24"/>
              </w:rPr>
              <w:t>2001</w:t>
            </w:r>
            <w:r w:rsidRPr="004E1479">
              <w:rPr>
                <w:rFonts w:ascii="Times New Roman" w:eastAsia="仿宋" w:hAnsi="Times New Roman" w:hint="eastAsia"/>
                <w:b/>
                <w:szCs w:val="24"/>
              </w:rPr>
              <w:t>年。</w:t>
            </w:r>
          </w:p>
          <w:p w:rsidR="00C16B23" w:rsidRPr="004E1479" w:rsidRDefault="00C16B23" w:rsidP="00C16B23">
            <w:pPr>
              <w:ind w:firstLineChars="200" w:firstLine="482"/>
              <w:rPr>
                <w:rFonts w:ascii="Times New Roman" w:eastAsia="仿宋" w:hAnsi="Times New Roman"/>
                <w:b/>
                <w:szCs w:val="24"/>
              </w:rPr>
            </w:pPr>
            <w:r>
              <w:rPr>
                <w:rFonts w:ascii="Times New Roman" w:eastAsia="仿宋" w:hAnsi="Times New Roman" w:hint="eastAsia"/>
                <w:b/>
                <w:szCs w:val="24"/>
              </w:rPr>
              <w:t>2.</w:t>
            </w:r>
            <w:r w:rsidRPr="004E1479">
              <w:rPr>
                <w:rFonts w:ascii="Times New Roman" w:eastAsia="仿宋" w:hAnsi="Times New Roman" w:hint="eastAsia"/>
                <w:b/>
                <w:szCs w:val="24"/>
              </w:rPr>
              <w:t>谭秋桂：《民事执行原理研究》，中国法制出版社</w:t>
            </w:r>
            <w:r w:rsidRPr="004E1479">
              <w:rPr>
                <w:rFonts w:ascii="Times New Roman" w:eastAsia="仿宋" w:hAnsi="Times New Roman"/>
                <w:b/>
                <w:szCs w:val="24"/>
              </w:rPr>
              <w:t>2001</w:t>
            </w:r>
            <w:r w:rsidRPr="004E1479">
              <w:rPr>
                <w:rFonts w:ascii="Times New Roman" w:eastAsia="仿宋" w:hAnsi="Times New Roman" w:hint="eastAsia"/>
                <w:b/>
                <w:szCs w:val="24"/>
              </w:rPr>
              <w:t>年。</w:t>
            </w:r>
          </w:p>
          <w:p w:rsidR="00C16B23" w:rsidRPr="004E1479" w:rsidRDefault="00C16B23" w:rsidP="00C16B23">
            <w:pPr>
              <w:ind w:firstLineChars="200" w:firstLine="482"/>
              <w:rPr>
                <w:rFonts w:ascii="Times New Roman" w:eastAsia="仿宋" w:hAnsi="Times New Roman"/>
                <w:b/>
                <w:szCs w:val="24"/>
              </w:rPr>
            </w:pPr>
            <w:r>
              <w:rPr>
                <w:rFonts w:ascii="Times New Roman" w:eastAsia="仿宋" w:hAnsi="Times New Roman" w:hint="eastAsia"/>
                <w:b/>
                <w:szCs w:val="24"/>
              </w:rPr>
              <w:t>3.</w:t>
            </w:r>
            <w:r w:rsidRPr="004E1479">
              <w:rPr>
                <w:rFonts w:ascii="Times New Roman" w:eastAsia="仿宋" w:hAnsi="Times New Roman" w:hint="eastAsia"/>
                <w:b/>
                <w:szCs w:val="24"/>
              </w:rPr>
              <w:t>肖建华：《民事诉讼当事人研究》，中国政法大学出版社</w:t>
            </w:r>
            <w:r w:rsidRPr="004E1479">
              <w:rPr>
                <w:rFonts w:ascii="Times New Roman" w:eastAsia="仿宋" w:hAnsi="Times New Roman"/>
                <w:b/>
                <w:szCs w:val="24"/>
              </w:rPr>
              <w:t>2002</w:t>
            </w:r>
            <w:r w:rsidRPr="004E1479">
              <w:rPr>
                <w:rFonts w:ascii="Times New Roman" w:eastAsia="仿宋" w:hAnsi="Times New Roman" w:hint="eastAsia"/>
                <w:b/>
                <w:szCs w:val="24"/>
              </w:rPr>
              <w:t>年。</w:t>
            </w:r>
          </w:p>
          <w:p w:rsidR="00C16B23" w:rsidRPr="004E1479" w:rsidRDefault="00C16B23" w:rsidP="00C16B23">
            <w:pPr>
              <w:ind w:firstLineChars="200" w:firstLine="482"/>
              <w:rPr>
                <w:rFonts w:ascii="Times New Roman" w:eastAsia="仿宋" w:hAnsi="Times New Roman"/>
                <w:b/>
                <w:szCs w:val="24"/>
              </w:rPr>
            </w:pPr>
            <w:r>
              <w:rPr>
                <w:rFonts w:ascii="Times New Roman" w:eastAsia="仿宋" w:hAnsi="Times New Roman" w:hint="eastAsia"/>
                <w:b/>
                <w:szCs w:val="24"/>
              </w:rPr>
              <w:t>4.</w:t>
            </w:r>
            <w:r w:rsidRPr="004E1479">
              <w:rPr>
                <w:rFonts w:ascii="Times New Roman" w:eastAsia="仿宋" w:hAnsi="Times New Roman" w:hint="eastAsia"/>
                <w:b/>
                <w:szCs w:val="24"/>
              </w:rPr>
              <w:t>王福华：《民事诉讼基本结构》，中国检察出版社</w:t>
            </w:r>
            <w:r w:rsidRPr="004E1479">
              <w:rPr>
                <w:rFonts w:ascii="Times New Roman" w:eastAsia="仿宋" w:hAnsi="Times New Roman"/>
                <w:b/>
                <w:szCs w:val="24"/>
              </w:rPr>
              <w:t>2002</w:t>
            </w:r>
            <w:r w:rsidRPr="004E1479">
              <w:rPr>
                <w:rFonts w:ascii="Times New Roman" w:eastAsia="仿宋" w:hAnsi="Times New Roman" w:hint="eastAsia"/>
                <w:b/>
                <w:szCs w:val="24"/>
              </w:rPr>
              <w:t>年。</w:t>
            </w:r>
          </w:p>
          <w:p w:rsidR="00C16B23" w:rsidRPr="004E1479" w:rsidRDefault="00C16B23" w:rsidP="00C16B23">
            <w:pPr>
              <w:ind w:firstLineChars="200" w:firstLine="482"/>
              <w:rPr>
                <w:rFonts w:ascii="Times New Roman" w:eastAsia="仿宋" w:hAnsi="Times New Roman"/>
                <w:b/>
                <w:szCs w:val="24"/>
              </w:rPr>
            </w:pPr>
            <w:r>
              <w:rPr>
                <w:rFonts w:ascii="Times New Roman" w:eastAsia="仿宋" w:hAnsi="Times New Roman" w:hint="eastAsia"/>
                <w:b/>
                <w:szCs w:val="24"/>
              </w:rPr>
              <w:t>5.</w:t>
            </w:r>
            <w:r w:rsidRPr="004E1479">
              <w:rPr>
                <w:rFonts w:ascii="Times New Roman" w:eastAsia="仿宋" w:hAnsi="Times New Roman" w:hint="eastAsia"/>
                <w:b/>
                <w:szCs w:val="24"/>
              </w:rPr>
              <w:t>李龙：《民事诉讼标的理论研究》，法律出版社</w:t>
            </w:r>
            <w:r w:rsidRPr="004E1479">
              <w:rPr>
                <w:rFonts w:ascii="Times New Roman" w:eastAsia="仿宋" w:hAnsi="Times New Roman"/>
                <w:b/>
                <w:szCs w:val="24"/>
              </w:rPr>
              <w:t>2003</w:t>
            </w:r>
            <w:r w:rsidRPr="004E1479">
              <w:rPr>
                <w:rFonts w:ascii="Times New Roman" w:eastAsia="仿宋" w:hAnsi="Times New Roman" w:hint="eastAsia"/>
                <w:b/>
                <w:szCs w:val="24"/>
              </w:rPr>
              <w:t>年。</w:t>
            </w:r>
          </w:p>
          <w:p w:rsidR="00C16B23" w:rsidRPr="004E1479" w:rsidRDefault="00C16B23" w:rsidP="00C16B23">
            <w:pPr>
              <w:ind w:firstLineChars="200" w:firstLine="482"/>
              <w:rPr>
                <w:rFonts w:ascii="Times New Roman" w:eastAsia="仿宋" w:hAnsi="Times New Roman"/>
                <w:b/>
                <w:szCs w:val="24"/>
              </w:rPr>
            </w:pPr>
            <w:r>
              <w:rPr>
                <w:rFonts w:ascii="Times New Roman" w:eastAsia="仿宋" w:hAnsi="Times New Roman" w:hint="eastAsia"/>
                <w:b/>
                <w:szCs w:val="24"/>
              </w:rPr>
              <w:t>6.</w:t>
            </w:r>
            <w:r w:rsidRPr="004E1479">
              <w:rPr>
                <w:rFonts w:ascii="Times New Roman" w:eastAsia="仿宋" w:hAnsi="Times New Roman" w:hint="eastAsia"/>
                <w:b/>
                <w:szCs w:val="24"/>
              </w:rPr>
              <w:t>杨荣馨：《民事诉讼原理》，法律出版社</w:t>
            </w:r>
            <w:r w:rsidRPr="004E1479">
              <w:rPr>
                <w:rFonts w:ascii="Times New Roman" w:eastAsia="仿宋" w:hAnsi="Times New Roman"/>
                <w:b/>
                <w:szCs w:val="24"/>
              </w:rPr>
              <w:t>2003</w:t>
            </w:r>
            <w:r w:rsidRPr="004E1479">
              <w:rPr>
                <w:rFonts w:ascii="Times New Roman" w:eastAsia="仿宋" w:hAnsi="Times New Roman" w:hint="eastAsia"/>
                <w:b/>
                <w:szCs w:val="24"/>
              </w:rPr>
              <w:t>年。</w:t>
            </w:r>
          </w:p>
          <w:p w:rsidR="00C16B23" w:rsidRDefault="004C15A2" w:rsidP="00C16B23">
            <w:pPr>
              <w:ind w:firstLineChars="200" w:firstLine="482"/>
              <w:rPr>
                <w:rFonts w:ascii="Times New Roman" w:eastAsia="仿宋" w:hAnsi="Times New Roman"/>
                <w:b/>
                <w:szCs w:val="24"/>
              </w:rPr>
            </w:pPr>
            <w:r>
              <w:rPr>
                <w:rFonts w:ascii="Times New Roman" w:eastAsia="仿宋" w:hAnsi="Times New Roman" w:hint="eastAsia"/>
                <w:b/>
                <w:szCs w:val="24"/>
              </w:rPr>
              <w:t>7</w:t>
            </w:r>
            <w:r w:rsidR="00C16B23">
              <w:rPr>
                <w:rFonts w:ascii="Times New Roman" w:eastAsia="仿宋" w:hAnsi="Times New Roman" w:hint="eastAsia"/>
                <w:b/>
                <w:szCs w:val="24"/>
              </w:rPr>
              <w:t>.</w:t>
            </w:r>
            <w:proofErr w:type="gramStart"/>
            <w:r w:rsidR="00C16B23" w:rsidRPr="004E1479">
              <w:rPr>
                <w:rFonts w:ascii="Times New Roman" w:eastAsia="仿宋" w:hAnsi="Times New Roman" w:hint="eastAsia"/>
                <w:b/>
                <w:szCs w:val="24"/>
              </w:rPr>
              <w:t>段厚省</w:t>
            </w:r>
            <w:proofErr w:type="gramEnd"/>
            <w:r w:rsidR="00C16B23" w:rsidRPr="004E1479">
              <w:rPr>
                <w:rFonts w:ascii="Times New Roman" w:eastAsia="仿宋" w:hAnsi="Times New Roman" w:hint="eastAsia"/>
                <w:b/>
                <w:szCs w:val="24"/>
              </w:rPr>
              <w:t>：《民事诉讼标的论》，中国人民公安大学出版社</w:t>
            </w:r>
            <w:r w:rsidR="00C16B23" w:rsidRPr="004E1479">
              <w:rPr>
                <w:rFonts w:ascii="Times New Roman" w:eastAsia="仿宋" w:hAnsi="Times New Roman"/>
                <w:b/>
                <w:szCs w:val="24"/>
              </w:rPr>
              <w:t>2004</w:t>
            </w:r>
            <w:r w:rsidR="00C16B23" w:rsidRPr="004E1479">
              <w:rPr>
                <w:rFonts w:ascii="Times New Roman" w:eastAsia="仿宋" w:hAnsi="Times New Roman" w:hint="eastAsia"/>
                <w:b/>
                <w:szCs w:val="24"/>
              </w:rPr>
              <w:t>年。</w:t>
            </w:r>
          </w:p>
          <w:p w:rsidR="00C16B23" w:rsidRPr="004E1479" w:rsidRDefault="004C15A2" w:rsidP="00C16B23">
            <w:pPr>
              <w:ind w:firstLineChars="200" w:firstLine="482"/>
              <w:rPr>
                <w:rFonts w:ascii="Times New Roman" w:eastAsia="仿宋" w:hAnsi="Times New Roman"/>
                <w:b/>
                <w:szCs w:val="24"/>
              </w:rPr>
            </w:pPr>
            <w:r>
              <w:rPr>
                <w:rFonts w:ascii="Times New Roman" w:eastAsia="仿宋" w:hAnsi="Times New Roman" w:hint="eastAsia"/>
                <w:b/>
                <w:szCs w:val="24"/>
              </w:rPr>
              <w:t>8</w:t>
            </w:r>
            <w:r w:rsidR="00C16B23">
              <w:rPr>
                <w:rFonts w:ascii="Times New Roman" w:eastAsia="仿宋" w:hAnsi="Times New Roman" w:hint="eastAsia"/>
                <w:b/>
                <w:szCs w:val="24"/>
              </w:rPr>
              <w:t>.</w:t>
            </w:r>
            <w:r w:rsidR="00C16B23" w:rsidRPr="004E1479">
              <w:rPr>
                <w:rFonts w:ascii="Times New Roman" w:eastAsia="仿宋" w:hAnsi="Times New Roman" w:hint="eastAsia"/>
                <w:b/>
                <w:szCs w:val="24"/>
              </w:rPr>
              <w:t>毕玉谦、谭秋桂、杨路：《民事诉讼研究及立法论证》，</w:t>
            </w:r>
            <w:r w:rsidR="00C16B23" w:rsidRPr="004E1479">
              <w:rPr>
                <w:rFonts w:ascii="Times New Roman" w:eastAsia="仿宋" w:hAnsi="Times New Roman" w:hint="eastAsia"/>
                <w:b/>
                <w:szCs w:val="24"/>
              </w:rPr>
              <w:lastRenderedPageBreak/>
              <w:t>人民法院出版社</w:t>
            </w:r>
            <w:r w:rsidR="00C16B23" w:rsidRPr="004E1479">
              <w:rPr>
                <w:rFonts w:ascii="Times New Roman" w:eastAsia="仿宋" w:hAnsi="Times New Roman"/>
                <w:b/>
                <w:szCs w:val="24"/>
              </w:rPr>
              <w:t>2006</w:t>
            </w:r>
            <w:r w:rsidR="00C16B23" w:rsidRPr="004E1479">
              <w:rPr>
                <w:rFonts w:ascii="Times New Roman" w:eastAsia="仿宋" w:hAnsi="Times New Roman" w:hint="eastAsia"/>
                <w:b/>
                <w:szCs w:val="24"/>
              </w:rPr>
              <w:t>年。</w:t>
            </w:r>
          </w:p>
          <w:p w:rsidR="00C16B23" w:rsidRPr="004E1479" w:rsidRDefault="004C15A2" w:rsidP="00C16B23">
            <w:pPr>
              <w:ind w:firstLineChars="200" w:firstLine="482"/>
              <w:rPr>
                <w:rFonts w:ascii="Times New Roman" w:eastAsia="仿宋" w:hAnsi="Times New Roman"/>
                <w:b/>
                <w:szCs w:val="24"/>
              </w:rPr>
            </w:pPr>
            <w:r>
              <w:rPr>
                <w:rFonts w:ascii="Times New Roman" w:eastAsia="仿宋" w:hAnsi="Times New Roman" w:hint="eastAsia"/>
                <w:b/>
                <w:szCs w:val="24"/>
              </w:rPr>
              <w:t>9</w:t>
            </w:r>
            <w:r w:rsidR="00C16B23">
              <w:rPr>
                <w:rFonts w:ascii="Times New Roman" w:eastAsia="仿宋" w:hAnsi="Times New Roman" w:hint="eastAsia"/>
                <w:b/>
                <w:szCs w:val="24"/>
              </w:rPr>
              <w:t>.</w:t>
            </w:r>
            <w:proofErr w:type="gramStart"/>
            <w:r w:rsidR="00C16B23" w:rsidRPr="004E1479">
              <w:rPr>
                <w:rFonts w:ascii="Times New Roman" w:eastAsia="仿宋" w:hAnsi="Times New Roman" w:hint="eastAsia"/>
                <w:b/>
                <w:szCs w:val="24"/>
              </w:rPr>
              <w:t>齐树洁</w:t>
            </w:r>
            <w:proofErr w:type="gramEnd"/>
            <w:r w:rsidR="00C16B23" w:rsidRPr="004E1479">
              <w:rPr>
                <w:rFonts w:ascii="Times New Roman" w:eastAsia="仿宋" w:hAnsi="Times New Roman" w:hint="eastAsia"/>
                <w:b/>
                <w:szCs w:val="24"/>
              </w:rPr>
              <w:t>：《民事上诉制度研究》，法律出版社</w:t>
            </w:r>
            <w:r w:rsidR="00C16B23" w:rsidRPr="004E1479">
              <w:rPr>
                <w:rFonts w:ascii="Times New Roman" w:eastAsia="仿宋" w:hAnsi="Times New Roman"/>
                <w:b/>
                <w:szCs w:val="24"/>
              </w:rPr>
              <w:t>2006</w:t>
            </w:r>
            <w:r w:rsidR="00C16B23" w:rsidRPr="004E1479">
              <w:rPr>
                <w:rFonts w:ascii="Times New Roman" w:eastAsia="仿宋" w:hAnsi="Times New Roman" w:hint="eastAsia"/>
                <w:b/>
                <w:szCs w:val="24"/>
              </w:rPr>
              <w:t>年。</w:t>
            </w:r>
          </w:p>
          <w:p w:rsidR="00C16B23" w:rsidRDefault="00C16B23" w:rsidP="00C16B23">
            <w:pPr>
              <w:ind w:firstLineChars="200" w:firstLine="482"/>
              <w:rPr>
                <w:rFonts w:ascii="Times New Roman" w:eastAsia="仿宋" w:hAnsi="Times New Roman"/>
                <w:b/>
                <w:szCs w:val="24"/>
              </w:rPr>
            </w:pPr>
            <w:r>
              <w:rPr>
                <w:rFonts w:ascii="Times New Roman" w:eastAsia="仿宋" w:hAnsi="Times New Roman" w:hint="eastAsia"/>
                <w:b/>
                <w:szCs w:val="24"/>
              </w:rPr>
              <w:t>1</w:t>
            </w:r>
            <w:r w:rsidR="004C15A2">
              <w:rPr>
                <w:rFonts w:ascii="Times New Roman" w:eastAsia="仿宋" w:hAnsi="Times New Roman" w:hint="eastAsia"/>
                <w:b/>
                <w:szCs w:val="24"/>
              </w:rPr>
              <w:t>0</w:t>
            </w:r>
            <w:r>
              <w:rPr>
                <w:rFonts w:ascii="Times New Roman" w:eastAsia="仿宋" w:hAnsi="Times New Roman" w:hint="eastAsia"/>
                <w:b/>
                <w:szCs w:val="24"/>
              </w:rPr>
              <w:t>.</w:t>
            </w:r>
            <w:r w:rsidRPr="004E1479">
              <w:rPr>
                <w:rFonts w:ascii="Times New Roman" w:eastAsia="仿宋" w:hAnsi="Times New Roman" w:hint="eastAsia"/>
                <w:b/>
                <w:szCs w:val="24"/>
              </w:rPr>
              <w:t>杨秀清</w:t>
            </w:r>
            <w:r w:rsidRPr="004E1479">
              <w:rPr>
                <w:rFonts w:ascii="Times New Roman" w:eastAsia="仿宋" w:hAnsi="Times New Roman"/>
                <w:b/>
                <w:szCs w:val="24"/>
              </w:rPr>
              <w:t>:</w:t>
            </w:r>
            <w:r w:rsidRPr="004E1479">
              <w:rPr>
                <w:rFonts w:ascii="Times New Roman" w:eastAsia="仿宋" w:hAnsi="Times New Roman" w:hint="eastAsia"/>
                <w:b/>
                <w:szCs w:val="24"/>
              </w:rPr>
              <w:t>《协议仲裁制度研究》，法律出版社</w:t>
            </w:r>
            <w:r w:rsidRPr="004E1479">
              <w:rPr>
                <w:rFonts w:ascii="Times New Roman" w:eastAsia="仿宋" w:hAnsi="Times New Roman"/>
                <w:b/>
                <w:szCs w:val="24"/>
              </w:rPr>
              <w:t>2006</w:t>
            </w:r>
            <w:r w:rsidRPr="004E1479">
              <w:rPr>
                <w:rFonts w:ascii="Times New Roman" w:eastAsia="仿宋" w:hAnsi="Times New Roman" w:hint="eastAsia"/>
                <w:b/>
                <w:szCs w:val="24"/>
              </w:rPr>
              <w:t>年</w:t>
            </w:r>
            <w:r>
              <w:rPr>
                <w:rFonts w:ascii="Times New Roman" w:eastAsia="仿宋" w:hAnsi="Times New Roman" w:hint="eastAsia"/>
                <w:b/>
                <w:szCs w:val="24"/>
              </w:rPr>
              <w:t>。</w:t>
            </w:r>
          </w:p>
          <w:p w:rsidR="00C16B23" w:rsidRPr="004E1479" w:rsidRDefault="00C16B23" w:rsidP="00C16B23">
            <w:pPr>
              <w:ind w:firstLineChars="200" w:firstLine="482"/>
              <w:rPr>
                <w:rFonts w:ascii="Times New Roman" w:eastAsia="仿宋" w:hAnsi="Times New Roman"/>
                <w:b/>
                <w:szCs w:val="24"/>
              </w:rPr>
            </w:pPr>
            <w:r>
              <w:rPr>
                <w:rFonts w:ascii="Times New Roman" w:eastAsia="仿宋" w:hAnsi="Times New Roman" w:hint="eastAsia"/>
                <w:b/>
                <w:szCs w:val="24"/>
              </w:rPr>
              <w:t>1</w:t>
            </w:r>
            <w:r w:rsidR="004C15A2">
              <w:rPr>
                <w:rFonts w:ascii="Times New Roman" w:eastAsia="仿宋" w:hAnsi="Times New Roman" w:hint="eastAsia"/>
                <w:b/>
                <w:szCs w:val="24"/>
              </w:rPr>
              <w:t>1</w:t>
            </w:r>
            <w:r>
              <w:rPr>
                <w:rFonts w:ascii="Times New Roman" w:eastAsia="仿宋" w:hAnsi="Times New Roman" w:hint="eastAsia"/>
                <w:b/>
                <w:szCs w:val="24"/>
              </w:rPr>
              <w:t>.</w:t>
            </w:r>
            <w:r w:rsidRPr="004E1479">
              <w:rPr>
                <w:rFonts w:ascii="Times New Roman" w:eastAsia="仿宋" w:hAnsi="Times New Roman" w:hint="eastAsia"/>
                <w:b/>
                <w:szCs w:val="24"/>
              </w:rPr>
              <w:t>刘金华：《股东代位诉讼制度研究》，中国人民公安大学出版社</w:t>
            </w:r>
            <w:r w:rsidRPr="004E1479">
              <w:rPr>
                <w:rFonts w:ascii="Times New Roman" w:eastAsia="仿宋" w:hAnsi="Times New Roman"/>
                <w:b/>
                <w:szCs w:val="24"/>
              </w:rPr>
              <w:t>2008</w:t>
            </w:r>
            <w:r w:rsidRPr="004E1479">
              <w:rPr>
                <w:rFonts w:ascii="Times New Roman" w:eastAsia="仿宋" w:hAnsi="Times New Roman" w:hint="eastAsia"/>
                <w:b/>
                <w:szCs w:val="24"/>
              </w:rPr>
              <w:t>年。</w:t>
            </w:r>
          </w:p>
          <w:p w:rsidR="00C16B23" w:rsidRDefault="00C16B23" w:rsidP="00C16B23">
            <w:pPr>
              <w:ind w:firstLineChars="200" w:firstLine="482"/>
              <w:rPr>
                <w:rFonts w:ascii="Times New Roman" w:eastAsia="仿宋" w:hAnsi="Times New Roman"/>
                <w:b/>
                <w:szCs w:val="24"/>
              </w:rPr>
            </w:pPr>
            <w:r>
              <w:rPr>
                <w:rFonts w:ascii="Times New Roman" w:eastAsia="仿宋" w:hAnsi="Times New Roman" w:hint="eastAsia"/>
                <w:b/>
                <w:szCs w:val="24"/>
              </w:rPr>
              <w:t>1</w:t>
            </w:r>
            <w:r w:rsidR="004C15A2">
              <w:rPr>
                <w:rFonts w:ascii="Times New Roman" w:eastAsia="仿宋" w:hAnsi="Times New Roman" w:hint="eastAsia"/>
                <w:b/>
                <w:szCs w:val="24"/>
              </w:rPr>
              <w:t>2</w:t>
            </w:r>
            <w:r>
              <w:rPr>
                <w:rFonts w:ascii="Times New Roman" w:eastAsia="仿宋" w:hAnsi="Times New Roman" w:hint="eastAsia"/>
                <w:b/>
                <w:szCs w:val="24"/>
              </w:rPr>
              <w:t>.</w:t>
            </w:r>
            <w:r w:rsidRPr="004E1479">
              <w:rPr>
                <w:rFonts w:ascii="Times New Roman" w:eastAsia="仿宋" w:hAnsi="Times New Roman" w:hint="eastAsia"/>
                <w:b/>
                <w:szCs w:val="24"/>
              </w:rPr>
              <w:t>陈爱武：《人事诉讼程序研究》，法律出版社</w:t>
            </w:r>
            <w:r w:rsidRPr="004E1479">
              <w:rPr>
                <w:rFonts w:ascii="Times New Roman" w:eastAsia="仿宋" w:hAnsi="Times New Roman"/>
                <w:b/>
                <w:szCs w:val="24"/>
              </w:rPr>
              <w:t>2008</w:t>
            </w:r>
            <w:r w:rsidRPr="004E1479">
              <w:rPr>
                <w:rFonts w:ascii="Times New Roman" w:eastAsia="仿宋" w:hAnsi="Times New Roman" w:hint="eastAsia"/>
                <w:b/>
                <w:szCs w:val="24"/>
              </w:rPr>
              <w:t>年。</w:t>
            </w:r>
          </w:p>
          <w:p w:rsidR="00C16B23" w:rsidRPr="004E1479" w:rsidRDefault="00C16B23" w:rsidP="00C16B23">
            <w:pPr>
              <w:ind w:firstLineChars="200" w:firstLine="482"/>
              <w:rPr>
                <w:rFonts w:ascii="Times New Roman" w:eastAsia="仿宋" w:hAnsi="Times New Roman"/>
                <w:b/>
                <w:szCs w:val="24"/>
              </w:rPr>
            </w:pPr>
            <w:r>
              <w:rPr>
                <w:rFonts w:ascii="Times New Roman" w:eastAsia="仿宋" w:hAnsi="Times New Roman" w:hint="eastAsia"/>
                <w:b/>
                <w:szCs w:val="24"/>
              </w:rPr>
              <w:t>1</w:t>
            </w:r>
            <w:r w:rsidR="004C15A2">
              <w:rPr>
                <w:rFonts w:ascii="Times New Roman" w:eastAsia="仿宋" w:hAnsi="Times New Roman" w:hint="eastAsia"/>
                <w:b/>
                <w:szCs w:val="24"/>
              </w:rPr>
              <w:t>3</w:t>
            </w:r>
            <w:r>
              <w:rPr>
                <w:rFonts w:ascii="Times New Roman" w:eastAsia="仿宋" w:hAnsi="Times New Roman" w:hint="eastAsia"/>
                <w:b/>
                <w:szCs w:val="24"/>
              </w:rPr>
              <w:t>.</w:t>
            </w:r>
            <w:r w:rsidRPr="004E1479">
              <w:rPr>
                <w:rFonts w:ascii="Times New Roman" w:eastAsia="仿宋" w:hAnsi="Times New Roman" w:hint="eastAsia"/>
                <w:b/>
                <w:szCs w:val="24"/>
              </w:rPr>
              <w:t>王娣：《强制执行竞合研究》，中国人民公安大学出版社</w:t>
            </w:r>
            <w:r w:rsidRPr="004E1479">
              <w:rPr>
                <w:rFonts w:ascii="Times New Roman" w:eastAsia="仿宋" w:hAnsi="Times New Roman"/>
                <w:b/>
                <w:szCs w:val="24"/>
              </w:rPr>
              <w:t>2009</w:t>
            </w:r>
            <w:r w:rsidRPr="004E1479">
              <w:rPr>
                <w:rFonts w:ascii="Times New Roman" w:eastAsia="仿宋" w:hAnsi="Times New Roman" w:hint="eastAsia"/>
                <w:b/>
                <w:szCs w:val="24"/>
              </w:rPr>
              <w:t>年</w:t>
            </w:r>
            <w:r>
              <w:rPr>
                <w:rFonts w:ascii="Times New Roman" w:eastAsia="仿宋" w:hAnsi="Times New Roman" w:hint="eastAsia"/>
                <w:b/>
                <w:szCs w:val="24"/>
              </w:rPr>
              <w:t>。</w:t>
            </w:r>
          </w:p>
          <w:p w:rsidR="00C16B23" w:rsidRPr="004E1479" w:rsidRDefault="00C16B23" w:rsidP="00C16B23">
            <w:pPr>
              <w:ind w:firstLineChars="200" w:firstLine="482"/>
              <w:rPr>
                <w:rFonts w:ascii="Times New Roman" w:eastAsia="仿宋" w:hAnsi="Times New Roman"/>
                <w:b/>
                <w:szCs w:val="24"/>
              </w:rPr>
            </w:pPr>
            <w:r>
              <w:rPr>
                <w:rFonts w:ascii="Times New Roman" w:eastAsia="仿宋" w:hAnsi="Times New Roman" w:hint="eastAsia"/>
                <w:b/>
                <w:szCs w:val="24"/>
              </w:rPr>
              <w:t>1</w:t>
            </w:r>
            <w:r w:rsidR="004C15A2">
              <w:rPr>
                <w:rFonts w:ascii="Times New Roman" w:eastAsia="仿宋" w:hAnsi="Times New Roman" w:hint="eastAsia"/>
                <w:b/>
                <w:szCs w:val="24"/>
              </w:rPr>
              <w:t>4</w:t>
            </w:r>
            <w:r>
              <w:rPr>
                <w:rFonts w:ascii="Times New Roman" w:eastAsia="仿宋" w:hAnsi="Times New Roman" w:hint="eastAsia"/>
                <w:b/>
                <w:szCs w:val="24"/>
              </w:rPr>
              <w:t>.</w:t>
            </w:r>
            <w:r w:rsidRPr="004E1479">
              <w:rPr>
                <w:rFonts w:ascii="Times New Roman" w:eastAsia="仿宋" w:hAnsi="Times New Roman" w:hint="eastAsia"/>
                <w:b/>
                <w:szCs w:val="24"/>
              </w:rPr>
              <w:t>乔欣：《仲裁权研究》，法律出版社</w:t>
            </w:r>
            <w:r w:rsidRPr="004E1479">
              <w:rPr>
                <w:rFonts w:ascii="Times New Roman" w:eastAsia="仿宋" w:hAnsi="Times New Roman"/>
                <w:b/>
                <w:szCs w:val="24"/>
              </w:rPr>
              <w:t>2009</w:t>
            </w:r>
            <w:r w:rsidRPr="004E1479">
              <w:rPr>
                <w:rFonts w:ascii="Times New Roman" w:eastAsia="仿宋" w:hAnsi="Times New Roman" w:hint="eastAsia"/>
                <w:b/>
                <w:szCs w:val="24"/>
              </w:rPr>
              <w:t>年。</w:t>
            </w:r>
          </w:p>
          <w:p w:rsidR="00C16B23" w:rsidRPr="004E1479" w:rsidRDefault="00C16B23" w:rsidP="00C16B23">
            <w:pPr>
              <w:ind w:firstLineChars="200" w:firstLine="482"/>
              <w:rPr>
                <w:rFonts w:ascii="Times New Roman" w:eastAsia="仿宋" w:hAnsi="Times New Roman"/>
                <w:b/>
                <w:szCs w:val="24"/>
              </w:rPr>
            </w:pPr>
            <w:r>
              <w:rPr>
                <w:rFonts w:ascii="Times New Roman" w:eastAsia="仿宋" w:hAnsi="Times New Roman" w:hint="eastAsia"/>
                <w:b/>
                <w:szCs w:val="24"/>
              </w:rPr>
              <w:t>1</w:t>
            </w:r>
            <w:r w:rsidR="004C15A2">
              <w:rPr>
                <w:rFonts w:ascii="Times New Roman" w:eastAsia="仿宋" w:hAnsi="Times New Roman" w:hint="eastAsia"/>
                <w:b/>
                <w:szCs w:val="24"/>
              </w:rPr>
              <w:t>5</w:t>
            </w:r>
            <w:r>
              <w:rPr>
                <w:rFonts w:ascii="Times New Roman" w:eastAsia="仿宋" w:hAnsi="Times New Roman" w:hint="eastAsia"/>
                <w:b/>
                <w:szCs w:val="24"/>
              </w:rPr>
              <w:t>.</w:t>
            </w:r>
            <w:r w:rsidRPr="004E1479">
              <w:rPr>
                <w:rFonts w:ascii="Times New Roman" w:eastAsia="仿宋" w:hAnsi="Times New Roman" w:hint="eastAsia"/>
                <w:b/>
                <w:szCs w:val="24"/>
              </w:rPr>
              <w:t>毕玉谦：《民事诉讼证明妨碍研究》，北京大学出版社</w:t>
            </w:r>
            <w:r w:rsidRPr="004E1479">
              <w:rPr>
                <w:rFonts w:ascii="Times New Roman" w:eastAsia="仿宋" w:hAnsi="Times New Roman"/>
                <w:b/>
                <w:szCs w:val="24"/>
              </w:rPr>
              <w:t>2010</w:t>
            </w:r>
            <w:r w:rsidRPr="004E1479">
              <w:rPr>
                <w:rFonts w:ascii="Times New Roman" w:eastAsia="仿宋" w:hAnsi="Times New Roman" w:hint="eastAsia"/>
                <w:b/>
                <w:szCs w:val="24"/>
              </w:rPr>
              <w:t>年</w:t>
            </w:r>
            <w:r>
              <w:rPr>
                <w:rFonts w:ascii="Times New Roman" w:eastAsia="仿宋" w:hAnsi="Times New Roman" w:hint="eastAsia"/>
                <w:b/>
                <w:szCs w:val="24"/>
              </w:rPr>
              <w:t>。</w:t>
            </w:r>
          </w:p>
          <w:p w:rsidR="00C16B23" w:rsidRPr="004E1479" w:rsidRDefault="00C16B23" w:rsidP="00C16B23">
            <w:pPr>
              <w:ind w:firstLineChars="200" w:firstLine="482"/>
              <w:rPr>
                <w:rFonts w:ascii="Times New Roman" w:eastAsia="仿宋" w:hAnsi="Times New Roman"/>
                <w:b/>
                <w:szCs w:val="24"/>
              </w:rPr>
            </w:pPr>
            <w:r>
              <w:rPr>
                <w:rFonts w:ascii="Times New Roman" w:eastAsia="仿宋" w:hAnsi="Times New Roman" w:hint="eastAsia"/>
                <w:b/>
                <w:szCs w:val="24"/>
              </w:rPr>
              <w:t>1</w:t>
            </w:r>
            <w:r w:rsidR="004C15A2">
              <w:rPr>
                <w:rFonts w:ascii="Times New Roman" w:eastAsia="仿宋" w:hAnsi="Times New Roman" w:hint="eastAsia"/>
                <w:b/>
                <w:szCs w:val="24"/>
              </w:rPr>
              <w:t>6</w:t>
            </w:r>
            <w:r>
              <w:rPr>
                <w:rFonts w:ascii="Times New Roman" w:eastAsia="仿宋" w:hAnsi="Times New Roman" w:hint="eastAsia"/>
                <w:b/>
                <w:szCs w:val="24"/>
              </w:rPr>
              <w:t>.</w:t>
            </w:r>
            <w:r w:rsidRPr="004E1479">
              <w:rPr>
                <w:rFonts w:ascii="Times New Roman" w:eastAsia="仿宋" w:hAnsi="Times New Roman" w:hint="eastAsia"/>
                <w:b/>
                <w:szCs w:val="24"/>
              </w:rPr>
              <w:t>史飚：《商事仲裁监督与制约机制研究》，知识产权出版社</w:t>
            </w:r>
            <w:r w:rsidRPr="004E1479">
              <w:rPr>
                <w:rFonts w:ascii="Times New Roman" w:eastAsia="仿宋" w:hAnsi="Times New Roman"/>
                <w:b/>
                <w:szCs w:val="24"/>
              </w:rPr>
              <w:t>2011</w:t>
            </w:r>
            <w:r w:rsidRPr="004E1479">
              <w:rPr>
                <w:rFonts w:ascii="Times New Roman" w:eastAsia="仿宋" w:hAnsi="Times New Roman" w:hint="eastAsia"/>
                <w:b/>
                <w:szCs w:val="24"/>
              </w:rPr>
              <w:t>年</w:t>
            </w:r>
            <w:r>
              <w:rPr>
                <w:rFonts w:ascii="Times New Roman" w:eastAsia="仿宋" w:hAnsi="Times New Roman" w:hint="eastAsia"/>
                <w:b/>
                <w:szCs w:val="24"/>
              </w:rPr>
              <w:t>。</w:t>
            </w:r>
          </w:p>
          <w:p w:rsidR="00C16B23" w:rsidRPr="004E1479" w:rsidRDefault="004C15A2" w:rsidP="00C16B23">
            <w:pPr>
              <w:ind w:firstLineChars="200" w:firstLine="482"/>
              <w:rPr>
                <w:rFonts w:ascii="Times New Roman" w:eastAsia="仿宋" w:hAnsi="Times New Roman"/>
                <w:b/>
                <w:szCs w:val="24"/>
              </w:rPr>
            </w:pPr>
            <w:r>
              <w:rPr>
                <w:rFonts w:ascii="Times New Roman" w:eastAsia="仿宋" w:hAnsi="Times New Roman" w:hint="eastAsia"/>
                <w:b/>
                <w:szCs w:val="24"/>
              </w:rPr>
              <w:t>17</w:t>
            </w:r>
            <w:r w:rsidR="00C16B23">
              <w:rPr>
                <w:rFonts w:ascii="Times New Roman" w:eastAsia="仿宋" w:hAnsi="Times New Roman" w:hint="eastAsia"/>
                <w:b/>
                <w:szCs w:val="24"/>
              </w:rPr>
              <w:t>.</w:t>
            </w:r>
            <w:r w:rsidR="00C16B23" w:rsidRPr="004E1479">
              <w:rPr>
                <w:rFonts w:ascii="Times New Roman" w:eastAsia="仿宋" w:hAnsi="Times New Roman" w:hint="eastAsia"/>
                <w:b/>
                <w:szCs w:val="24"/>
              </w:rPr>
              <w:t>邱星美：《调解的回顾与展望》，中国政法大学出版社，</w:t>
            </w:r>
            <w:r w:rsidR="00C16B23" w:rsidRPr="004E1479">
              <w:rPr>
                <w:rFonts w:ascii="Times New Roman" w:eastAsia="仿宋" w:hAnsi="Times New Roman"/>
                <w:b/>
                <w:szCs w:val="24"/>
              </w:rPr>
              <w:t>2013</w:t>
            </w:r>
            <w:r w:rsidR="00C16B23" w:rsidRPr="004E1479">
              <w:rPr>
                <w:rFonts w:ascii="Times New Roman" w:eastAsia="仿宋" w:hAnsi="Times New Roman" w:hint="eastAsia"/>
                <w:b/>
                <w:szCs w:val="24"/>
              </w:rPr>
              <w:t>年。</w:t>
            </w:r>
          </w:p>
          <w:p w:rsidR="00C16B23" w:rsidRPr="004E1479" w:rsidRDefault="004C15A2" w:rsidP="00C16B23">
            <w:pPr>
              <w:ind w:firstLineChars="200" w:firstLine="482"/>
              <w:rPr>
                <w:rFonts w:ascii="Times New Roman" w:eastAsia="仿宋" w:hAnsi="Times New Roman"/>
                <w:b/>
                <w:szCs w:val="24"/>
              </w:rPr>
            </w:pPr>
            <w:r>
              <w:rPr>
                <w:rFonts w:ascii="Times New Roman" w:eastAsia="仿宋" w:hAnsi="Times New Roman" w:hint="eastAsia"/>
                <w:b/>
                <w:szCs w:val="24"/>
              </w:rPr>
              <w:t>18</w:t>
            </w:r>
            <w:r w:rsidR="00C16B23">
              <w:rPr>
                <w:rFonts w:ascii="Times New Roman" w:eastAsia="仿宋" w:hAnsi="Times New Roman" w:hint="eastAsia"/>
                <w:b/>
                <w:szCs w:val="24"/>
              </w:rPr>
              <w:t>.</w:t>
            </w:r>
            <w:r w:rsidR="00C16B23" w:rsidRPr="004E1479">
              <w:rPr>
                <w:rFonts w:ascii="Times New Roman" w:eastAsia="仿宋" w:hAnsi="Times New Roman" w:hint="eastAsia"/>
                <w:b/>
                <w:szCs w:val="24"/>
              </w:rPr>
              <w:t>杜闻：《英美民事诉讼的历史文化背景》，法律出版社</w:t>
            </w:r>
            <w:r w:rsidR="00C16B23" w:rsidRPr="004E1479">
              <w:rPr>
                <w:rFonts w:ascii="Times New Roman" w:eastAsia="仿宋" w:hAnsi="Times New Roman"/>
                <w:b/>
                <w:szCs w:val="24"/>
              </w:rPr>
              <w:t>2015</w:t>
            </w:r>
            <w:r w:rsidR="00C16B23" w:rsidRPr="004E1479">
              <w:rPr>
                <w:rFonts w:ascii="Times New Roman" w:eastAsia="仿宋" w:hAnsi="Times New Roman" w:hint="eastAsia"/>
                <w:b/>
                <w:szCs w:val="24"/>
              </w:rPr>
              <w:t>年。</w:t>
            </w:r>
          </w:p>
          <w:p w:rsidR="00C16B23" w:rsidRPr="003B4E96" w:rsidRDefault="00C16B23" w:rsidP="00C16B23">
            <w:pPr>
              <w:ind w:firstLineChars="200" w:firstLine="482"/>
              <w:rPr>
                <w:rFonts w:ascii="Times New Roman" w:eastAsia="仿宋" w:hAnsi="Times New Roman"/>
                <w:b/>
                <w:szCs w:val="24"/>
              </w:rPr>
            </w:pPr>
            <w:r w:rsidRPr="003B4E96">
              <w:rPr>
                <w:rFonts w:ascii="Times New Roman" w:eastAsia="仿宋" w:hAnsi="Times New Roman" w:hint="eastAsia"/>
                <w:b/>
                <w:szCs w:val="24"/>
              </w:rPr>
              <w:t>中文译著</w:t>
            </w:r>
          </w:p>
          <w:p w:rsidR="00C16B23" w:rsidRDefault="004C15A2" w:rsidP="00C16B23">
            <w:pPr>
              <w:ind w:firstLineChars="200" w:firstLine="482"/>
              <w:rPr>
                <w:rFonts w:ascii="Times New Roman" w:eastAsia="仿宋" w:hAnsi="Times New Roman"/>
                <w:b/>
                <w:szCs w:val="24"/>
              </w:rPr>
            </w:pPr>
            <w:r>
              <w:rPr>
                <w:rFonts w:ascii="Times New Roman" w:eastAsia="仿宋" w:hAnsi="Times New Roman" w:hint="eastAsia"/>
                <w:b/>
                <w:szCs w:val="24"/>
              </w:rPr>
              <w:t>19</w:t>
            </w:r>
            <w:r w:rsidR="00C16B23">
              <w:rPr>
                <w:rFonts w:ascii="Times New Roman" w:eastAsia="仿宋" w:hAnsi="Times New Roman" w:hint="eastAsia"/>
                <w:b/>
                <w:szCs w:val="24"/>
              </w:rPr>
              <w:t>.[</w:t>
            </w:r>
            <w:r w:rsidR="00C16B23" w:rsidRPr="000F5920">
              <w:rPr>
                <w:rFonts w:ascii="Times New Roman" w:eastAsia="仿宋" w:hAnsi="Times New Roman" w:hint="eastAsia"/>
                <w:b/>
                <w:szCs w:val="24"/>
              </w:rPr>
              <w:t>德</w:t>
            </w:r>
            <w:r w:rsidR="00C16B23">
              <w:rPr>
                <w:rFonts w:ascii="Times New Roman" w:eastAsia="仿宋" w:hAnsi="Times New Roman" w:hint="eastAsia"/>
                <w:b/>
                <w:szCs w:val="24"/>
              </w:rPr>
              <w:t>]</w:t>
            </w:r>
            <w:r w:rsidR="00C16B23" w:rsidRPr="000F5920">
              <w:rPr>
                <w:rFonts w:ascii="Times New Roman" w:eastAsia="仿宋" w:hAnsi="Times New Roman" w:hint="eastAsia"/>
                <w:b/>
                <w:szCs w:val="24"/>
              </w:rPr>
              <w:t>奥</w:t>
            </w:r>
            <w:proofErr w:type="gramStart"/>
            <w:r w:rsidR="00C16B23" w:rsidRPr="000F5920">
              <w:rPr>
                <w:rFonts w:ascii="Times New Roman" w:eastAsia="仿宋" w:hAnsi="Times New Roman" w:hint="eastAsia"/>
                <w:b/>
                <w:szCs w:val="24"/>
              </w:rPr>
              <w:t>特</w:t>
            </w:r>
            <w:proofErr w:type="gramEnd"/>
            <w:r w:rsidR="00C16B23" w:rsidRPr="000F5920">
              <w:rPr>
                <w:rFonts w:ascii="Times New Roman" w:eastAsia="仿宋" w:hAnsi="Times New Roman" w:hint="eastAsia"/>
                <w:b/>
                <w:szCs w:val="24"/>
              </w:rPr>
              <w:t>马·尧</w:t>
            </w:r>
            <w:proofErr w:type="gramStart"/>
            <w:r w:rsidR="00C16B23" w:rsidRPr="000F5920">
              <w:rPr>
                <w:rFonts w:ascii="Times New Roman" w:eastAsia="仿宋" w:hAnsi="Times New Roman" w:hint="eastAsia"/>
                <w:b/>
                <w:szCs w:val="24"/>
              </w:rPr>
              <w:t>厄</w:t>
            </w:r>
            <w:proofErr w:type="gramEnd"/>
            <w:r w:rsidR="00C16B23" w:rsidRPr="000F5920">
              <w:rPr>
                <w:rFonts w:ascii="Times New Roman" w:eastAsia="仿宋" w:hAnsi="Times New Roman" w:hint="eastAsia"/>
                <w:b/>
                <w:szCs w:val="24"/>
              </w:rPr>
              <w:t>尼希：《民事诉讼法》，周翠译</w:t>
            </w:r>
            <w:r w:rsidR="00C16B23">
              <w:rPr>
                <w:rFonts w:ascii="Times New Roman" w:eastAsia="仿宋" w:hAnsi="Times New Roman" w:hint="eastAsia"/>
                <w:b/>
                <w:szCs w:val="24"/>
              </w:rPr>
              <w:t>，</w:t>
            </w:r>
            <w:r w:rsidR="00C16B23" w:rsidRPr="000F5920">
              <w:rPr>
                <w:rFonts w:ascii="Times New Roman" w:eastAsia="仿宋" w:hAnsi="Times New Roman" w:hint="eastAsia"/>
                <w:b/>
                <w:szCs w:val="24"/>
              </w:rPr>
              <w:t>法律出版社</w:t>
            </w:r>
            <w:r w:rsidR="00C16B23" w:rsidRPr="000F5920">
              <w:rPr>
                <w:rFonts w:ascii="Times New Roman" w:eastAsia="仿宋" w:hAnsi="Times New Roman"/>
                <w:b/>
                <w:szCs w:val="24"/>
              </w:rPr>
              <w:t>2003</w:t>
            </w:r>
            <w:r w:rsidR="00C16B23" w:rsidRPr="000F5920">
              <w:rPr>
                <w:rFonts w:ascii="Times New Roman" w:eastAsia="仿宋" w:hAnsi="Times New Roman" w:hint="eastAsia"/>
                <w:b/>
                <w:szCs w:val="24"/>
              </w:rPr>
              <w:t>年。</w:t>
            </w:r>
          </w:p>
          <w:p w:rsidR="00C16B23" w:rsidRPr="003B4E96" w:rsidRDefault="00C16B23" w:rsidP="00C16B23">
            <w:pPr>
              <w:ind w:firstLine="482"/>
              <w:rPr>
                <w:rFonts w:ascii="Times New Roman" w:eastAsia="仿宋" w:hAnsi="Times New Roman"/>
                <w:b/>
                <w:szCs w:val="24"/>
              </w:rPr>
            </w:pPr>
            <w:r w:rsidRPr="003B4E96">
              <w:rPr>
                <w:rFonts w:ascii="Times New Roman" w:eastAsia="仿宋" w:hAnsi="Times New Roman"/>
                <w:b/>
                <w:szCs w:val="24"/>
              </w:rPr>
              <w:t>外文文献</w:t>
            </w:r>
          </w:p>
          <w:p w:rsidR="00C16B23" w:rsidRDefault="004C15A2" w:rsidP="0040240A">
            <w:pPr>
              <w:ind w:firstLineChars="200" w:firstLine="482"/>
              <w:rPr>
                <w:rFonts w:ascii="Times New Roman" w:eastAsia="仿宋" w:hAnsi="Times New Roman"/>
                <w:b/>
                <w:szCs w:val="24"/>
              </w:rPr>
            </w:pPr>
            <w:r>
              <w:rPr>
                <w:rFonts w:ascii="Times New Roman" w:eastAsia="仿宋" w:hAnsi="Times New Roman" w:hint="eastAsia"/>
                <w:b/>
                <w:szCs w:val="24"/>
              </w:rPr>
              <w:t>20.</w:t>
            </w:r>
            <w:r w:rsidR="008D51D1" w:rsidRPr="004D6C1D">
              <w:rPr>
                <w:rFonts w:ascii="Times New Roman" w:eastAsia="仿宋" w:hAnsi="Times New Roman"/>
                <w:b/>
                <w:szCs w:val="24"/>
              </w:rPr>
              <w:t xml:space="preserve"> Richard </w:t>
            </w:r>
            <w:proofErr w:type="spellStart"/>
            <w:r w:rsidR="008D51D1" w:rsidRPr="004D6C1D">
              <w:rPr>
                <w:rFonts w:ascii="Times New Roman" w:eastAsia="仿宋" w:hAnsi="Times New Roman"/>
                <w:b/>
                <w:szCs w:val="24"/>
              </w:rPr>
              <w:t>L.Marcus</w:t>
            </w:r>
            <w:proofErr w:type="spellEnd"/>
            <w:r w:rsidR="008D51D1" w:rsidRPr="004D6C1D">
              <w:rPr>
                <w:rFonts w:ascii="Times New Roman" w:eastAsia="仿宋" w:hAnsi="Times New Roman"/>
                <w:b/>
                <w:szCs w:val="24"/>
              </w:rPr>
              <w:t xml:space="preserve">, Martin </w:t>
            </w:r>
            <w:proofErr w:type="spellStart"/>
            <w:r w:rsidR="008D51D1" w:rsidRPr="004D6C1D">
              <w:rPr>
                <w:rFonts w:ascii="Times New Roman" w:eastAsia="仿宋" w:hAnsi="Times New Roman"/>
                <w:b/>
                <w:szCs w:val="24"/>
              </w:rPr>
              <w:t>H.Redish</w:t>
            </w:r>
            <w:proofErr w:type="spellEnd"/>
            <w:r w:rsidR="008D51D1" w:rsidRPr="004D6C1D">
              <w:rPr>
                <w:rFonts w:ascii="Times New Roman" w:eastAsia="仿宋" w:hAnsi="Times New Roman"/>
                <w:b/>
                <w:szCs w:val="24"/>
              </w:rPr>
              <w:t xml:space="preserve">, Edward </w:t>
            </w:r>
            <w:proofErr w:type="spellStart"/>
            <w:r w:rsidR="008D51D1" w:rsidRPr="004D6C1D">
              <w:rPr>
                <w:rFonts w:ascii="Times New Roman" w:eastAsia="仿宋" w:hAnsi="Times New Roman"/>
                <w:b/>
                <w:szCs w:val="24"/>
              </w:rPr>
              <w:t>F.Sherman</w:t>
            </w:r>
            <w:proofErr w:type="spellEnd"/>
            <w:r w:rsidR="008D51D1" w:rsidRPr="004D6C1D">
              <w:rPr>
                <w:rFonts w:ascii="Times New Roman" w:eastAsia="仿宋" w:hAnsi="Times New Roman"/>
                <w:b/>
                <w:szCs w:val="24"/>
              </w:rPr>
              <w:t xml:space="preserve"> : Civil </w:t>
            </w:r>
            <w:proofErr w:type="spellStart"/>
            <w:r w:rsidR="008D51D1" w:rsidRPr="004D6C1D">
              <w:rPr>
                <w:rFonts w:ascii="Times New Roman" w:eastAsia="仿宋" w:hAnsi="Times New Roman"/>
                <w:b/>
                <w:szCs w:val="24"/>
              </w:rPr>
              <w:t>Proceduve</w:t>
            </w:r>
            <w:proofErr w:type="spellEnd"/>
            <w:r w:rsidR="008D51D1">
              <w:rPr>
                <w:rFonts w:ascii="Times New Roman" w:eastAsia="仿宋" w:hAnsi="Times New Roman" w:hint="eastAsia"/>
                <w:b/>
                <w:szCs w:val="24"/>
              </w:rPr>
              <w:t>——</w:t>
            </w:r>
            <w:r w:rsidR="008D51D1" w:rsidRPr="004D6C1D">
              <w:rPr>
                <w:rFonts w:ascii="Times New Roman" w:eastAsia="仿宋" w:hAnsi="Times New Roman"/>
                <w:b/>
                <w:szCs w:val="24"/>
              </w:rPr>
              <w:t>A Modern Approach. West Publishing Co.</w:t>
            </w:r>
            <w:r w:rsidR="008D51D1">
              <w:rPr>
                <w:rFonts w:ascii="Times New Roman" w:eastAsia="仿宋" w:hAnsi="Times New Roman" w:hint="eastAsia"/>
                <w:b/>
                <w:szCs w:val="24"/>
              </w:rPr>
              <w:t>，</w:t>
            </w:r>
            <w:r w:rsidR="008D51D1" w:rsidRPr="004D6C1D">
              <w:rPr>
                <w:rFonts w:ascii="Times New Roman" w:eastAsia="仿宋" w:hAnsi="Times New Roman"/>
                <w:b/>
                <w:szCs w:val="24"/>
              </w:rPr>
              <w:t>1989</w:t>
            </w:r>
          </w:p>
          <w:p w:rsidR="00D35892" w:rsidRPr="0040240A" w:rsidRDefault="00D35892" w:rsidP="008D51D1">
            <w:pPr>
              <w:ind w:firstLine="482"/>
              <w:rPr>
                <w:rFonts w:ascii="Times New Roman" w:eastAsia="仿宋" w:hAnsi="Times New Roman"/>
                <w:b/>
                <w:szCs w:val="24"/>
              </w:rPr>
            </w:pPr>
          </w:p>
        </w:tc>
      </w:tr>
    </w:tbl>
    <w:p w:rsidR="00D35892" w:rsidRPr="003E5751" w:rsidRDefault="00D35892" w:rsidP="00D35892">
      <w:pPr>
        <w:ind w:firstLineChars="200" w:firstLine="560"/>
        <w:rPr>
          <w:rFonts w:eastAsia="仿宋"/>
          <w:sz w:val="28"/>
          <w:szCs w:val="28"/>
        </w:rPr>
      </w:pPr>
      <w:r w:rsidRPr="003E5751">
        <w:rPr>
          <w:rFonts w:eastAsia="仿宋" w:hint="eastAsia"/>
          <w:sz w:val="28"/>
          <w:szCs w:val="28"/>
        </w:rPr>
        <w:lastRenderedPageBreak/>
        <w:t>备注：</w:t>
      </w:r>
    </w:p>
    <w:p w:rsidR="00D35892" w:rsidRPr="003E5751" w:rsidRDefault="00D35892" w:rsidP="00D35892">
      <w:pPr>
        <w:ind w:firstLineChars="200" w:firstLine="560"/>
        <w:rPr>
          <w:rFonts w:eastAsia="仿宋"/>
          <w:sz w:val="28"/>
          <w:szCs w:val="28"/>
        </w:rPr>
      </w:pPr>
      <w:r w:rsidRPr="003E5751">
        <w:rPr>
          <w:rFonts w:eastAsia="仿宋" w:hint="eastAsia"/>
          <w:sz w:val="28"/>
          <w:szCs w:val="28"/>
        </w:rPr>
        <w:t>1.</w:t>
      </w:r>
      <w:r w:rsidRPr="003E5751">
        <w:rPr>
          <w:rFonts w:eastAsia="仿宋" w:hint="eastAsia"/>
          <w:sz w:val="28"/>
          <w:szCs w:val="28"/>
        </w:rPr>
        <w:t>模板栏目空白处由各学科专业根据实际情况填写</w:t>
      </w:r>
      <w:r>
        <w:rPr>
          <w:rFonts w:eastAsia="仿宋" w:hint="eastAsia"/>
          <w:sz w:val="28"/>
          <w:szCs w:val="28"/>
        </w:rPr>
        <w:t>。</w:t>
      </w:r>
    </w:p>
    <w:p w:rsidR="00D35892" w:rsidRPr="003E5751" w:rsidRDefault="00D35892" w:rsidP="00D35892">
      <w:pPr>
        <w:ind w:firstLineChars="200" w:firstLine="560"/>
        <w:rPr>
          <w:rFonts w:eastAsia="仿宋"/>
          <w:sz w:val="28"/>
          <w:szCs w:val="28"/>
        </w:rPr>
      </w:pPr>
      <w:r w:rsidRPr="003E5751">
        <w:rPr>
          <w:rFonts w:eastAsia="仿宋"/>
          <w:sz w:val="28"/>
          <w:szCs w:val="28"/>
        </w:rPr>
        <w:t>2.</w:t>
      </w:r>
      <w:r w:rsidRPr="003E5751">
        <w:rPr>
          <w:rFonts w:eastAsia="仿宋" w:hint="eastAsia"/>
          <w:sz w:val="28"/>
          <w:szCs w:val="28"/>
        </w:rPr>
        <w:t>预答辩制度由各专业根据人才培养的实际需要确定。</w:t>
      </w:r>
    </w:p>
    <w:p w:rsidR="00D35892" w:rsidRDefault="00D35892" w:rsidP="00D35892">
      <w:pPr>
        <w:ind w:firstLineChars="200" w:firstLine="560"/>
        <w:rPr>
          <w:rFonts w:eastAsia="仿宋"/>
          <w:sz w:val="28"/>
          <w:szCs w:val="28"/>
        </w:rPr>
      </w:pPr>
      <w:r w:rsidRPr="003E5751">
        <w:rPr>
          <w:rFonts w:eastAsia="仿宋" w:hint="eastAsia"/>
          <w:sz w:val="28"/>
          <w:szCs w:val="28"/>
        </w:rPr>
        <w:t>3.</w:t>
      </w:r>
      <w:r w:rsidRPr="003E5751">
        <w:rPr>
          <w:rFonts w:eastAsia="仿宋" w:hint="eastAsia"/>
          <w:sz w:val="28"/>
          <w:szCs w:val="28"/>
        </w:rPr>
        <w:t>模板左侧栏目下加“（参考）”字样的，各学科专业可以根据实际情况增加体现培养特色的内容。</w:t>
      </w:r>
    </w:p>
    <w:p w:rsidR="00D35892" w:rsidRPr="003E5751" w:rsidRDefault="00D35892" w:rsidP="00D35892">
      <w:pPr>
        <w:ind w:firstLineChars="200" w:firstLine="560"/>
        <w:rPr>
          <w:rFonts w:eastAsia="仿宋"/>
          <w:sz w:val="28"/>
          <w:szCs w:val="28"/>
        </w:rPr>
      </w:pPr>
    </w:p>
    <w:p w:rsidR="00D35892" w:rsidRPr="003E5751" w:rsidRDefault="00D35892" w:rsidP="00D35892">
      <w:pPr>
        <w:pStyle w:val="a3"/>
        <w:wordWrap w:val="0"/>
        <w:jc w:val="right"/>
        <w:rPr>
          <w:rFonts w:eastAsia="仿宋"/>
          <w:sz w:val="28"/>
          <w:szCs w:val="28"/>
        </w:rPr>
      </w:pPr>
      <w:r w:rsidRPr="003E5751">
        <w:rPr>
          <w:rFonts w:eastAsia="仿宋"/>
          <w:sz w:val="28"/>
          <w:szCs w:val="28"/>
        </w:rPr>
        <w:t>学位</w:t>
      </w:r>
      <w:proofErr w:type="gramStart"/>
      <w:r w:rsidRPr="003E5751">
        <w:rPr>
          <w:rFonts w:eastAsia="仿宋"/>
          <w:sz w:val="28"/>
          <w:szCs w:val="28"/>
        </w:rPr>
        <w:t>评定分</w:t>
      </w:r>
      <w:proofErr w:type="gramEnd"/>
      <w:r w:rsidRPr="003E5751">
        <w:rPr>
          <w:rFonts w:eastAsia="仿宋"/>
          <w:sz w:val="28"/>
          <w:szCs w:val="28"/>
        </w:rPr>
        <w:t>委员会</w:t>
      </w:r>
      <w:r w:rsidRPr="003E5751">
        <w:rPr>
          <w:rFonts w:eastAsia="仿宋" w:hint="eastAsia"/>
          <w:sz w:val="28"/>
          <w:szCs w:val="28"/>
        </w:rPr>
        <w:t>主席</w:t>
      </w:r>
      <w:r w:rsidRPr="003E5751">
        <w:rPr>
          <w:rFonts w:eastAsia="仿宋"/>
          <w:sz w:val="28"/>
          <w:szCs w:val="28"/>
        </w:rPr>
        <w:t>签字：</w:t>
      </w:r>
    </w:p>
    <w:p w:rsidR="006B340E" w:rsidRDefault="00D35892" w:rsidP="00D35892">
      <w:pPr>
        <w:pStyle w:val="a3"/>
        <w:jc w:val="right"/>
        <w:rPr>
          <w:rFonts w:eastAsia="仿宋"/>
          <w:sz w:val="28"/>
          <w:szCs w:val="28"/>
        </w:rPr>
        <w:sectPr w:rsidR="006B340E" w:rsidSect="00981E8A">
          <w:footerReference w:type="default" r:id="rId7"/>
          <w:pgSz w:w="11906" w:h="16838"/>
          <w:pgMar w:top="1440" w:right="1800" w:bottom="1440" w:left="1800" w:header="851" w:footer="992" w:gutter="0"/>
          <w:cols w:space="425"/>
          <w:docGrid w:type="lines" w:linePitch="312"/>
        </w:sectPr>
      </w:pPr>
      <w:r w:rsidRPr="003E5751">
        <w:rPr>
          <w:rFonts w:eastAsia="仿宋"/>
          <w:sz w:val="28"/>
          <w:szCs w:val="28"/>
        </w:rPr>
        <w:t>年</w:t>
      </w:r>
      <w:r w:rsidRPr="003E5751">
        <w:rPr>
          <w:rFonts w:eastAsia="仿宋" w:hint="eastAsia"/>
          <w:sz w:val="28"/>
          <w:szCs w:val="28"/>
        </w:rPr>
        <w:t xml:space="preserve">  </w:t>
      </w:r>
      <w:r w:rsidRPr="003E5751">
        <w:rPr>
          <w:rFonts w:eastAsia="仿宋"/>
          <w:sz w:val="28"/>
          <w:szCs w:val="28"/>
        </w:rPr>
        <w:t>月</w:t>
      </w:r>
      <w:r w:rsidRPr="003E5751">
        <w:rPr>
          <w:rFonts w:eastAsia="仿宋" w:hint="eastAsia"/>
          <w:sz w:val="28"/>
          <w:szCs w:val="28"/>
        </w:rPr>
        <w:t xml:space="preserve">  </w:t>
      </w:r>
      <w:r w:rsidRPr="003E5751">
        <w:rPr>
          <w:rFonts w:eastAsia="仿宋"/>
          <w:sz w:val="28"/>
          <w:szCs w:val="28"/>
        </w:rPr>
        <w:t>日</w:t>
      </w:r>
    </w:p>
    <w:p w:rsidR="006B340E" w:rsidRDefault="006B340E" w:rsidP="006B340E">
      <w:pPr>
        <w:spacing w:line="360" w:lineRule="auto"/>
        <w:ind w:left="482"/>
        <w:rPr>
          <w:rFonts w:ascii="Times New Roman" w:eastAsia="黑体" w:hAnsi="Times New Roman"/>
        </w:rPr>
      </w:pPr>
      <w:r>
        <w:rPr>
          <w:rFonts w:ascii="Times New Roman" w:eastAsia="黑体" w:hAnsi="Times New Roman"/>
        </w:rPr>
        <w:lastRenderedPageBreak/>
        <w:t>五、课程设置、</w:t>
      </w:r>
      <w:r>
        <w:rPr>
          <w:rFonts w:ascii="Times New Roman" w:eastAsia="黑体" w:hAnsi="Times New Roman" w:hint="eastAsia"/>
        </w:rPr>
        <w:t>其他培养环节、</w:t>
      </w:r>
      <w:r>
        <w:rPr>
          <w:rFonts w:ascii="Times New Roman" w:eastAsia="黑体" w:hAnsi="Times New Roman"/>
        </w:rPr>
        <w:t>教学计划</w:t>
      </w:r>
      <w:r>
        <w:rPr>
          <w:rFonts w:ascii="Times New Roman" w:eastAsia="黑体" w:hAnsi="Times New Roman" w:hint="eastAsia"/>
        </w:rPr>
        <w:t>与</w:t>
      </w:r>
      <w:r>
        <w:rPr>
          <w:rFonts w:ascii="Times New Roman" w:eastAsia="黑体" w:hAnsi="Times New Roman"/>
        </w:rPr>
        <w:t>学分要求（标题均用小四、黑体）</w:t>
      </w:r>
    </w:p>
    <w:p w:rsidR="006B340E" w:rsidRDefault="006B340E" w:rsidP="006B340E">
      <w:pPr>
        <w:spacing w:line="360" w:lineRule="auto"/>
        <w:ind w:left="482"/>
        <w:rPr>
          <w:rFonts w:ascii="Times New Roman" w:hAnsi="Times New Roman"/>
        </w:rPr>
      </w:pPr>
      <w:r>
        <w:rPr>
          <w:rFonts w:ascii="Times New Roman" w:hAnsi="Times New Roman"/>
        </w:rPr>
        <w:t>（小四、仿宋。请输入课程设置及学分要求）</w:t>
      </w:r>
    </w:p>
    <w:p w:rsidR="006B340E" w:rsidRDefault="006B340E" w:rsidP="006B340E">
      <w:pPr>
        <w:spacing w:line="360" w:lineRule="auto"/>
        <w:ind w:left="482"/>
        <w:rPr>
          <w:rFonts w:ascii="Times New Roman" w:eastAsia="黑体" w:hAnsi="Times New Roman"/>
        </w:rPr>
      </w:pPr>
      <w:r>
        <w:rPr>
          <w:rFonts w:ascii="Times New Roman" w:eastAsia="黑体" w:hAnsi="Times New Roman"/>
        </w:rPr>
        <w:t>注：该表格可以根据内容进行调整</w:t>
      </w:r>
    </w:p>
    <w:p w:rsidR="006B340E" w:rsidRDefault="006B340E" w:rsidP="006B340E">
      <w:pPr>
        <w:jc w:val="center"/>
        <w:rPr>
          <w:rFonts w:ascii="Times New Roman" w:eastAsia="黑体" w:hAnsi="Times New Roman"/>
        </w:rPr>
      </w:pPr>
      <w:r>
        <w:rPr>
          <w:rFonts w:ascii="Times New Roman" w:eastAsia="黑体" w:hAnsi="Times New Roman" w:hint="eastAsia"/>
        </w:rPr>
        <w:t>民事诉讼法学专业攻读硕士学位研究生</w:t>
      </w:r>
    </w:p>
    <w:p w:rsidR="006B340E" w:rsidRDefault="006B340E" w:rsidP="006B340E">
      <w:pPr>
        <w:jc w:val="center"/>
        <w:rPr>
          <w:rFonts w:ascii="Times New Roman" w:eastAsia="黑体" w:hAnsi="Times New Roman"/>
        </w:rPr>
      </w:pPr>
      <w:r>
        <w:rPr>
          <w:rFonts w:ascii="Times New Roman" w:eastAsia="黑体" w:hAnsi="Times New Roman" w:hint="eastAsia"/>
        </w:rPr>
        <w:t>课程设置、其他培养环节、教学计划与学分要求一览表</w:t>
      </w:r>
    </w:p>
    <w:tbl>
      <w:tblPr>
        <w:tblW w:w="14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2"/>
        <w:gridCol w:w="1415"/>
        <w:gridCol w:w="2271"/>
        <w:gridCol w:w="1482"/>
        <w:gridCol w:w="789"/>
        <w:gridCol w:w="911"/>
        <w:gridCol w:w="709"/>
        <w:gridCol w:w="709"/>
        <w:gridCol w:w="709"/>
        <w:gridCol w:w="992"/>
        <w:gridCol w:w="850"/>
        <w:gridCol w:w="2060"/>
      </w:tblGrid>
      <w:tr w:rsidR="006B340E" w:rsidTr="00ED49A3">
        <w:trPr>
          <w:trHeight w:val="1042"/>
          <w:jc w:val="center"/>
        </w:trPr>
        <w:tc>
          <w:tcPr>
            <w:tcW w:w="2907" w:type="dxa"/>
            <w:gridSpan w:val="2"/>
            <w:vAlign w:val="center"/>
          </w:tcPr>
          <w:p w:rsidR="006B340E" w:rsidRDefault="006B340E" w:rsidP="00ED49A3">
            <w:pPr>
              <w:jc w:val="center"/>
              <w:rPr>
                <w:rFonts w:ascii="仿宋" w:eastAsia="仿宋" w:hAnsi="仿宋"/>
                <w:szCs w:val="24"/>
              </w:rPr>
            </w:pPr>
            <w:r>
              <w:rPr>
                <w:rFonts w:ascii="仿宋" w:eastAsia="仿宋" w:hAnsi="仿宋"/>
                <w:szCs w:val="24"/>
              </w:rPr>
              <w:t>类 别</w:t>
            </w:r>
          </w:p>
        </w:tc>
        <w:tc>
          <w:tcPr>
            <w:tcW w:w="2271" w:type="dxa"/>
            <w:vAlign w:val="center"/>
          </w:tcPr>
          <w:p w:rsidR="006B340E" w:rsidRDefault="006B340E" w:rsidP="00ED49A3">
            <w:pPr>
              <w:ind w:left="-57" w:right="-57"/>
              <w:jc w:val="center"/>
              <w:rPr>
                <w:rFonts w:ascii="仿宋" w:eastAsia="仿宋" w:hAnsi="仿宋"/>
                <w:szCs w:val="24"/>
              </w:rPr>
            </w:pPr>
            <w:r>
              <w:rPr>
                <w:rFonts w:ascii="仿宋" w:eastAsia="仿宋" w:hAnsi="仿宋"/>
                <w:szCs w:val="24"/>
              </w:rPr>
              <w:t>课程名称</w:t>
            </w:r>
          </w:p>
        </w:tc>
        <w:tc>
          <w:tcPr>
            <w:tcW w:w="1482" w:type="dxa"/>
            <w:vAlign w:val="center"/>
          </w:tcPr>
          <w:p w:rsidR="006B340E" w:rsidRDefault="006B340E" w:rsidP="00ED49A3">
            <w:pPr>
              <w:jc w:val="center"/>
              <w:rPr>
                <w:rFonts w:ascii="仿宋" w:eastAsia="仿宋" w:hAnsi="仿宋"/>
                <w:szCs w:val="24"/>
              </w:rPr>
            </w:pPr>
            <w:r>
              <w:rPr>
                <w:rFonts w:ascii="仿宋" w:eastAsia="仿宋" w:hAnsi="仿宋"/>
                <w:szCs w:val="24"/>
              </w:rPr>
              <w:t>课程门数</w:t>
            </w:r>
          </w:p>
        </w:tc>
        <w:tc>
          <w:tcPr>
            <w:tcW w:w="1700" w:type="dxa"/>
            <w:gridSpan w:val="2"/>
            <w:vAlign w:val="center"/>
          </w:tcPr>
          <w:p w:rsidR="006B340E" w:rsidRDefault="006B340E" w:rsidP="00ED49A3">
            <w:pPr>
              <w:ind w:left="-57" w:right="-57"/>
              <w:jc w:val="center"/>
              <w:rPr>
                <w:rFonts w:ascii="仿宋" w:eastAsia="仿宋" w:hAnsi="仿宋"/>
                <w:szCs w:val="24"/>
              </w:rPr>
            </w:pPr>
            <w:r>
              <w:rPr>
                <w:rFonts w:ascii="仿宋" w:eastAsia="仿宋" w:hAnsi="仿宋"/>
                <w:szCs w:val="24"/>
              </w:rPr>
              <w:t>课程代码</w:t>
            </w:r>
          </w:p>
        </w:tc>
        <w:tc>
          <w:tcPr>
            <w:tcW w:w="709" w:type="dxa"/>
            <w:vAlign w:val="center"/>
          </w:tcPr>
          <w:p w:rsidR="006B340E" w:rsidRDefault="006B340E" w:rsidP="00ED49A3">
            <w:pPr>
              <w:ind w:left="-57" w:right="-57"/>
              <w:jc w:val="center"/>
              <w:rPr>
                <w:rFonts w:ascii="仿宋" w:eastAsia="仿宋" w:hAnsi="仿宋"/>
                <w:szCs w:val="24"/>
              </w:rPr>
            </w:pPr>
            <w:r>
              <w:rPr>
                <w:rFonts w:ascii="仿宋" w:eastAsia="仿宋" w:hAnsi="仿宋"/>
                <w:szCs w:val="24"/>
              </w:rPr>
              <w:t>学分</w:t>
            </w:r>
          </w:p>
        </w:tc>
        <w:tc>
          <w:tcPr>
            <w:tcW w:w="709" w:type="dxa"/>
            <w:vAlign w:val="center"/>
          </w:tcPr>
          <w:p w:rsidR="006B340E" w:rsidRDefault="006B340E" w:rsidP="00ED49A3">
            <w:pPr>
              <w:ind w:left="-57" w:right="-57"/>
              <w:jc w:val="center"/>
              <w:rPr>
                <w:rFonts w:ascii="仿宋" w:eastAsia="仿宋" w:hAnsi="仿宋"/>
                <w:szCs w:val="24"/>
              </w:rPr>
            </w:pPr>
            <w:r>
              <w:rPr>
                <w:rFonts w:ascii="仿宋" w:eastAsia="仿宋" w:hAnsi="仿宋"/>
                <w:szCs w:val="24"/>
              </w:rPr>
              <w:t>学时</w:t>
            </w:r>
          </w:p>
        </w:tc>
        <w:tc>
          <w:tcPr>
            <w:tcW w:w="709" w:type="dxa"/>
            <w:vAlign w:val="center"/>
          </w:tcPr>
          <w:p w:rsidR="006B340E" w:rsidRDefault="006B340E" w:rsidP="00ED49A3">
            <w:pPr>
              <w:ind w:left="-57" w:right="-57"/>
              <w:jc w:val="center"/>
              <w:rPr>
                <w:rFonts w:ascii="仿宋" w:eastAsia="仿宋" w:hAnsi="仿宋"/>
                <w:szCs w:val="24"/>
              </w:rPr>
            </w:pPr>
            <w:r>
              <w:rPr>
                <w:rFonts w:ascii="仿宋" w:eastAsia="仿宋" w:hAnsi="仿宋"/>
                <w:szCs w:val="24"/>
              </w:rPr>
              <w:t>开课</w:t>
            </w:r>
          </w:p>
          <w:p w:rsidR="006B340E" w:rsidRDefault="006B340E" w:rsidP="00ED49A3">
            <w:pPr>
              <w:ind w:left="-57" w:right="-57"/>
              <w:jc w:val="center"/>
              <w:rPr>
                <w:rFonts w:ascii="仿宋" w:eastAsia="仿宋" w:hAnsi="仿宋"/>
                <w:szCs w:val="24"/>
              </w:rPr>
            </w:pPr>
            <w:r>
              <w:rPr>
                <w:rFonts w:ascii="仿宋" w:eastAsia="仿宋" w:hAnsi="仿宋"/>
                <w:szCs w:val="24"/>
              </w:rPr>
              <w:t>学期</w:t>
            </w:r>
          </w:p>
        </w:tc>
        <w:tc>
          <w:tcPr>
            <w:tcW w:w="992" w:type="dxa"/>
            <w:vAlign w:val="center"/>
          </w:tcPr>
          <w:p w:rsidR="006B340E" w:rsidRDefault="006B340E" w:rsidP="00ED49A3">
            <w:pPr>
              <w:ind w:left="-57" w:right="-57"/>
              <w:jc w:val="center"/>
              <w:rPr>
                <w:rFonts w:ascii="仿宋" w:eastAsia="仿宋" w:hAnsi="仿宋"/>
                <w:szCs w:val="24"/>
              </w:rPr>
            </w:pPr>
            <w:r>
              <w:rPr>
                <w:rFonts w:ascii="仿宋" w:eastAsia="仿宋" w:hAnsi="仿宋"/>
                <w:szCs w:val="24"/>
              </w:rPr>
              <w:t>教学</w:t>
            </w:r>
          </w:p>
          <w:p w:rsidR="006B340E" w:rsidRDefault="006B340E" w:rsidP="00ED49A3">
            <w:pPr>
              <w:ind w:left="-57" w:right="-57"/>
              <w:jc w:val="center"/>
              <w:rPr>
                <w:rFonts w:ascii="仿宋" w:eastAsia="仿宋" w:hAnsi="仿宋"/>
                <w:szCs w:val="24"/>
              </w:rPr>
            </w:pPr>
            <w:r>
              <w:rPr>
                <w:rFonts w:ascii="仿宋" w:eastAsia="仿宋" w:hAnsi="仿宋"/>
                <w:szCs w:val="24"/>
              </w:rPr>
              <w:t>方式</w:t>
            </w:r>
          </w:p>
        </w:tc>
        <w:tc>
          <w:tcPr>
            <w:tcW w:w="850" w:type="dxa"/>
            <w:vAlign w:val="center"/>
          </w:tcPr>
          <w:p w:rsidR="006B340E" w:rsidRDefault="006B340E" w:rsidP="00ED49A3">
            <w:pPr>
              <w:ind w:left="-57" w:right="-57"/>
              <w:jc w:val="center"/>
              <w:rPr>
                <w:rFonts w:ascii="仿宋" w:eastAsia="仿宋" w:hAnsi="仿宋"/>
                <w:kern w:val="24"/>
                <w:szCs w:val="24"/>
              </w:rPr>
            </w:pPr>
            <w:r>
              <w:rPr>
                <w:rFonts w:ascii="仿宋" w:eastAsia="仿宋" w:hAnsi="仿宋"/>
                <w:kern w:val="24"/>
                <w:szCs w:val="24"/>
              </w:rPr>
              <w:t>考核</w:t>
            </w:r>
          </w:p>
          <w:p w:rsidR="006B340E" w:rsidRDefault="006B340E" w:rsidP="00ED49A3">
            <w:pPr>
              <w:ind w:left="-57" w:right="-57"/>
              <w:jc w:val="center"/>
              <w:rPr>
                <w:rFonts w:ascii="仿宋" w:eastAsia="仿宋" w:hAnsi="仿宋"/>
                <w:kern w:val="24"/>
                <w:szCs w:val="24"/>
              </w:rPr>
            </w:pPr>
            <w:r>
              <w:rPr>
                <w:rFonts w:ascii="仿宋" w:eastAsia="仿宋" w:hAnsi="仿宋"/>
                <w:kern w:val="24"/>
                <w:szCs w:val="24"/>
              </w:rPr>
              <w:t>方式</w:t>
            </w:r>
          </w:p>
        </w:tc>
        <w:tc>
          <w:tcPr>
            <w:tcW w:w="2060" w:type="dxa"/>
            <w:vAlign w:val="center"/>
          </w:tcPr>
          <w:p w:rsidR="006B340E" w:rsidRDefault="006B340E" w:rsidP="00ED49A3">
            <w:pPr>
              <w:jc w:val="center"/>
              <w:rPr>
                <w:rFonts w:ascii="仿宋" w:eastAsia="仿宋" w:hAnsi="仿宋"/>
                <w:szCs w:val="24"/>
              </w:rPr>
            </w:pPr>
            <w:r>
              <w:rPr>
                <w:rFonts w:ascii="仿宋" w:eastAsia="仿宋" w:hAnsi="仿宋"/>
                <w:szCs w:val="24"/>
              </w:rPr>
              <w:t>备  注</w:t>
            </w:r>
          </w:p>
        </w:tc>
      </w:tr>
      <w:tr w:rsidR="006B340E" w:rsidTr="00ED49A3">
        <w:trPr>
          <w:cantSplit/>
          <w:trHeight w:val="775"/>
          <w:jc w:val="center"/>
        </w:trPr>
        <w:tc>
          <w:tcPr>
            <w:tcW w:w="1492" w:type="dxa"/>
            <w:vMerge w:val="restart"/>
            <w:textDirection w:val="tbRlV"/>
            <w:vAlign w:val="center"/>
          </w:tcPr>
          <w:p w:rsidR="006B340E" w:rsidRDefault="006B340E" w:rsidP="00ED49A3">
            <w:pPr>
              <w:jc w:val="center"/>
              <w:rPr>
                <w:rFonts w:ascii="仿宋" w:eastAsia="仿宋" w:hAnsi="仿宋"/>
                <w:szCs w:val="24"/>
              </w:rPr>
            </w:pPr>
            <w:r>
              <w:rPr>
                <w:rFonts w:ascii="仿宋" w:eastAsia="仿宋" w:hAnsi="仿宋"/>
                <w:szCs w:val="24"/>
              </w:rPr>
              <w:t>必修课程</w:t>
            </w:r>
          </w:p>
        </w:tc>
        <w:tc>
          <w:tcPr>
            <w:tcW w:w="1415" w:type="dxa"/>
            <w:vMerge w:val="restart"/>
            <w:textDirection w:val="tbRlV"/>
            <w:vAlign w:val="center"/>
          </w:tcPr>
          <w:p w:rsidR="006B340E" w:rsidRDefault="006B340E" w:rsidP="00ED49A3">
            <w:pPr>
              <w:ind w:left="113" w:right="113"/>
              <w:jc w:val="center"/>
              <w:rPr>
                <w:rFonts w:ascii="仿宋" w:eastAsia="仿宋" w:hAnsi="仿宋"/>
                <w:szCs w:val="24"/>
              </w:rPr>
            </w:pPr>
            <w:r>
              <w:rPr>
                <w:rFonts w:ascii="仿宋" w:eastAsia="仿宋" w:hAnsi="仿宋"/>
                <w:szCs w:val="24"/>
              </w:rPr>
              <w:t>学位公共课</w:t>
            </w:r>
          </w:p>
        </w:tc>
        <w:tc>
          <w:tcPr>
            <w:tcW w:w="2271" w:type="dxa"/>
            <w:vAlign w:val="center"/>
          </w:tcPr>
          <w:p w:rsidR="006B340E" w:rsidRDefault="006B340E" w:rsidP="00ED49A3">
            <w:pPr>
              <w:adjustRightInd w:val="0"/>
              <w:snapToGrid w:val="0"/>
              <w:jc w:val="center"/>
              <w:rPr>
                <w:rFonts w:ascii="仿宋" w:eastAsia="仿宋" w:hAnsi="仿宋"/>
                <w:szCs w:val="24"/>
              </w:rPr>
            </w:pPr>
            <w:r>
              <w:rPr>
                <w:rFonts w:ascii="仿宋" w:eastAsia="仿宋" w:hAnsi="仿宋"/>
                <w:szCs w:val="24"/>
              </w:rPr>
              <w:t>中国特色社会主义理论与实践</w:t>
            </w:r>
          </w:p>
        </w:tc>
        <w:tc>
          <w:tcPr>
            <w:tcW w:w="1482" w:type="dxa"/>
            <w:tcBorders>
              <w:bottom w:val="single" w:sz="4" w:space="0" w:color="auto"/>
            </w:tcBorders>
            <w:vAlign w:val="center"/>
          </w:tcPr>
          <w:p w:rsidR="006B340E" w:rsidRDefault="006B340E" w:rsidP="00ED49A3">
            <w:pPr>
              <w:adjustRightInd w:val="0"/>
              <w:snapToGrid w:val="0"/>
              <w:jc w:val="center"/>
              <w:rPr>
                <w:rFonts w:ascii="仿宋" w:eastAsia="仿宋" w:hAnsi="仿宋"/>
                <w:szCs w:val="24"/>
              </w:rPr>
            </w:pPr>
            <w:r>
              <w:rPr>
                <w:rFonts w:ascii="仿宋" w:eastAsia="仿宋" w:hAnsi="仿宋" w:hint="eastAsia"/>
                <w:szCs w:val="24"/>
              </w:rPr>
              <w:t>1</w:t>
            </w:r>
          </w:p>
        </w:tc>
        <w:tc>
          <w:tcPr>
            <w:tcW w:w="1700" w:type="dxa"/>
            <w:gridSpan w:val="2"/>
            <w:tcBorders>
              <w:bottom w:val="single" w:sz="4" w:space="0" w:color="auto"/>
            </w:tcBorders>
            <w:vAlign w:val="center"/>
          </w:tcPr>
          <w:p w:rsidR="006B340E" w:rsidRDefault="006B340E" w:rsidP="00ED49A3">
            <w:pPr>
              <w:ind w:left="-57" w:right="-57"/>
              <w:jc w:val="center"/>
              <w:rPr>
                <w:rFonts w:ascii="仿宋" w:eastAsia="仿宋" w:hAnsi="仿宋"/>
                <w:szCs w:val="24"/>
              </w:rPr>
            </w:pPr>
          </w:p>
        </w:tc>
        <w:tc>
          <w:tcPr>
            <w:tcW w:w="709" w:type="dxa"/>
            <w:tcBorders>
              <w:bottom w:val="single" w:sz="4" w:space="0" w:color="auto"/>
            </w:tcBorders>
            <w:vAlign w:val="center"/>
          </w:tcPr>
          <w:p w:rsidR="006B340E" w:rsidRDefault="006B340E" w:rsidP="00ED49A3">
            <w:pPr>
              <w:ind w:left="-57" w:right="-57"/>
              <w:jc w:val="center"/>
              <w:rPr>
                <w:rFonts w:ascii="仿宋" w:eastAsia="仿宋" w:hAnsi="仿宋"/>
                <w:szCs w:val="24"/>
              </w:rPr>
            </w:pPr>
            <w:r>
              <w:rPr>
                <w:rFonts w:ascii="仿宋" w:eastAsia="仿宋" w:hAnsi="仿宋"/>
                <w:szCs w:val="24"/>
              </w:rPr>
              <w:t>2</w:t>
            </w:r>
          </w:p>
        </w:tc>
        <w:tc>
          <w:tcPr>
            <w:tcW w:w="709" w:type="dxa"/>
            <w:tcBorders>
              <w:bottom w:val="single" w:sz="4" w:space="0" w:color="auto"/>
            </w:tcBorders>
            <w:vAlign w:val="center"/>
          </w:tcPr>
          <w:p w:rsidR="006B340E" w:rsidRDefault="006B340E" w:rsidP="00ED49A3">
            <w:pPr>
              <w:jc w:val="center"/>
              <w:rPr>
                <w:rFonts w:ascii="仿宋" w:eastAsia="仿宋" w:hAnsi="仿宋"/>
                <w:szCs w:val="24"/>
              </w:rPr>
            </w:pPr>
            <w:r>
              <w:rPr>
                <w:rFonts w:ascii="仿宋" w:eastAsia="仿宋" w:hAnsi="仿宋"/>
                <w:szCs w:val="24"/>
              </w:rPr>
              <w:t>36</w:t>
            </w:r>
          </w:p>
        </w:tc>
        <w:tc>
          <w:tcPr>
            <w:tcW w:w="709" w:type="dxa"/>
            <w:tcBorders>
              <w:bottom w:val="single" w:sz="4" w:space="0" w:color="auto"/>
            </w:tcBorders>
            <w:vAlign w:val="center"/>
          </w:tcPr>
          <w:p w:rsidR="006B340E" w:rsidRDefault="006B340E" w:rsidP="00ED49A3">
            <w:pPr>
              <w:jc w:val="center"/>
              <w:rPr>
                <w:rFonts w:ascii="仿宋" w:eastAsia="仿宋" w:hAnsi="仿宋"/>
                <w:szCs w:val="24"/>
              </w:rPr>
            </w:pPr>
            <w:r>
              <w:rPr>
                <w:rFonts w:ascii="仿宋" w:eastAsia="仿宋" w:hAnsi="仿宋"/>
                <w:szCs w:val="24"/>
              </w:rPr>
              <w:t>1</w:t>
            </w:r>
          </w:p>
        </w:tc>
        <w:tc>
          <w:tcPr>
            <w:tcW w:w="992" w:type="dxa"/>
            <w:tcBorders>
              <w:bottom w:val="single" w:sz="4" w:space="0" w:color="auto"/>
            </w:tcBorders>
            <w:vAlign w:val="center"/>
          </w:tcPr>
          <w:p w:rsidR="006B340E" w:rsidRDefault="006B340E" w:rsidP="00ED49A3">
            <w:pPr>
              <w:jc w:val="center"/>
              <w:rPr>
                <w:rFonts w:ascii="仿宋" w:eastAsia="仿宋" w:hAnsi="仿宋"/>
                <w:szCs w:val="24"/>
              </w:rPr>
            </w:pPr>
            <w:r>
              <w:rPr>
                <w:rFonts w:ascii="仿宋" w:eastAsia="仿宋" w:hAnsi="仿宋"/>
                <w:szCs w:val="24"/>
              </w:rPr>
              <w:t>讲授</w:t>
            </w:r>
          </w:p>
        </w:tc>
        <w:tc>
          <w:tcPr>
            <w:tcW w:w="850" w:type="dxa"/>
            <w:tcBorders>
              <w:bottom w:val="single" w:sz="4" w:space="0" w:color="auto"/>
            </w:tcBorders>
            <w:vAlign w:val="center"/>
          </w:tcPr>
          <w:p w:rsidR="006B340E" w:rsidRDefault="006B340E" w:rsidP="00ED49A3">
            <w:pPr>
              <w:ind w:left="-57" w:right="-57"/>
              <w:jc w:val="center"/>
              <w:rPr>
                <w:rFonts w:ascii="仿宋" w:eastAsia="仿宋" w:hAnsi="仿宋"/>
                <w:szCs w:val="24"/>
              </w:rPr>
            </w:pPr>
            <w:r>
              <w:rPr>
                <w:rFonts w:ascii="仿宋" w:eastAsia="仿宋" w:hAnsi="仿宋"/>
                <w:szCs w:val="24"/>
              </w:rPr>
              <w:t>考试</w:t>
            </w:r>
          </w:p>
        </w:tc>
        <w:tc>
          <w:tcPr>
            <w:tcW w:w="2060" w:type="dxa"/>
            <w:tcBorders>
              <w:bottom w:val="single" w:sz="4" w:space="0" w:color="auto"/>
            </w:tcBorders>
            <w:vAlign w:val="center"/>
          </w:tcPr>
          <w:p w:rsidR="006B340E" w:rsidRDefault="006B340E" w:rsidP="00ED49A3">
            <w:pPr>
              <w:jc w:val="left"/>
              <w:rPr>
                <w:rFonts w:ascii="仿宋" w:eastAsia="仿宋" w:hAnsi="仿宋"/>
                <w:szCs w:val="24"/>
              </w:rPr>
            </w:pPr>
          </w:p>
        </w:tc>
      </w:tr>
      <w:tr w:rsidR="006B340E" w:rsidTr="00ED49A3">
        <w:trPr>
          <w:cantSplit/>
          <w:trHeight w:val="913"/>
          <w:jc w:val="center"/>
        </w:trPr>
        <w:tc>
          <w:tcPr>
            <w:tcW w:w="1492" w:type="dxa"/>
            <w:vMerge/>
            <w:textDirection w:val="tbRlV"/>
            <w:vAlign w:val="center"/>
          </w:tcPr>
          <w:p w:rsidR="006B340E" w:rsidRDefault="006B340E" w:rsidP="00ED49A3">
            <w:pPr>
              <w:jc w:val="center"/>
              <w:rPr>
                <w:rFonts w:ascii="仿宋" w:eastAsia="仿宋" w:hAnsi="仿宋"/>
                <w:szCs w:val="24"/>
              </w:rPr>
            </w:pPr>
          </w:p>
        </w:tc>
        <w:tc>
          <w:tcPr>
            <w:tcW w:w="1415" w:type="dxa"/>
            <w:vMerge/>
            <w:vAlign w:val="center"/>
          </w:tcPr>
          <w:p w:rsidR="006B340E" w:rsidRDefault="006B340E" w:rsidP="00ED49A3">
            <w:pPr>
              <w:jc w:val="center"/>
              <w:rPr>
                <w:rFonts w:ascii="仿宋" w:eastAsia="仿宋" w:hAnsi="仿宋"/>
                <w:szCs w:val="24"/>
              </w:rPr>
            </w:pPr>
          </w:p>
        </w:tc>
        <w:tc>
          <w:tcPr>
            <w:tcW w:w="2271" w:type="dxa"/>
            <w:vAlign w:val="center"/>
          </w:tcPr>
          <w:p w:rsidR="006B340E" w:rsidRDefault="006B340E" w:rsidP="00ED49A3">
            <w:pPr>
              <w:snapToGrid w:val="0"/>
              <w:jc w:val="center"/>
              <w:rPr>
                <w:rFonts w:ascii="仿宋" w:eastAsia="仿宋" w:hAnsi="仿宋"/>
                <w:szCs w:val="24"/>
              </w:rPr>
            </w:pPr>
            <w:r>
              <w:rPr>
                <w:rFonts w:ascii="仿宋" w:eastAsia="仿宋" w:hAnsi="仿宋"/>
                <w:szCs w:val="24"/>
              </w:rPr>
              <w:t>马克思主义与社会科学方法论</w:t>
            </w:r>
          </w:p>
        </w:tc>
        <w:tc>
          <w:tcPr>
            <w:tcW w:w="1482" w:type="dxa"/>
            <w:tcBorders>
              <w:bottom w:val="single" w:sz="4" w:space="0" w:color="auto"/>
            </w:tcBorders>
            <w:vAlign w:val="center"/>
          </w:tcPr>
          <w:p w:rsidR="006B340E" w:rsidRDefault="006B340E" w:rsidP="00ED49A3">
            <w:pPr>
              <w:snapToGrid w:val="0"/>
              <w:jc w:val="center"/>
              <w:rPr>
                <w:rFonts w:ascii="仿宋" w:eastAsia="仿宋" w:hAnsi="仿宋"/>
                <w:szCs w:val="24"/>
              </w:rPr>
            </w:pPr>
            <w:r>
              <w:rPr>
                <w:rFonts w:ascii="仿宋" w:eastAsia="仿宋" w:hAnsi="仿宋" w:hint="eastAsia"/>
                <w:szCs w:val="24"/>
              </w:rPr>
              <w:t>1</w:t>
            </w:r>
          </w:p>
        </w:tc>
        <w:tc>
          <w:tcPr>
            <w:tcW w:w="1700" w:type="dxa"/>
            <w:gridSpan w:val="2"/>
            <w:tcBorders>
              <w:bottom w:val="single" w:sz="4" w:space="0" w:color="auto"/>
            </w:tcBorders>
            <w:vAlign w:val="center"/>
          </w:tcPr>
          <w:p w:rsidR="006B340E" w:rsidRDefault="006B340E" w:rsidP="00ED49A3">
            <w:pPr>
              <w:ind w:left="-57" w:right="-57"/>
              <w:jc w:val="center"/>
              <w:rPr>
                <w:rFonts w:ascii="仿宋" w:eastAsia="仿宋" w:hAnsi="仿宋"/>
                <w:szCs w:val="24"/>
              </w:rPr>
            </w:pPr>
          </w:p>
        </w:tc>
        <w:tc>
          <w:tcPr>
            <w:tcW w:w="709" w:type="dxa"/>
            <w:tcBorders>
              <w:bottom w:val="single" w:sz="4" w:space="0" w:color="auto"/>
            </w:tcBorders>
            <w:vAlign w:val="center"/>
          </w:tcPr>
          <w:p w:rsidR="006B340E" w:rsidRDefault="006B340E" w:rsidP="00ED49A3">
            <w:pPr>
              <w:ind w:left="-57" w:right="-57"/>
              <w:jc w:val="center"/>
              <w:rPr>
                <w:rFonts w:ascii="仿宋" w:eastAsia="仿宋" w:hAnsi="仿宋"/>
                <w:szCs w:val="24"/>
              </w:rPr>
            </w:pPr>
            <w:r>
              <w:rPr>
                <w:rFonts w:ascii="仿宋" w:eastAsia="仿宋" w:hAnsi="仿宋"/>
                <w:szCs w:val="24"/>
              </w:rPr>
              <w:t>1</w:t>
            </w:r>
          </w:p>
        </w:tc>
        <w:tc>
          <w:tcPr>
            <w:tcW w:w="709" w:type="dxa"/>
            <w:tcBorders>
              <w:bottom w:val="single" w:sz="4" w:space="0" w:color="auto"/>
            </w:tcBorders>
            <w:vAlign w:val="center"/>
          </w:tcPr>
          <w:p w:rsidR="006B340E" w:rsidRDefault="006B340E" w:rsidP="00ED49A3">
            <w:pPr>
              <w:jc w:val="center"/>
              <w:rPr>
                <w:rFonts w:ascii="仿宋" w:eastAsia="仿宋" w:hAnsi="仿宋"/>
                <w:szCs w:val="24"/>
              </w:rPr>
            </w:pPr>
            <w:r>
              <w:rPr>
                <w:rFonts w:ascii="仿宋" w:eastAsia="仿宋" w:hAnsi="仿宋"/>
                <w:szCs w:val="24"/>
              </w:rPr>
              <w:t>18</w:t>
            </w:r>
          </w:p>
        </w:tc>
        <w:tc>
          <w:tcPr>
            <w:tcW w:w="709" w:type="dxa"/>
            <w:tcBorders>
              <w:bottom w:val="single" w:sz="4" w:space="0" w:color="auto"/>
            </w:tcBorders>
            <w:vAlign w:val="center"/>
          </w:tcPr>
          <w:p w:rsidR="006B340E" w:rsidRDefault="006B340E" w:rsidP="00ED49A3">
            <w:pPr>
              <w:jc w:val="center"/>
              <w:rPr>
                <w:rFonts w:ascii="仿宋" w:eastAsia="仿宋" w:hAnsi="仿宋"/>
                <w:szCs w:val="24"/>
              </w:rPr>
            </w:pPr>
            <w:r>
              <w:rPr>
                <w:rFonts w:ascii="仿宋" w:eastAsia="仿宋" w:hAnsi="仿宋"/>
                <w:szCs w:val="24"/>
              </w:rPr>
              <w:t>2</w:t>
            </w:r>
          </w:p>
        </w:tc>
        <w:tc>
          <w:tcPr>
            <w:tcW w:w="992" w:type="dxa"/>
            <w:tcBorders>
              <w:bottom w:val="single" w:sz="4" w:space="0" w:color="auto"/>
            </w:tcBorders>
            <w:vAlign w:val="center"/>
          </w:tcPr>
          <w:p w:rsidR="006B340E" w:rsidRDefault="006B340E" w:rsidP="00ED49A3">
            <w:pPr>
              <w:jc w:val="center"/>
              <w:rPr>
                <w:rFonts w:ascii="仿宋" w:eastAsia="仿宋" w:hAnsi="仿宋"/>
                <w:szCs w:val="24"/>
              </w:rPr>
            </w:pPr>
            <w:r>
              <w:rPr>
                <w:rFonts w:ascii="仿宋" w:eastAsia="仿宋" w:hAnsi="仿宋"/>
                <w:szCs w:val="24"/>
              </w:rPr>
              <w:t>讲授</w:t>
            </w:r>
          </w:p>
        </w:tc>
        <w:tc>
          <w:tcPr>
            <w:tcW w:w="850" w:type="dxa"/>
            <w:tcBorders>
              <w:bottom w:val="single" w:sz="4" w:space="0" w:color="auto"/>
            </w:tcBorders>
            <w:vAlign w:val="center"/>
          </w:tcPr>
          <w:p w:rsidR="006B340E" w:rsidRDefault="006B340E" w:rsidP="00ED49A3">
            <w:pPr>
              <w:ind w:left="-57" w:right="-57"/>
              <w:jc w:val="center"/>
              <w:rPr>
                <w:rFonts w:ascii="仿宋" w:eastAsia="仿宋" w:hAnsi="仿宋"/>
                <w:szCs w:val="24"/>
              </w:rPr>
            </w:pPr>
            <w:r>
              <w:rPr>
                <w:rFonts w:ascii="仿宋" w:eastAsia="仿宋" w:hAnsi="仿宋"/>
                <w:szCs w:val="24"/>
              </w:rPr>
              <w:t>考试</w:t>
            </w:r>
          </w:p>
        </w:tc>
        <w:tc>
          <w:tcPr>
            <w:tcW w:w="2060" w:type="dxa"/>
            <w:tcBorders>
              <w:bottom w:val="single" w:sz="4" w:space="0" w:color="auto"/>
            </w:tcBorders>
            <w:vAlign w:val="center"/>
          </w:tcPr>
          <w:p w:rsidR="006B340E" w:rsidRDefault="006B340E" w:rsidP="00ED49A3">
            <w:pPr>
              <w:jc w:val="left"/>
              <w:rPr>
                <w:rFonts w:ascii="仿宋" w:eastAsia="仿宋" w:hAnsi="仿宋"/>
                <w:szCs w:val="24"/>
              </w:rPr>
            </w:pPr>
          </w:p>
        </w:tc>
      </w:tr>
      <w:tr w:rsidR="006B340E" w:rsidTr="00ED49A3">
        <w:trPr>
          <w:cantSplit/>
          <w:trHeight w:val="550"/>
          <w:jc w:val="center"/>
        </w:trPr>
        <w:tc>
          <w:tcPr>
            <w:tcW w:w="1492" w:type="dxa"/>
            <w:vMerge/>
            <w:textDirection w:val="tbRlV"/>
            <w:vAlign w:val="center"/>
          </w:tcPr>
          <w:p w:rsidR="006B340E" w:rsidRDefault="006B340E" w:rsidP="00ED49A3">
            <w:pPr>
              <w:jc w:val="center"/>
              <w:rPr>
                <w:rFonts w:ascii="仿宋" w:eastAsia="仿宋" w:hAnsi="仿宋"/>
                <w:szCs w:val="24"/>
              </w:rPr>
            </w:pPr>
          </w:p>
        </w:tc>
        <w:tc>
          <w:tcPr>
            <w:tcW w:w="1415" w:type="dxa"/>
            <w:vMerge/>
            <w:vAlign w:val="center"/>
          </w:tcPr>
          <w:p w:rsidR="006B340E" w:rsidRDefault="006B340E" w:rsidP="00ED49A3">
            <w:pPr>
              <w:jc w:val="center"/>
              <w:rPr>
                <w:rFonts w:ascii="仿宋" w:eastAsia="仿宋" w:hAnsi="仿宋"/>
                <w:szCs w:val="24"/>
              </w:rPr>
            </w:pPr>
          </w:p>
        </w:tc>
        <w:tc>
          <w:tcPr>
            <w:tcW w:w="2271" w:type="dxa"/>
            <w:vAlign w:val="center"/>
          </w:tcPr>
          <w:p w:rsidR="006B340E" w:rsidRDefault="006B340E" w:rsidP="00ED49A3">
            <w:pPr>
              <w:ind w:left="-57" w:right="-57"/>
              <w:jc w:val="center"/>
              <w:rPr>
                <w:rFonts w:ascii="仿宋" w:eastAsia="仿宋" w:hAnsi="仿宋"/>
                <w:szCs w:val="24"/>
              </w:rPr>
            </w:pPr>
            <w:r>
              <w:rPr>
                <w:rFonts w:ascii="仿宋" w:eastAsia="仿宋" w:hAnsi="仿宋"/>
                <w:szCs w:val="24"/>
              </w:rPr>
              <w:t>基础外语</w:t>
            </w:r>
          </w:p>
        </w:tc>
        <w:tc>
          <w:tcPr>
            <w:tcW w:w="1482" w:type="dxa"/>
            <w:vAlign w:val="center"/>
          </w:tcPr>
          <w:p w:rsidR="006B340E" w:rsidRDefault="006B340E" w:rsidP="00ED49A3">
            <w:pPr>
              <w:jc w:val="center"/>
              <w:rPr>
                <w:rFonts w:ascii="仿宋" w:eastAsia="仿宋" w:hAnsi="仿宋"/>
                <w:szCs w:val="24"/>
              </w:rPr>
            </w:pPr>
            <w:r>
              <w:rPr>
                <w:rFonts w:ascii="仿宋" w:eastAsia="仿宋" w:hAnsi="仿宋" w:hint="eastAsia"/>
                <w:szCs w:val="24"/>
              </w:rPr>
              <w:t>1</w:t>
            </w:r>
          </w:p>
        </w:tc>
        <w:tc>
          <w:tcPr>
            <w:tcW w:w="1700" w:type="dxa"/>
            <w:gridSpan w:val="2"/>
            <w:vAlign w:val="center"/>
          </w:tcPr>
          <w:p w:rsidR="006B340E" w:rsidRDefault="006B340E" w:rsidP="00ED49A3">
            <w:pPr>
              <w:ind w:left="-57" w:right="-57"/>
              <w:jc w:val="center"/>
              <w:rPr>
                <w:rFonts w:ascii="仿宋" w:eastAsia="仿宋" w:hAnsi="仿宋"/>
                <w:szCs w:val="24"/>
              </w:rPr>
            </w:pPr>
          </w:p>
        </w:tc>
        <w:tc>
          <w:tcPr>
            <w:tcW w:w="709" w:type="dxa"/>
            <w:vAlign w:val="center"/>
          </w:tcPr>
          <w:p w:rsidR="006B340E" w:rsidRDefault="006B340E" w:rsidP="00ED49A3">
            <w:pPr>
              <w:ind w:left="-57" w:right="-57"/>
              <w:jc w:val="center"/>
              <w:rPr>
                <w:rFonts w:ascii="仿宋" w:eastAsia="仿宋" w:hAnsi="仿宋"/>
                <w:szCs w:val="24"/>
              </w:rPr>
            </w:pPr>
            <w:r>
              <w:rPr>
                <w:rFonts w:ascii="仿宋" w:eastAsia="仿宋" w:hAnsi="仿宋"/>
                <w:szCs w:val="24"/>
              </w:rPr>
              <w:t>4</w:t>
            </w:r>
          </w:p>
        </w:tc>
        <w:tc>
          <w:tcPr>
            <w:tcW w:w="709" w:type="dxa"/>
            <w:vAlign w:val="center"/>
          </w:tcPr>
          <w:p w:rsidR="006B340E" w:rsidRDefault="006B340E" w:rsidP="00ED49A3">
            <w:pPr>
              <w:ind w:left="-57" w:right="-57"/>
              <w:jc w:val="center"/>
              <w:rPr>
                <w:rFonts w:ascii="仿宋" w:eastAsia="仿宋" w:hAnsi="仿宋"/>
                <w:szCs w:val="24"/>
              </w:rPr>
            </w:pPr>
            <w:r>
              <w:rPr>
                <w:rFonts w:ascii="仿宋" w:eastAsia="仿宋" w:hAnsi="仿宋"/>
                <w:szCs w:val="24"/>
              </w:rPr>
              <w:t>72</w:t>
            </w:r>
          </w:p>
        </w:tc>
        <w:tc>
          <w:tcPr>
            <w:tcW w:w="709" w:type="dxa"/>
            <w:vAlign w:val="center"/>
          </w:tcPr>
          <w:p w:rsidR="006B340E" w:rsidRDefault="006B340E" w:rsidP="00ED49A3">
            <w:pPr>
              <w:ind w:left="-57" w:right="-57"/>
              <w:jc w:val="center"/>
              <w:rPr>
                <w:rFonts w:ascii="仿宋" w:eastAsia="仿宋" w:hAnsi="仿宋"/>
                <w:szCs w:val="24"/>
              </w:rPr>
            </w:pPr>
            <w:r>
              <w:rPr>
                <w:rFonts w:ascii="仿宋" w:eastAsia="仿宋" w:hAnsi="仿宋"/>
                <w:szCs w:val="24"/>
              </w:rPr>
              <w:t>1</w:t>
            </w:r>
            <w:r>
              <w:rPr>
                <w:rFonts w:ascii="仿宋" w:eastAsia="仿宋" w:hAnsi="仿宋" w:hint="eastAsia"/>
                <w:szCs w:val="24"/>
              </w:rPr>
              <w:t>-</w:t>
            </w:r>
            <w:r>
              <w:rPr>
                <w:rFonts w:ascii="仿宋" w:eastAsia="仿宋" w:hAnsi="仿宋"/>
                <w:szCs w:val="24"/>
              </w:rPr>
              <w:t>2</w:t>
            </w:r>
          </w:p>
        </w:tc>
        <w:tc>
          <w:tcPr>
            <w:tcW w:w="992" w:type="dxa"/>
            <w:vAlign w:val="center"/>
          </w:tcPr>
          <w:p w:rsidR="006B340E" w:rsidRDefault="006B340E" w:rsidP="00ED49A3">
            <w:pPr>
              <w:ind w:left="-57" w:right="-57"/>
              <w:jc w:val="center"/>
              <w:rPr>
                <w:rFonts w:ascii="仿宋" w:eastAsia="仿宋" w:hAnsi="仿宋"/>
                <w:szCs w:val="24"/>
              </w:rPr>
            </w:pPr>
            <w:r>
              <w:rPr>
                <w:rFonts w:ascii="仿宋" w:eastAsia="仿宋" w:hAnsi="仿宋"/>
                <w:szCs w:val="24"/>
              </w:rPr>
              <w:t>讲授</w:t>
            </w:r>
          </w:p>
        </w:tc>
        <w:tc>
          <w:tcPr>
            <w:tcW w:w="850" w:type="dxa"/>
            <w:vAlign w:val="center"/>
          </w:tcPr>
          <w:p w:rsidR="006B340E" w:rsidRDefault="006B340E" w:rsidP="00ED49A3">
            <w:pPr>
              <w:ind w:left="-57" w:right="-57"/>
              <w:jc w:val="center"/>
              <w:rPr>
                <w:rFonts w:ascii="仿宋" w:eastAsia="仿宋" w:hAnsi="仿宋"/>
                <w:szCs w:val="24"/>
              </w:rPr>
            </w:pPr>
            <w:r>
              <w:rPr>
                <w:rFonts w:ascii="仿宋" w:eastAsia="仿宋" w:hAnsi="仿宋"/>
                <w:szCs w:val="24"/>
              </w:rPr>
              <w:t>考试</w:t>
            </w:r>
          </w:p>
        </w:tc>
        <w:tc>
          <w:tcPr>
            <w:tcW w:w="2060" w:type="dxa"/>
            <w:vAlign w:val="center"/>
          </w:tcPr>
          <w:p w:rsidR="006B340E" w:rsidRDefault="006B340E" w:rsidP="00ED49A3">
            <w:pPr>
              <w:snapToGrid w:val="0"/>
              <w:jc w:val="left"/>
              <w:rPr>
                <w:rFonts w:ascii="仿宋" w:eastAsia="仿宋" w:hAnsi="仿宋"/>
                <w:szCs w:val="24"/>
              </w:rPr>
            </w:pPr>
          </w:p>
        </w:tc>
      </w:tr>
      <w:tr w:rsidR="006B340E" w:rsidTr="00ED49A3">
        <w:trPr>
          <w:cantSplit/>
          <w:trHeight w:val="550"/>
          <w:jc w:val="center"/>
        </w:trPr>
        <w:tc>
          <w:tcPr>
            <w:tcW w:w="1492" w:type="dxa"/>
            <w:vMerge/>
            <w:textDirection w:val="tbRlV"/>
            <w:vAlign w:val="center"/>
          </w:tcPr>
          <w:p w:rsidR="006B340E" w:rsidRDefault="006B340E" w:rsidP="00ED49A3">
            <w:pPr>
              <w:jc w:val="center"/>
              <w:rPr>
                <w:rFonts w:ascii="仿宋" w:eastAsia="仿宋" w:hAnsi="仿宋"/>
                <w:szCs w:val="24"/>
              </w:rPr>
            </w:pPr>
          </w:p>
        </w:tc>
        <w:tc>
          <w:tcPr>
            <w:tcW w:w="1415" w:type="dxa"/>
            <w:vMerge/>
            <w:vAlign w:val="center"/>
          </w:tcPr>
          <w:p w:rsidR="006B340E" w:rsidRDefault="006B340E" w:rsidP="00ED49A3">
            <w:pPr>
              <w:jc w:val="center"/>
              <w:rPr>
                <w:rFonts w:ascii="仿宋" w:eastAsia="仿宋" w:hAnsi="仿宋"/>
                <w:szCs w:val="24"/>
              </w:rPr>
            </w:pPr>
          </w:p>
        </w:tc>
        <w:tc>
          <w:tcPr>
            <w:tcW w:w="2271" w:type="dxa"/>
            <w:vAlign w:val="center"/>
          </w:tcPr>
          <w:p w:rsidR="006B340E" w:rsidRDefault="006B340E" w:rsidP="00ED49A3">
            <w:pPr>
              <w:ind w:left="-57" w:right="-57"/>
              <w:jc w:val="center"/>
              <w:rPr>
                <w:rFonts w:ascii="仿宋" w:eastAsia="仿宋" w:hAnsi="仿宋"/>
                <w:szCs w:val="24"/>
              </w:rPr>
            </w:pPr>
            <w:r>
              <w:rPr>
                <w:rFonts w:ascii="仿宋" w:eastAsia="仿宋" w:hAnsi="仿宋" w:hint="eastAsia"/>
                <w:szCs w:val="24"/>
              </w:rPr>
              <w:t>学科</w:t>
            </w:r>
            <w:r>
              <w:rPr>
                <w:rFonts w:ascii="仿宋" w:eastAsia="仿宋" w:hAnsi="仿宋"/>
                <w:szCs w:val="24"/>
              </w:rPr>
              <w:t>方法论</w:t>
            </w:r>
          </w:p>
        </w:tc>
        <w:tc>
          <w:tcPr>
            <w:tcW w:w="1482" w:type="dxa"/>
            <w:vAlign w:val="center"/>
          </w:tcPr>
          <w:p w:rsidR="006B340E" w:rsidRDefault="006B340E" w:rsidP="00ED49A3">
            <w:pPr>
              <w:jc w:val="center"/>
              <w:rPr>
                <w:rFonts w:ascii="仿宋" w:eastAsia="仿宋" w:hAnsi="仿宋"/>
                <w:szCs w:val="24"/>
              </w:rPr>
            </w:pPr>
            <w:r>
              <w:rPr>
                <w:rFonts w:ascii="仿宋" w:eastAsia="仿宋" w:hAnsi="仿宋"/>
                <w:szCs w:val="24"/>
              </w:rPr>
              <w:t>1</w:t>
            </w:r>
          </w:p>
        </w:tc>
        <w:tc>
          <w:tcPr>
            <w:tcW w:w="1700" w:type="dxa"/>
            <w:gridSpan w:val="2"/>
            <w:vAlign w:val="center"/>
          </w:tcPr>
          <w:p w:rsidR="006B340E" w:rsidRDefault="006B340E" w:rsidP="00ED49A3">
            <w:pPr>
              <w:ind w:left="-57" w:right="-57"/>
              <w:jc w:val="center"/>
              <w:rPr>
                <w:rFonts w:ascii="仿宋" w:eastAsia="仿宋" w:hAnsi="仿宋"/>
                <w:szCs w:val="24"/>
              </w:rPr>
            </w:pPr>
          </w:p>
        </w:tc>
        <w:tc>
          <w:tcPr>
            <w:tcW w:w="709" w:type="dxa"/>
            <w:vAlign w:val="center"/>
          </w:tcPr>
          <w:p w:rsidR="006B340E" w:rsidRDefault="006B340E" w:rsidP="00ED49A3">
            <w:pPr>
              <w:ind w:left="-57" w:right="-57"/>
              <w:jc w:val="center"/>
              <w:rPr>
                <w:rFonts w:ascii="仿宋" w:eastAsia="仿宋" w:hAnsi="仿宋"/>
                <w:szCs w:val="24"/>
              </w:rPr>
            </w:pPr>
            <w:r>
              <w:rPr>
                <w:rFonts w:ascii="仿宋" w:eastAsia="仿宋" w:hAnsi="仿宋"/>
                <w:szCs w:val="24"/>
              </w:rPr>
              <w:t>2</w:t>
            </w:r>
          </w:p>
        </w:tc>
        <w:tc>
          <w:tcPr>
            <w:tcW w:w="709" w:type="dxa"/>
            <w:vAlign w:val="center"/>
          </w:tcPr>
          <w:p w:rsidR="006B340E" w:rsidRDefault="006B340E" w:rsidP="00ED49A3">
            <w:pPr>
              <w:ind w:left="-57" w:right="-57"/>
              <w:jc w:val="center"/>
              <w:rPr>
                <w:rFonts w:ascii="仿宋" w:eastAsia="仿宋" w:hAnsi="仿宋"/>
                <w:szCs w:val="24"/>
              </w:rPr>
            </w:pPr>
            <w:r>
              <w:rPr>
                <w:rFonts w:ascii="仿宋" w:eastAsia="仿宋" w:hAnsi="仿宋"/>
                <w:szCs w:val="24"/>
              </w:rPr>
              <w:t>36</w:t>
            </w:r>
          </w:p>
        </w:tc>
        <w:tc>
          <w:tcPr>
            <w:tcW w:w="709" w:type="dxa"/>
            <w:vAlign w:val="center"/>
          </w:tcPr>
          <w:p w:rsidR="006B340E" w:rsidRDefault="006B340E" w:rsidP="00ED49A3">
            <w:pPr>
              <w:ind w:left="-57" w:right="-57"/>
              <w:jc w:val="center"/>
              <w:rPr>
                <w:rFonts w:ascii="仿宋" w:eastAsia="仿宋" w:hAnsi="仿宋"/>
                <w:szCs w:val="24"/>
              </w:rPr>
            </w:pPr>
            <w:r>
              <w:rPr>
                <w:rFonts w:ascii="仿宋" w:eastAsia="仿宋" w:hAnsi="仿宋"/>
                <w:szCs w:val="24"/>
              </w:rPr>
              <w:t>1</w:t>
            </w:r>
            <w:r>
              <w:rPr>
                <w:rFonts w:ascii="仿宋" w:eastAsia="仿宋" w:hAnsi="仿宋" w:hint="eastAsia"/>
                <w:szCs w:val="24"/>
              </w:rPr>
              <w:t>-</w:t>
            </w:r>
            <w:r>
              <w:rPr>
                <w:rFonts w:ascii="仿宋" w:eastAsia="仿宋" w:hAnsi="仿宋"/>
                <w:szCs w:val="24"/>
              </w:rPr>
              <w:t>2</w:t>
            </w:r>
          </w:p>
        </w:tc>
        <w:tc>
          <w:tcPr>
            <w:tcW w:w="992" w:type="dxa"/>
            <w:vAlign w:val="center"/>
          </w:tcPr>
          <w:p w:rsidR="006B340E" w:rsidRDefault="006B340E" w:rsidP="00ED49A3">
            <w:pPr>
              <w:ind w:left="-57" w:right="-57"/>
              <w:jc w:val="center"/>
              <w:rPr>
                <w:rFonts w:ascii="仿宋" w:eastAsia="仿宋" w:hAnsi="仿宋"/>
                <w:szCs w:val="24"/>
              </w:rPr>
            </w:pPr>
            <w:r>
              <w:rPr>
                <w:rFonts w:ascii="仿宋" w:eastAsia="仿宋" w:hAnsi="仿宋"/>
                <w:szCs w:val="24"/>
              </w:rPr>
              <w:t>讲授</w:t>
            </w:r>
          </w:p>
        </w:tc>
        <w:tc>
          <w:tcPr>
            <w:tcW w:w="850" w:type="dxa"/>
            <w:vAlign w:val="center"/>
          </w:tcPr>
          <w:p w:rsidR="006B340E" w:rsidRDefault="006B340E" w:rsidP="00ED49A3">
            <w:pPr>
              <w:ind w:left="-57" w:right="-57"/>
              <w:jc w:val="center"/>
              <w:rPr>
                <w:rFonts w:ascii="仿宋" w:eastAsia="仿宋" w:hAnsi="仿宋"/>
                <w:szCs w:val="24"/>
              </w:rPr>
            </w:pPr>
            <w:r>
              <w:rPr>
                <w:rFonts w:ascii="仿宋" w:eastAsia="仿宋" w:hAnsi="仿宋"/>
                <w:szCs w:val="24"/>
              </w:rPr>
              <w:t>考试</w:t>
            </w:r>
          </w:p>
        </w:tc>
        <w:tc>
          <w:tcPr>
            <w:tcW w:w="2060" w:type="dxa"/>
            <w:vAlign w:val="center"/>
          </w:tcPr>
          <w:p w:rsidR="006B340E" w:rsidRDefault="006B340E" w:rsidP="00ED49A3">
            <w:pPr>
              <w:snapToGrid w:val="0"/>
              <w:jc w:val="left"/>
              <w:rPr>
                <w:rFonts w:ascii="仿宋" w:eastAsia="仿宋" w:hAnsi="仿宋"/>
                <w:szCs w:val="24"/>
              </w:rPr>
            </w:pPr>
            <w:r>
              <w:rPr>
                <w:rFonts w:ascii="仿宋" w:eastAsia="仿宋" w:hAnsi="仿宋" w:hint="eastAsia"/>
                <w:szCs w:val="24"/>
              </w:rPr>
              <w:t>各学院开设</w:t>
            </w:r>
          </w:p>
        </w:tc>
      </w:tr>
      <w:tr w:rsidR="006B340E" w:rsidTr="00ED49A3">
        <w:trPr>
          <w:cantSplit/>
          <w:trHeight w:val="644"/>
          <w:jc w:val="center"/>
        </w:trPr>
        <w:tc>
          <w:tcPr>
            <w:tcW w:w="1492" w:type="dxa"/>
            <w:vMerge/>
            <w:vAlign w:val="center"/>
          </w:tcPr>
          <w:p w:rsidR="006B340E" w:rsidRDefault="006B340E" w:rsidP="00ED49A3">
            <w:pPr>
              <w:jc w:val="center"/>
              <w:rPr>
                <w:rFonts w:ascii="仿宋" w:eastAsia="仿宋" w:hAnsi="仿宋"/>
                <w:szCs w:val="24"/>
              </w:rPr>
            </w:pPr>
          </w:p>
        </w:tc>
        <w:tc>
          <w:tcPr>
            <w:tcW w:w="1415" w:type="dxa"/>
            <w:vAlign w:val="center"/>
          </w:tcPr>
          <w:p w:rsidR="006B340E" w:rsidRDefault="006B340E" w:rsidP="00ED49A3">
            <w:pPr>
              <w:spacing w:line="400" w:lineRule="exact"/>
              <w:jc w:val="center"/>
              <w:rPr>
                <w:rFonts w:ascii="仿宋" w:eastAsia="仿宋" w:hAnsi="仿宋"/>
                <w:szCs w:val="24"/>
              </w:rPr>
            </w:pPr>
            <w:r>
              <w:rPr>
                <w:rFonts w:ascii="仿宋" w:eastAsia="仿宋" w:hAnsi="仿宋"/>
                <w:szCs w:val="24"/>
              </w:rPr>
              <w:t>学位基础课</w:t>
            </w:r>
          </w:p>
        </w:tc>
        <w:tc>
          <w:tcPr>
            <w:tcW w:w="2271" w:type="dxa"/>
            <w:vAlign w:val="center"/>
          </w:tcPr>
          <w:p w:rsidR="006B340E" w:rsidRDefault="006B340E" w:rsidP="00ED49A3">
            <w:pPr>
              <w:spacing w:line="400" w:lineRule="exact"/>
              <w:ind w:left="-57" w:right="-57"/>
              <w:rPr>
                <w:rFonts w:ascii="仿宋" w:eastAsia="仿宋" w:hAnsi="仿宋"/>
                <w:szCs w:val="24"/>
              </w:rPr>
            </w:pPr>
            <w:r>
              <w:rPr>
                <w:rFonts w:ascii="仿宋" w:eastAsia="仿宋" w:hAnsi="仿宋" w:hint="eastAsia"/>
                <w:szCs w:val="24"/>
              </w:rPr>
              <w:t xml:space="preserve">   民事诉讼法学（第1学期）</w:t>
            </w:r>
          </w:p>
        </w:tc>
        <w:tc>
          <w:tcPr>
            <w:tcW w:w="1482" w:type="dxa"/>
            <w:vAlign w:val="center"/>
          </w:tcPr>
          <w:p w:rsidR="006B340E" w:rsidRDefault="006B340E" w:rsidP="00ED49A3">
            <w:pPr>
              <w:spacing w:line="400" w:lineRule="exact"/>
              <w:jc w:val="center"/>
              <w:rPr>
                <w:rFonts w:ascii="仿宋" w:eastAsia="仿宋" w:hAnsi="仿宋"/>
                <w:szCs w:val="24"/>
              </w:rPr>
            </w:pPr>
            <w:r>
              <w:rPr>
                <w:rFonts w:ascii="仿宋" w:eastAsia="仿宋" w:hAnsi="仿宋"/>
                <w:szCs w:val="24"/>
              </w:rPr>
              <w:t>1</w:t>
            </w:r>
          </w:p>
        </w:tc>
        <w:tc>
          <w:tcPr>
            <w:tcW w:w="1700" w:type="dxa"/>
            <w:gridSpan w:val="2"/>
            <w:vAlign w:val="center"/>
          </w:tcPr>
          <w:p w:rsidR="006B340E" w:rsidRDefault="006B340E" w:rsidP="00ED49A3">
            <w:pPr>
              <w:spacing w:line="400" w:lineRule="exact"/>
              <w:ind w:left="-57" w:right="-57"/>
              <w:jc w:val="center"/>
              <w:rPr>
                <w:rFonts w:ascii="仿宋" w:eastAsia="仿宋" w:hAnsi="仿宋"/>
                <w:szCs w:val="24"/>
              </w:rPr>
            </w:pPr>
          </w:p>
        </w:tc>
        <w:tc>
          <w:tcPr>
            <w:tcW w:w="709" w:type="dxa"/>
            <w:vAlign w:val="center"/>
          </w:tcPr>
          <w:p w:rsidR="006B340E" w:rsidRDefault="006B340E" w:rsidP="00ED49A3">
            <w:pPr>
              <w:spacing w:line="400" w:lineRule="exact"/>
              <w:ind w:left="-57" w:right="-57"/>
              <w:jc w:val="center"/>
              <w:rPr>
                <w:rFonts w:ascii="仿宋" w:eastAsia="仿宋" w:hAnsi="仿宋"/>
                <w:szCs w:val="24"/>
              </w:rPr>
            </w:pPr>
            <w:r>
              <w:rPr>
                <w:rFonts w:ascii="仿宋" w:eastAsia="仿宋" w:hAnsi="仿宋"/>
                <w:szCs w:val="24"/>
              </w:rPr>
              <w:t>3</w:t>
            </w:r>
          </w:p>
        </w:tc>
        <w:tc>
          <w:tcPr>
            <w:tcW w:w="709" w:type="dxa"/>
            <w:vAlign w:val="center"/>
          </w:tcPr>
          <w:p w:rsidR="006B340E" w:rsidRDefault="006B340E" w:rsidP="00ED49A3">
            <w:pPr>
              <w:spacing w:line="400" w:lineRule="exact"/>
              <w:ind w:left="-57" w:right="-57"/>
              <w:jc w:val="center"/>
              <w:rPr>
                <w:rFonts w:ascii="仿宋" w:eastAsia="仿宋" w:hAnsi="仿宋"/>
                <w:szCs w:val="24"/>
              </w:rPr>
            </w:pPr>
            <w:r>
              <w:rPr>
                <w:rFonts w:ascii="仿宋" w:eastAsia="仿宋" w:hAnsi="仿宋"/>
                <w:szCs w:val="24"/>
              </w:rPr>
              <w:t>54</w:t>
            </w:r>
          </w:p>
        </w:tc>
        <w:tc>
          <w:tcPr>
            <w:tcW w:w="709" w:type="dxa"/>
            <w:vAlign w:val="center"/>
          </w:tcPr>
          <w:p w:rsidR="006B340E" w:rsidRDefault="006B340E" w:rsidP="00ED49A3">
            <w:pPr>
              <w:spacing w:line="400" w:lineRule="exact"/>
              <w:ind w:leftChars="-27" w:left="55" w:right="-57" w:hangingChars="50" w:hanging="120"/>
              <w:jc w:val="center"/>
              <w:rPr>
                <w:rFonts w:ascii="仿宋" w:eastAsia="仿宋" w:hAnsi="仿宋"/>
                <w:szCs w:val="24"/>
              </w:rPr>
            </w:pPr>
            <w:r>
              <w:rPr>
                <w:rFonts w:ascii="仿宋" w:eastAsia="仿宋" w:hAnsi="仿宋" w:hint="eastAsia"/>
                <w:szCs w:val="24"/>
              </w:rPr>
              <w:t>1</w:t>
            </w:r>
          </w:p>
        </w:tc>
        <w:tc>
          <w:tcPr>
            <w:tcW w:w="992" w:type="dxa"/>
            <w:vAlign w:val="center"/>
          </w:tcPr>
          <w:p w:rsidR="006B340E" w:rsidRDefault="006B340E" w:rsidP="00ED49A3">
            <w:pPr>
              <w:spacing w:line="400" w:lineRule="exact"/>
              <w:ind w:left="-57" w:right="-57"/>
              <w:jc w:val="center"/>
              <w:rPr>
                <w:rFonts w:ascii="仿宋" w:eastAsia="仿宋" w:hAnsi="仿宋"/>
                <w:szCs w:val="24"/>
              </w:rPr>
            </w:pPr>
            <w:r>
              <w:rPr>
                <w:rFonts w:ascii="仿宋" w:eastAsia="仿宋" w:hAnsi="仿宋" w:hint="eastAsia"/>
                <w:szCs w:val="24"/>
              </w:rPr>
              <w:t>讲授与研讨</w:t>
            </w:r>
          </w:p>
        </w:tc>
        <w:tc>
          <w:tcPr>
            <w:tcW w:w="850" w:type="dxa"/>
            <w:vAlign w:val="center"/>
          </w:tcPr>
          <w:p w:rsidR="006B340E" w:rsidRDefault="006B340E" w:rsidP="00ED49A3">
            <w:pPr>
              <w:spacing w:line="400" w:lineRule="exact"/>
              <w:ind w:left="-57" w:right="-57"/>
              <w:jc w:val="center"/>
              <w:rPr>
                <w:rFonts w:ascii="仿宋" w:eastAsia="仿宋" w:hAnsi="仿宋"/>
                <w:szCs w:val="24"/>
              </w:rPr>
            </w:pPr>
            <w:r>
              <w:rPr>
                <w:rFonts w:ascii="仿宋" w:eastAsia="仿宋" w:hAnsi="仿宋"/>
                <w:szCs w:val="24"/>
              </w:rPr>
              <w:t>考试</w:t>
            </w:r>
          </w:p>
        </w:tc>
        <w:tc>
          <w:tcPr>
            <w:tcW w:w="2060" w:type="dxa"/>
            <w:vAlign w:val="center"/>
          </w:tcPr>
          <w:p w:rsidR="006B340E" w:rsidRDefault="006B340E" w:rsidP="00ED49A3">
            <w:pPr>
              <w:snapToGrid w:val="0"/>
              <w:spacing w:line="400" w:lineRule="exact"/>
              <w:jc w:val="left"/>
              <w:rPr>
                <w:rFonts w:ascii="仿宋" w:eastAsia="仿宋" w:hAnsi="仿宋"/>
                <w:szCs w:val="24"/>
              </w:rPr>
            </w:pPr>
          </w:p>
        </w:tc>
      </w:tr>
      <w:tr w:rsidR="006B340E" w:rsidTr="00ED49A3">
        <w:trPr>
          <w:cantSplit/>
          <w:trHeight w:val="622"/>
          <w:jc w:val="center"/>
        </w:trPr>
        <w:tc>
          <w:tcPr>
            <w:tcW w:w="1492" w:type="dxa"/>
            <w:vMerge/>
            <w:vAlign w:val="center"/>
          </w:tcPr>
          <w:p w:rsidR="006B340E" w:rsidRDefault="006B340E" w:rsidP="00ED49A3">
            <w:pPr>
              <w:ind w:left="113"/>
              <w:jc w:val="center"/>
              <w:rPr>
                <w:rFonts w:ascii="仿宋" w:eastAsia="仿宋" w:hAnsi="仿宋"/>
                <w:szCs w:val="24"/>
              </w:rPr>
            </w:pPr>
          </w:p>
        </w:tc>
        <w:tc>
          <w:tcPr>
            <w:tcW w:w="1415" w:type="dxa"/>
            <w:vMerge w:val="restart"/>
            <w:vAlign w:val="center"/>
          </w:tcPr>
          <w:p w:rsidR="006B340E" w:rsidRDefault="006B340E" w:rsidP="00ED49A3">
            <w:pPr>
              <w:spacing w:line="400" w:lineRule="exact"/>
              <w:jc w:val="center"/>
              <w:rPr>
                <w:rFonts w:ascii="仿宋" w:eastAsia="仿宋" w:hAnsi="仿宋"/>
                <w:szCs w:val="24"/>
              </w:rPr>
            </w:pPr>
            <w:r>
              <w:rPr>
                <w:rFonts w:ascii="仿宋" w:eastAsia="仿宋" w:hAnsi="仿宋"/>
                <w:szCs w:val="24"/>
              </w:rPr>
              <w:t>学位专业课</w:t>
            </w:r>
          </w:p>
        </w:tc>
        <w:tc>
          <w:tcPr>
            <w:tcW w:w="2271" w:type="dxa"/>
            <w:vAlign w:val="center"/>
          </w:tcPr>
          <w:p w:rsidR="006B340E" w:rsidRDefault="006B340E" w:rsidP="00ED49A3">
            <w:pPr>
              <w:spacing w:line="400" w:lineRule="exact"/>
              <w:ind w:left="-57" w:right="-57"/>
              <w:jc w:val="center"/>
              <w:rPr>
                <w:rFonts w:ascii="仿宋" w:eastAsia="仿宋" w:hAnsi="仿宋"/>
                <w:szCs w:val="24"/>
              </w:rPr>
            </w:pPr>
            <w:r>
              <w:rPr>
                <w:rFonts w:eastAsia="宋体"/>
                <w:noProof/>
              </w:rPr>
              <mc:AlternateContent>
                <mc:Choice Requires="wps">
                  <w:drawing>
                    <wp:anchor distT="4294967295" distB="4294967295" distL="114300" distR="114300" simplePos="0" relativeHeight="251659264" behindDoc="0" locked="0" layoutInCell="1" allowOverlap="1">
                      <wp:simplePos x="0" y="0"/>
                      <wp:positionH relativeFrom="column">
                        <wp:posOffset>1350645</wp:posOffset>
                      </wp:positionH>
                      <wp:positionV relativeFrom="paragraph">
                        <wp:posOffset>393699</wp:posOffset>
                      </wp:positionV>
                      <wp:extent cx="95250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a:noFill/>
                              <a:ln w="9525" cap="flat" cmpd="sng" algn="ctr">
                                <a:solidFill>
                                  <a:srgbClr val="4A7EBB">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078CDA2"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6.35pt,31pt" to="181.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" strokecolor="#457bba">
                      <o:lock v:ext="edit" shapetype="f"/>
                    </v:line>
                  </w:pict>
                </mc:Fallback>
              </mc:AlternateContent>
            </w:r>
            <w:r>
              <w:rPr>
                <w:rFonts w:ascii="仿宋" w:eastAsia="仿宋" w:hAnsi="仿宋" w:hint="eastAsia"/>
                <w:szCs w:val="24"/>
              </w:rPr>
              <w:t xml:space="preserve">仲裁法学（第3学期）                              </w:t>
            </w:r>
          </w:p>
        </w:tc>
        <w:tc>
          <w:tcPr>
            <w:tcW w:w="1482" w:type="dxa"/>
            <w:vMerge w:val="restart"/>
            <w:vAlign w:val="center"/>
          </w:tcPr>
          <w:p w:rsidR="006B340E" w:rsidRDefault="006B340E" w:rsidP="00ED49A3">
            <w:pPr>
              <w:spacing w:line="400" w:lineRule="exact"/>
              <w:jc w:val="center"/>
              <w:rPr>
                <w:rFonts w:ascii="仿宋" w:eastAsia="仿宋" w:hAnsi="仿宋"/>
                <w:szCs w:val="24"/>
              </w:rPr>
            </w:pPr>
          </w:p>
        </w:tc>
        <w:tc>
          <w:tcPr>
            <w:tcW w:w="1700" w:type="dxa"/>
            <w:gridSpan w:val="2"/>
            <w:vAlign w:val="center"/>
          </w:tcPr>
          <w:p w:rsidR="006B340E" w:rsidRDefault="006B340E" w:rsidP="00ED49A3">
            <w:pPr>
              <w:spacing w:line="400" w:lineRule="exact"/>
              <w:jc w:val="center"/>
              <w:rPr>
                <w:rFonts w:ascii="仿宋" w:eastAsia="仿宋" w:hAnsi="仿宋"/>
                <w:szCs w:val="24"/>
              </w:rPr>
            </w:pPr>
          </w:p>
        </w:tc>
        <w:tc>
          <w:tcPr>
            <w:tcW w:w="709" w:type="dxa"/>
            <w:vMerge w:val="restart"/>
            <w:vAlign w:val="center"/>
          </w:tcPr>
          <w:p w:rsidR="006B340E" w:rsidRDefault="006B340E" w:rsidP="00ED49A3">
            <w:pPr>
              <w:spacing w:line="400" w:lineRule="exact"/>
              <w:jc w:val="center"/>
              <w:rPr>
                <w:rFonts w:ascii="仿宋" w:eastAsia="仿宋" w:hAnsi="仿宋"/>
                <w:szCs w:val="24"/>
              </w:rPr>
            </w:pPr>
            <w:r>
              <w:rPr>
                <w:rFonts w:ascii="仿宋" w:eastAsia="仿宋" w:hAnsi="仿宋" w:hint="eastAsia"/>
                <w:szCs w:val="24"/>
              </w:rPr>
              <w:t>各3</w:t>
            </w:r>
          </w:p>
        </w:tc>
        <w:tc>
          <w:tcPr>
            <w:tcW w:w="709" w:type="dxa"/>
            <w:vMerge w:val="restart"/>
            <w:vAlign w:val="center"/>
          </w:tcPr>
          <w:p w:rsidR="006B340E" w:rsidRDefault="006B340E" w:rsidP="00ED49A3">
            <w:pPr>
              <w:spacing w:line="400" w:lineRule="exact"/>
              <w:jc w:val="center"/>
              <w:rPr>
                <w:rFonts w:ascii="仿宋" w:eastAsia="仿宋" w:hAnsi="仿宋"/>
                <w:szCs w:val="24"/>
              </w:rPr>
            </w:pPr>
            <w:r>
              <w:rPr>
                <w:rFonts w:ascii="仿宋" w:eastAsia="仿宋" w:hAnsi="仿宋" w:hint="eastAsia"/>
                <w:szCs w:val="24"/>
              </w:rPr>
              <w:t>54</w:t>
            </w:r>
          </w:p>
        </w:tc>
        <w:tc>
          <w:tcPr>
            <w:tcW w:w="709" w:type="dxa"/>
            <w:vMerge w:val="restart"/>
            <w:vAlign w:val="center"/>
          </w:tcPr>
          <w:p w:rsidR="006B340E" w:rsidRDefault="006B340E" w:rsidP="00ED49A3">
            <w:pPr>
              <w:spacing w:line="400" w:lineRule="exact"/>
              <w:jc w:val="center"/>
              <w:rPr>
                <w:rFonts w:ascii="仿宋" w:eastAsia="仿宋" w:hAnsi="仿宋"/>
                <w:szCs w:val="24"/>
              </w:rPr>
            </w:pPr>
            <w:r>
              <w:rPr>
                <w:rFonts w:ascii="仿宋" w:eastAsia="仿宋" w:hAnsi="仿宋" w:hint="eastAsia"/>
                <w:szCs w:val="24"/>
              </w:rPr>
              <w:t>2</w:t>
            </w:r>
          </w:p>
        </w:tc>
        <w:tc>
          <w:tcPr>
            <w:tcW w:w="992" w:type="dxa"/>
            <w:vMerge w:val="restart"/>
            <w:vAlign w:val="center"/>
          </w:tcPr>
          <w:p w:rsidR="006B340E" w:rsidRDefault="006B340E" w:rsidP="00ED49A3">
            <w:pPr>
              <w:spacing w:line="400" w:lineRule="exact"/>
              <w:jc w:val="center"/>
              <w:rPr>
                <w:rFonts w:ascii="仿宋" w:eastAsia="仿宋" w:hAnsi="仿宋"/>
                <w:szCs w:val="24"/>
              </w:rPr>
            </w:pPr>
            <w:r>
              <w:rPr>
                <w:rFonts w:ascii="仿宋" w:eastAsia="仿宋" w:hAnsi="仿宋" w:hint="eastAsia"/>
                <w:szCs w:val="24"/>
              </w:rPr>
              <w:t>讲授与研讨</w:t>
            </w:r>
          </w:p>
        </w:tc>
        <w:tc>
          <w:tcPr>
            <w:tcW w:w="850" w:type="dxa"/>
            <w:vMerge w:val="restart"/>
            <w:vAlign w:val="center"/>
          </w:tcPr>
          <w:p w:rsidR="006B340E" w:rsidRDefault="006B340E" w:rsidP="00ED49A3">
            <w:pPr>
              <w:spacing w:line="400" w:lineRule="exact"/>
              <w:jc w:val="center"/>
              <w:rPr>
                <w:rFonts w:ascii="仿宋" w:eastAsia="仿宋" w:hAnsi="仿宋"/>
                <w:szCs w:val="24"/>
              </w:rPr>
            </w:pPr>
            <w:r>
              <w:rPr>
                <w:rFonts w:ascii="仿宋" w:eastAsia="仿宋" w:hAnsi="仿宋"/>
                <w:szCs w:val="24"/>
              </w:rPr>
              <w:t>考试</w:t>
            </w:r>
          </w:p>
        </w:tc>
        <w:tc>
          <w:tcPr>
            <w:tcW w:w="2060" w:type="dxa"/>
            <w:vMerge w:val="restart"/>
            <w:vAlign w:val="center"/>
          </w:tcPr>
          <w:p w:rsidR="006B340E" w:rsidRDefault="006B340E" w:rsidP="00ED49A3">
            <w:pPr>
              <w:adjustRightInd w:val="0"/>
              <w:snapToGrid w:val="0"/>
              <w:spacing w:line="400" w:lineRule="exact"/>
              <w:jc w:val="left"/>
              <w:rPr>
                <w:rFonts w:ascii="仿宋" w:eastAsia="仿宋" w:hAnsi="仿宋"/>
                <w:szCs w:val="24"/>
              </w:rPr>
            </w:pPr>
          </w:p>
        </w:tc>
      </w:tr>
      <w:tr w:rsidR="006B340E" w:rsidTr="00ED49A3">
        <w:trPr>
          <w:cantSplit/>
          <w:trHeight w:val="641"/>
          <w:jc w:val="center"/>
        </w:trPr>
        <w:tc>
          <w:tcPr>
            <w:tcW w:w="1492" w:type="dxa"/>
            <w:vMerge/>
            <w:vAlign w:val="center"/>
          </w:tcPr>
          <w:p w:rsidR="006B340E" w:rsidRDefault="006B340E" w:rsidP="00ED49A3">
            <w:pPr>
              <w:ind w:left="113"/>
              <w:jc w:val="center"/>
              <w:rPr>
                <w:rFonts w:ascii="仿宋" w:eastAsia="仿宋" w:hAnsi="仿宋"/>
                <w:szCs w:val="24"/>
              </w:rPr>
            </w:pPr>
          </w:p>
        </w:tc>
        <w:tc>
          <w:tcPr>
            <w:tcW w:w="1415" w:type="dxa"/>
            <w:vMerge/>
            <w:vAlign w:val="center"/>
          </w:tcPr>
          <w:p w:rsidR="006B340E" w:rsidRDefault="006B340E" w:rsidP="00ED49A3">
            <w:pPr>
              <w:spacing w:line="400" w:lineRule="exact"/>
              <w:jc w:val="center"/>
              <w:rPr>
                <w:rFonts w:ascii="仿宋" w:eastAsia="仿宋" w:hAnsi="仿宋"/>
                <w:szCs w:val="24"/>
              </w:rPr>
            </w:pPr>
          </w:p>
        </w:tc>
        <w:tc>
          <w:tcPr>
            <w:tcW w:w="2271" w:type="dxa"/>
            <w:vAlign w:val="center"/>
          </w:tcPr>
          <w:p w:rsidR="006B340E" w:rsidRDefault="006B340E" w:rsidP="00ED49A3">
            <w:pPr>
              <w:spacing w:line="400" w:lineRule="exact"/>
              <w:ind w:left="-57" w:right="-57"/>
              <w:jc w:val="center"/>
              <w:rPr>
                <w:rFonts w:ascii="仿宋" w:eastAsia="仿宋" w:hAnsi="仿宋"/>
                <w:szCs w:val="24"/>
              </w:rPr>
            </w:pPr>
            <w:r>
              <w:rPr>
                <w:rFonts w:ascii="仿宋" w:eastAsia="仿宋" w:hAnsi="仿宋" w:hint="eastAsia"/>
                <w:szCs w:val="24"/>
              </w:rPr>
              <w:t>民事证据法学（第2学期）</w:t>
            </w:r>
          </w:p>
        </w:tc>
        <w:tc>
          <w:tcPr>
            <w:tcW w:w="1482" w:type="dxa"/>
            <w:vMerge/>
            <w:vAlign w:val="center"/>
          </w:tcPr>
          <w:p w:rsidR="006B340E" w:rsidRDefault="006B340E" w:rsidP="00ED49A3">
            <w:pPr>
              <w:spacing w:line="400" w:lineRule="exact"/>
              <w:jc w:val="center"/>
              <w:rPr>
                <w:rFonts w:ascii="仿宋" w:eastAsia="仿宋" w:hAnsi="仿宋"/>
                <w:szCs w:val="24"/>
              </w:rPr>
            </w:pPr>
          </w:p>
        </w:tc>
        <w:tc>
          <w:tcPr>
            <w:tcW w:w="1700" w:type="dxa"/>
            <w:gridSpan w:val="2"/>
            <w:vAlign w:val="center"/>
          </w:tcPr>
          <w:p w:rsidR="006B340E" w:rsidRDefault="006B340E" w:rsidP="00ED49A3">
            <w:pPr>
              <w:spacing w:line="400" w:lineRule="exact"/>
              <w:ind w:left="-57" w:right="-57"/>
              <w:jc w:val="center"/>
              <w:rPr>
                <w:rFonts w:ascii="仿宋" w:eastAsia="仿宋" w:hAnsi="仿宋"/>
                <w:szCs w:val="24"/>
              </w:rPr>
            </w:pPr>
          </w:p>
        </w:tc>
        <w:tc>
          <w:tcPr>
            <w:tcW w:w="709" w:type="dxa"/>
            <w:vMerge/>
            <w:vAlign w:val="center"/>
          </w:tcPr>
          <w:p w:rsidR="006B340E" w:rsidRDefault="006B340E" w:rsidP="00ED49A3">
            <w:pPr>
              <w:spacing w:line="400" w:lineRule="exact"/>
              <w:ind w:left="-57" w:right="-57"/>
              <w:jc w:val="center"/>
              <w:rPr>
                <w:rFonts w:ascii="仿宋" w:eastAsia="仿宋" w:hAnsi="仿宋"/>
                <w:szCs w:val="24"/>
              </w:rPr>
            </w:pPr>
          </w:p>
        </w:tc>
        <w:tc>
          <w:tcPr>
            <w:tcW w:w="709" w:type="dxa"/>
            <w:vMerge/>
            <w:vAlign w:val="center"/>
          </w:tcPr>
          <w:p w:rsidR="006B340E" w:rsidRDefault="006B340E" w:rsidP="00ED49A3">
            <w:pPr>
              <w:spacing w:line="400" w:lineRule="exact"/>
              <w:ind w:left="-57" w:right="-57"/>
              <w:jc w:val="center"/>
              <w:rPr>
                <w:rFonts w:ascii="仿宋" w:eastAsia="仿宋" w:hAnsi="仿宋"/>
                <w:szCs w:val="24"/>
              </w:rPr>
            </w:pPr>
          </w:p>
        </w:tc>
        <w:tc>
          <w:tcPr>
            <w:tcW w:w="709" w:type="dxa"/>
            <w:vMerge/>
            <w:vAlign w:val="center"/>
          </w:tcPr>
          <w:p w:rsidR="006B340E" w:rsidRDefault="006B340E" w:rsidP="00ED49A3">
            <w:pPr>
              <w:spacing w:line="400" w:lineRule="exact"/>
              <w:ind w:left="-57" w:right="-57"/>
              <w:jc w:val="center"/>
              <w:rPr>
                <w:rFonts w:ascii="仿宋" w:eastAsia="仿宋" w:hAnsi="仿宋"/>
                <w:szCs w:val="24"/>
              </w:rPr>
            </w:pPr>
          </w:p>
        </w:tc>
        <w:tc>
          <w:tcPr>
            <w:tcW w:w="992" w:type="dxa"/>
            <w:vMerge/>
            <w:vAlign w:val="center"/>
          </w:tcPr>
          <w:p w:rsidR="006B340E" w:rsidRDefault="006B340E" w:rsidP="00ED49A3">
            <w:pPr>
              <w:spacing w:line="400" w:lineRule="exact"/>
              <w:ind w:left="-57" w:right="-57"/>
              <w:jc w:val="center"/>
              <w:rPr>
                <w:rFonts w:ascii="仿宋" w:eastAsia="仿宋" w:hAnsi="仿宋"/>
                <w:szCs w:val="24"/>
              </w:rPr>
            </w:pPr>
          </w:p>
        </w:tc>
        <w:tc>
          <w:tcPr>
            <w:tcW w:w="850" w:type="dxa"/>
            <w:vMerge/>
            <w:vAlign w:val="center"/>
          </w:tcPr>
          <w:p w:rsidR="006B340E" w:rsidRDefault="006B340E" w:rsidP="00ED49A3">
            <w:pPr>
              <w:spacing w:line="400" w:lineRule="exact"/>
              <w:ind w:left="-57" w:right="-57"/>
              <w:jc w:val="center"/>
              <w:rPr>
                <w:rFonts w:ascii="仿宋" w:eastAsia="仿宋" w:hAnsi="仿宋"/>
                <w:szCs w:val="24"/>
              </w:rPr>
            </w:pPr>
          </w:p>
        </w:tc>
        <w:tc>
          <w:tcPr>
            <w:tcW w:w="2060" w:type="dxa"/>
            <w:vMerge/>
            <w:vAlign w:val="center"/>
          </w:tcPr>
          <w:p w:rsidR="006B340E" w:rsidRDefault="006B340E" w:rsidP="00ED49A3">
            <w:pPr>
              <w:adjustRightInd w:val="0"/>
              <w:snapToGrid w:val="0"/>
              <w:spacing w:line="400" w:lineRule="exact"/>
              <w:jc w:val="left"/>
              <w:rPr>
                <w:rFonts w:ascii="仿宋" w:eastAsia="仿宋" w:hAnsi="仿宋"/>
                <w:szCs w:val="24"/>
              </w:rPr>
            </w:pPr>
          </w:p>
        </w:tc>
      </w:tr>
      <w:tr w:rsidR="006B340E" w:rsidTr="00ED49A3">
        <w:trPr>
          <w:cantSplit/>
          <w:trHeight w:val="648"/>
          <w:jc w:val="center"/>
        </w:trPr>
        <w:tc>
          <w:tcPr>
            <w:tcW w:w="1492" w:type="dxa"/>
            <w:vMerge/>
            <w:vAlign w:val="center"/>
          </w:tcPr>
          <w:p w:rsidR="006B340E" w:rsidRDefault="006B340E" w:rsidP="00ED49A3">
            <w:pPr>
              <w:ind w:left="113"/>
              <w:jc w:val="center"/>
              <w:rPr>
                <w:rFonts w:ascii="仿宋" w:eastAsia="仿宋" w:hAnsi="仿宋"/>
                <w:szCs w:val="24"/>
              </w:rPr>
            </w:pPr>
          </w:p>
        </w:tc>
        <w:tc>
          <w:tcPr>
            <w:tcW w:w="1415" w:type="dxa"/>
            <w:vMerge/>
            <w:vAlign w:val="center"/>
          </w:tcPr>
          <w:p w:rsidR="006B340E" w:rsidRDefault="006B340E" w:rsidP="00ED49A3">
            <w:pPr>
              <w:spacing w:line="400" w:lineRule="exact"/>
              <w:jc w:val="center"/>
              <w:rPr>
                <w:rFonts w:ascii="仿宋" w:eastAsia="仿宋" w:hAnsi="仿宋"/>
                <w:szCs w:val="24"/>
              </w:rPr>
            </w:pPr>
          </w:p>
        </w:tc>
        <w:tc>
          <w:tcPr>
            <w:tcW w:w="2271" w:type="dxa"/>
            <w:vAlign w:val="center"/>
          </w:tcPr>
          <w:p w:rsidR="006B340E" w:rsidRDefault="006B340E" w:rsidP="00ED49A3">
            <w:pPr>
              <w:spacing w:line="400" w:lineRule="exact"/>
              <w:ind w:left="-57" w:right="-57"/>
              <w:jc w:val="center"/>
              <w:rPr>
                <w:rFonts w:ascii="仿宋" w:eastAsia="仿宋" w:hAnsi="仿宋"/>
                <w:szCs w:val="24"/>
              </w:rPr>
            </w:pPr>
            <w:r>
              <w:rPr>
                <w:rFonts w:ascii="仿宋" w:eastAsia="仿宋" w:hAnsi="仿宋" w:hint="eastAsia"/>
                <w:szCs w:val="24"/>
              </w:rPr>
              <w:t>民事执行法学（第1学期）</w:t>
            </w:r>
          </w:p>
        </w:tc>
        <w:tc>
          <w:tcPr>
            <w:tcW w:w="1482" w:type="dxa"/>
            <w:vMerge/>
            <w:vAlign w:val="center"/>
          </w:tcPr>
          <w:p w:rsidR="006B340E" w:rsidRDefault="006B340E" w:rsidP="00ED49A3">
            <w:pPr>
              <w:spacing w:line="400" w:lineRule="exact"/>
              <w:jc w:val="center"/>
              <w:rPr>
                <w:rFonts w:ascii="仿宋" w:eastAsia="仿宋" w:hAnsi="仿宋"/>
                <w:szCs w:val="24"/>
              </w:rPr>
            </w:pPr>
          </w:p>
        </w:tc>
        <w:tc>
          <w:tcPr>
            <w:tcW w:w="1700" w:type="dxa"/>
            <w:gridSpan w:val="2"/>
            <w:vAlign w:val="center"/>
          </w:tcPr>
          <w:p w:rsidR="006B340E" w:rsidRDefault="006B340E" w:rsidP="00ED49A3">
            <w:pPr>
              <w:spacing w:line="400" w:lineRule="exact"/>
              <w:ind w:right="-57"/>
              <w:rPr>
                <w:rFonts w:ascii="仿宋" w:eastAsia="仿宋" w:hAnsi="仿宋"/>
                <w:szCs w:val="24"/>
              </w:rPr>
            </w:pPr>
            <w:r>
              <w:rPr>
                <w:rFonts w:ascii="仿宋" w:eastAsia="仿宋" w:hAnsi="仿宋" w:hint="eastAsia"/>
                <w:szCs w:val="24"/>
              </w:rPr>
              <w:t xml:space="preserve">                            </w:t>
            </w:r>
          </w:p>
        </w:tc>
        <w:tc>
          <w:tcPr>
            <w:tcW w:w="709" w:type="dxa"/>
            <w:vMerge/>
            <w:vAlign w:val="center"/>
          </w:tcPr>
          <w:p w:rsidR="006B340E" w:rsidRDefault="006B340E" w:rsidP="00ED49A3">
            <w:pPr>
              <w:spacing w:line="400" w:lineRule="exact"/>
              <w:ind w:left="-57" w:right="-57"/>
              <w:jc w:val="center"/>
              <w:rPr>
                <w:rFonts w:ascii="仿宋" w:eastAsia="仿宋" w:hAnsi="仿宋"/>
                <w:szCs w:val="24"/>
              </w:rPr>
            </w:pPr>
          </w:p>
        </w:tc>
        <w:tc>
          <w:tcPr>
            <w:tcW w:w="709" w:type="dxa"/>
            <w:vMerge/>
            <w:vAlign w:val="center"/>
          </w:tcPr>
          <w:p w:rsidR="006B340E" w:rsidRDefault="006B340E" w:rsidP="00ED49A3">
            <w:pPr>
              <w:spacing w:line="400" w:lineRule="exact"/>
              <w:ind w:left="-57" w:right="-57"/>
              <w:jc w:val="center"/>
              <w:rPr>
                <w:rFonts w:ascii="仿宋" w:eastAsia="仿宋" w:hAnsi="仿宋"/>
                <w:szCs w:val="24"/>
              </w:rPr>
            </w:pPr>
          </w:p>
        </w:tc>
        <w:tc>
          <w:tcPr>
            <w:tcW w:w="709" w:type="dxa"/>
            <w:vMerge/>
            <w:vAlign w:val="center"/>
          </w:tcPr>
          <w:p w:rsidR="006B340E" w:rsidRDefault="006B340E" w:rsidP="00ED49A3">
            <w:pPr>
              <w:spacing w:line="400" w:lineRule="exact"/>
              <w:ind w:left="-57" w:right="-57"/>
              <w:jc w:val="center"/>
              <w:rPr>
                <w:rFonts w:ascii="仿宋" w:eastAsia="仿宋" w:hAnsi="仿宋"/>
                <w:szCs w:val="24"/>
              </w:rPr>
            </w:pPr>
          </w:p>
        </w:tc>
        <w:tc>
          <w:tcPr>
            <w:tcW w:w="992" w:type="dxa"/>
            <w:vMerge/>
            <w:vAlign w:val="center"/>
          </w:tcPr>
          <w:p w:rsidR="006B340E" w:rsidRDefault="006B340E" w:rsidP="00ED49A3">
            <w:pPr>
              <w:spacing w:line="400" w:lineRule="exact"/>
              <w:ind w:left="-57" w:right="-57"/>
              <w:jc w:val="center"/>
              <w:rPr>
                <w:rFonts w:ascii="仿宋" w:eastAsia="仿宋" w:hAnsi="仿宋"/>
                <w:szCs w:val="24"/>
              </w:rPr>
            </w:pPr>
          </w:p>
        </w:tc>
        <w:tc>
          <w:tcPr>
            <w:tcW w:w="850" w:type="dxa"/>
            <w:vMerge/>
            <w:vAlign w:val="center"/>
          </w:tcPr>
          <w:p w:rsidR="006B340E" w:rsidRDefault="006B340E" w:rsidP="00ED49A3">
            <w:pPr>
              <w:spacing w:line="400" w:lineRule="exact"/>
              <w:ind w:left="-57" w:right="-57"/>
              <w:jc w:val="center"/>
              <w:rPr>
                <w:rFonts w:ascii="仿宋" w:eastAsia="仿宋" w:hAnsi="仿宋"/>
                <w:szCs w:val="24"/>
              </w:rPr>
            </w:pPr>
          </w:p>
        </w:tc>
        <w:tc>
          <w:tcPr>
            <w:tcW w:w="2060" w:type="dxa"/>
            <w:vMerge/>
            <w:vAlign w:val="center"/>
          </w:tcPr>
          <w:p w:rsidR="006B340E" w:rsidRDefault="006B340E" w:rsidP="00ED49A3">
            <w:pPr>
              <w:adjustRightInd w:val="0"/>
              <w:snapToGrid w:val="0"/>
              <w:spacing w:line="400" w:lineRule="exact"/>
              <w:jc w:val="left"/>
              <w:rPr>
                <w:rFonts w:ascii="仿宋" w:eastAsia="仿宋" w:hAnsi="仿宋"/>
                <w:szCs w:val="24"/>
              </w:rPr>
            </w:pPr>
          </w:p>
        </w:tc>
      </w:tr>
      <w:tr w:rsidR="006B340E" w:rsidTr="00ED49A3">
        <w:trPr>
          <w:cantSplit/>
          <w:trHeight w:val="800"/>
          <w:jc w:val="center"/>
        </w:trPr>
        <w:tc>
          <w:tcPr>
            <w:tcW w:w="1492" w:type="dxa"/>
            <w:vMerge w:val="restart"/>
            <w:textDirection w:val="tbRlV"/>
            <w:vAlign w:val="center"/>
          </w:tcPr>
          <w:p w:rsidR="006B340E" w:rsidRDefault="006B340E" w:rsidP="00ED49A3">
            <w:pPr>
              <w:spacing w:line="240" w:lineRule="atLeast"/>
              <w:ind w:left="113" w:right="113"/>
              <w:jc w:val="center"/>
              <w:rPr>
                <w:rFonts w:ascii="仿宋" w:eastAsia="仿宋" w:hAnsi="仿宋"/>
                <w:szCs w:val="24"/>
              </w:rPr>
            </w:pPr>
            <w:r>
              <w:rPr>
                <w:rFonts w:ascii="仿宋" w:eastAsia="仿宋" w:hAnsi="仿宋" w:hint="eastAsia"/>
                <w:szCs w:val="24"/>
              </w:rPr>
              <w:t>选修课程</w:t>
            </w:r>
          </w:p>
        </w:tc>
        <w:tc>
          <w:tcPr>
            <w:tcW w:w="1415" w:type="dxa"/>
            <w:vAlign w:val="center"/>
          </w:tcPr>
          <w:p w:rsidR="006B340E" w:rsidRDefault="006B340E" w:rsidP="00ED49A3">
            <w:pPr>
              <w:spacing w:line="240" w:lineRule="atLeast"/>
              <w:ind w:leftChars="-27" w:left="-65" w:right="-57"/>
              <w:jc w:val="center"/>
              <w:rPr>
                <w:rFonts w:ascii="仿宋" w:eastAsia="仿宋" w:hAnsi="仿宋"/>
                <w:szCs w:val="24"/>
              </w:rPr>
            </w:pPr>
            <w:r>
              <w:rPr>
                <w:rFonts w:ascii="仿宋" w:eastAsia="仿宋" w:hAnsi="仿宋"/>
                <w:spacing w:val="-8"/>
                <w:szCs w:val="24"/>
              </w:rPr>
              <w:t>专业限选课</w:t>
            </w:r>
          </w:p>
        </w:tc>
        <w:tc>
          <w:tcPr>
            <w:tcW w:w="2271" w:type="dxa"/>
            <w:vAlign w:val="center"/>
          </w:tcPr>
          <w:p w:rsidR="006B340E" w:rsidRDefault="006B340E" w:rsidP="00ED49A3">
            <w:pPr>
              <w:numPr>
                <w:ilvl w:val="0"/>
                <w:numId w:val="1"/>
              </w:numPr>
              <w:spacing w:line="240" w:lineRule="atLeast"/>
              <w:ind w:leftChars="-27" w:left="-65" w:right="-57"/>
              <w:jc w:val="center"/>
              <w:rPr>
                <w:rFonts w:ascii="仿宋" w:eastAsia="仿宋" w:hAnsi="仿宋"/>
                <w:spacing w:val="-8"/>
                <w:szCs w:val="24"/>
              </w:rPr>
            </w:pPr>
            <w:r>
              <w:rPr>
                <w:rFonts w:ascii="仿宋" w:eastAsia="仿宋" w:hAnsi="仿宋" w:hint="eastAsia"/>
                <w:spacing w:val="-8"/>
                <w:szCs w:val="24"/>
              </w:rPr>
              <w:t>民事程序</w:t>
            </w:r>
            <w:proofErr w:type="gramStart"/>
            <w:r>
              <w:rPr>
                <w:rFonts w:ascii="仿宋" w:eastAsia="仿宋" w:hAnsi="仿宋" w:hint="eastAsia"/>
                <w:spacing w:val="-8"/>
                <w:szCs w:val="24"/>
              </w:rPr>
              <w:t>法热点</w:t>
            </w:r>
            <w:proofErr w:type="gramEnd"/>
            <w:r>
              <w:rPr>
                <w:rFonts w:ascii="仿宋" w:eastAsia="仿宋" w:hAnsi="仿宋" w:hint="eastAsia"/>
                <w:spacing w:val="-8"/>
                <w:szCs w:val="24"/>
              </w:rPr>
              <w:t>问题研讨（第2学期）</w:t>
            </w:r>
          </w:p>
          <w:p w:rsidR="006B340E" w:rsidRDefault="006B340E" w:rsidP="00ED49A3">
            <w:pPr>
              <w:numPr>
                <w:ilvl w:val="0"/>
                <w:numId w:val="1"/>
              </w:numPr>
              <w:spacing w:line="240" w:lineRule="atLeast"/>
              <w:ind w:leftChars="-27" w:left="-65" w:right="-57"/>
              <w:rPr>
                <w:rFonts w:ascii="仿宋" w:eastAsia="仿宋" w:hAnsi="仿宋"/>
                <w:spacing w:val="-8"/>
                <w:szCs w:val="24"/>
              </w:rPr>
            </w:pPr>
            <w:r>
              <w:rPr>
                <w:rFonts w:ascii="仿宋" w:eastAsia="仿宋" w:hAnsi="仿宋" w:hint="eastAsia"/>
                <w:spacing w:val="-8"/>
                <w:szCs w:val="24"/>
              </w:rPr>
              <w:t>公证与调解制度（第1学期）</w:t>
            </w:r>
          </w:p>
        </w:tc>
        <w:tc>
          <w:tcPr>
            <w:tcW w:w="1482" w:type="dxa"/>
            <w:vAlign w:val="center"/>
          </w:tcPr>
          <w:p w:rsidR="006B340E" w:rsidRDefault="006B340E" w:rsidP="00ED49A3">
            <w:pPr>
              <w:spacing w:line="240" w:lineRule="atLeast"/>
              <w:ind w:leftChars="-27" w:left="-65" w:right="-57"/>
              <w:jc w:val="center"/>
              <w:rPr>
                <w:rFonts w:ascii="仿宋" w:eastAsia="仿宋" w:hAnsi="仿宋"/>
                <w:szCs w:val="24"/>
              </w:rPr>
            </w:pPr>
            <w:r>
              <w:rPr>
                <w:rFonts w:ascii="仿宋" w:eastAsia="仿宋" w:hAnsi="仿宋" w:hint="eastAsia"/>
                <w:szCs w:val="24"/>
              </w:rPr>
              <w:t>2</w:t>
            </w:r>
          </w:p>
        </w:tc>
        <w:tc>
          <w:tcPr>
            <w:tcW w:w="1700" w:type="dxa"/>
            <w:gridSpan w:val="2"/>
            <w:vAlign w:val="center"/>
          </w:tcPr>
          <w:p w:rsidR="006B340E" w:rsidRDefault="006B340E" w:rsidP="00ED49A3">
            <w:pPr>
              <w:ind w:left="-57" w:right="-57"/>
              <w:jc w:val="center"/>
              <w:rPr>
                <w:rFonts w:ascii="仿宋" w:eastAsia="仿宋" w:hAnsi="仿宋"/>
                <w:szCs w:val="24"/>
              </w:rPr>
            </w:pPr>
          </w:p>
        </w:tc>
        <w:tc>
          <w:tcPr>
            <w:tcW w:w="709" w:type="dxa"/>
            <w:vAlign w:val="center"/>
          </w:tcPr>
          <w:p w:rsidR="006B340E" w:rsidRDefault="006B340E" w:rsidP="00ED49A3">
            <w:pPr>
              <w:ind w:left="-57" w:right="-57"/>
              <w:jc w:val="center"/>
              <w:rPr>
                <w:rFonts w:ascii="仿宋" w:eastAsia="仿宋" w:hAnsi="仿宋"/>
                <w:szCs w:val="24"/>
              </w:rPr>
            </w:pPr>
            <w:r>
              <w:rPr>
                <w:rFonts w:ascii="仿宋" w:eastAsia="仿宋" w:hAnsi="仿宋"/>
                <w:szCs w:val="24"/>
              </w:rPr>
              <w:t>2</w:t>
            </w:r>
          </w:p>
        </w:tc>
        <w:tc>
          <w:tcPr>
            <w:tcW w:w="709" w:type="dxa"/>
            <w:vAlign w:val="center"/>
          </w:tcPr>
          <w:p w:rsidR="006B340E" w:rsidRDefault="006B340E" w:rsidP="00ED49A3">
            <w:pPr>
              <w:ind w:left="-57" w:right="-57" w:firstLineChars="50" w:firstLine="120"/>
              <w:jc w:val="center"/>
              <w:rPr>
                <w:rFonts w:ascii="仿宋" w:eastAsia="仿宋" w:hAnsi="仿宋"/>
                <w:szCs w:val="24"/>
              </w:rPr>
            </w:pPr>
            <w:r>
              <w:rPr>
                <w:rFonts w:ascii="仿宋" w:eastAsia="仿宋" w:hAnsi="仿宋"/>
                <w:szCs w:val="24"/>
              </w:rPr>
              <w:t>36</w:t>
            </w:r>
          </w:p>
        </w:tc>
        <w:tc>
          <w:tcPr>
            <w:tcW w:w="709" w:type="dxa"/>
            <w:vAlign w:val="center"/>
          </w:tcPr>
          <w:p w:rsidR="006B340E" w:rsidRDefault="006B340E" w:rsidP="00ED49A3">
            <w:pPr>
              <w:spacing w:line="240" w:lineRule="atLeast"/>
              <w:ind w:right="-57"/>
              <w:jc w:val="center"/>
              <w:rPr>
                <w:rFonts w:ascii="仿宋" w:eastAsia="仿宋" w:hAnsi="仿宋"/>
                <w:szCs w:val="24"/>
              </w:rPr>
            </w:pPr>
            <w:r>
              <w:rPr>
                <w:rFonts w:ascii="仿宋" w:eastAsia="仿宋" w:hAnsi="仿宋" w:hint="eastAsia"/>
                <w:szCs w:val="24"/>
              </w:rPr>
              <w:t>2</w:t>
            </w:r>
          </w:p>
        </w:tc>
        <w:tc>
          <w:tcPr>
            <w:tcW w:w="992" w:type="dxa"/>
            <w:vAlign w:val="center"/>
          </w:tcPr>
          <w:p w:rsidR="006B340E" w:rsidRDefault="006B340E" w:rsidP="00ED49A3">
            <w:pPr>
              <w:ind w:left="-57" w:right="-57"/>
              <w:jc w:val="center"/>
              <w:rPr>
                <w:rFonts w:ascii="仿宋" w:eastAsia="仿宋" w:hAnsi="仿宋"/>
                <w:szCs w:val="24"/>
              </w:rPr>
            </w:pPr>
            <w:r>
              <w:rPr>
                <w:rFonts w:ascii="仿宋" w:eastAsia="仿宋" w:hAnsi="仿宋" w:hint="eastAsia"/>
                <w:szCs w:val="24"/>
              </w:rPr>
              <w:t>讲授与研讨</w:t>
            </w:r>
          </w:p>
        </w:tc>
        <w:tc>
          <w:tcPr>
            <w:tcW w:w="850" w:type="dxa"/>
            <w:vMerge w:val="restart"/>
            <w:vAlign w:val="center"/>
          </w:tcPr>
          <w:p w:rsidR="006B340E" w:rsidRDefault="006B340E" w:rsidP="00ED49A3">
            <w:pPr>
              <w:spacing w:line="240" w:lineRule="atLeast"/>
              <w:ind w:leftChars="-27" w:left="-65" w:right="-57"/>
              <w:jc w:val="center"/>
              <w:rPr>
                <w:rFonts w:ascii="仿宋" w:eastAsia="仿宋" w:hAnsi="仿宋"/>
                <w:szCs w:val="24"/>
              </w:rPr>
            </w:pPr>
            <w:r>
              <w:rPr>
                <w:rFonts w:ascii="仿宋" w:eastAsia="仿宋" w:hAnsi="仿宋"/>
                <w:szCs w:val="24"/>
              </w:rPr>
              <w:t>考查</w:t>
            </w:r>
          </w:p>
        </w:tc>
        <w:tc>
          <w:tcPr>
            <w:tcW w:w="2060" w:type="dxa"/>
            <w:vMerge w:val="restart"/>
            <w:vAlign w:val="center"/>
          </w:tcPr>
          <w:p w:rsidR="006B340E" w:rsidRDefault="006B340E" w:rsidP="00ED49A3">
            <w:pPr>
              <w:adjustRightInd w:val="0"/>
              <w:snapToGrid w:val="0"/>
              <w:ind w:leftChars="-27" w:left="-65" w:right="-57"/>
              <w:jc w:val="left"/>
              <w:rPr>
                <w:rFonts w:ascii="仿宋" w:eastAsia="仿宋" w:hAnsi="仿宋"/>
                <w:szCs w:val="24"/>
              </w:rPr>
            </w:pPr>
            <w:r>
              <w:rPr>
                <w:rFonts w:ascii="仿宋" w:eastAsia="仿宋" w:hAnsi="仿宋"/>
                <w:szCs w:val="24"/>
              </w:rPr>
              <w:t>应开出一定数量的课程供学生选修，每门课程36课时，2学分。</w:t>
            </w:r>
          </w:p>
          <w:p w:rsidR="006B340E" w:rsidRDefault="006B340E" w:rsidP="00ED49A3">
            <w:pPr>
              <w:adjustRightInd w:val="0"/>
              <w:snapToGrid w:val="0"/>
              <w:ind w:leftChars="-27" w:left="-65" w:right="-57"/>
              <w:jc w:val="left"/>
              <w:rPr>
                <w:rFonts w:ascii="仿宋" w:eastAsia="仿宋" w:hAnsi="仿宋"/>
                <w:szCs w:val="24"/>
              </w:rPr>
            </w:pPr>
            <w:r>
              <w:rPr>
                <w:rFonts w:ascii="仿宋" w:eastAsia="仿宋" w:hAnsi="仿宋" w:hint="eastAsia"/>
                <w:szCs w:val="24"/>
              </w:rPr>
              <w:t>所修选修课学分应不少于10学分。</w:t>
            </w:r>
          </w:p>
          <w:p w:rsidR="006B340E" w:rsidRDefault="006B340E" w:rsidP="00ED49A3">
            <w:pPr>
              <w:adjustRightInd w:val="0"/>
              <w:snapToGrid w:val="0"/>
              <w:ind w:right="-57"/>
              <w:jc w:val="left"/>
              <w:rPr>
                <w:rFonts w:ascii="仿宋" w:eastAsia="仿宋" w:hAnsi="仿宋"/>
                <w:szCs w:val="24"/>
              </w:rPr>
            </w:pPr>
          </w:p>
        </w:tc>
      </w:tr>
      <w:tr w:rsidR="006B340E" w:rsidTr="00ED49A3">
        <w:trPr>
          <w:cantSplit/>
          <w:trHeight w:val="645"/>
          <w:jc w:val="center"/>
        </w:trPr>
        <w:tc>
          <w:tcPr>
            <w:tcW w:w="1492" w:type="dxa"/>
            <w:vMerge/>
            <w:vAlign w:val="center"/>
          </w:tcPr>
          <w:p w:rsidR="006B340E" w:rsidRDefault="006B340E" w:rsidP="00ED49A3">
            <w:pPr>
              <w:spacing w:line="240" w:lineRule="atLeast"/>
              <w:jc w:val="center"/>
              <w:rPr>
                <w:rFonts w:ascii="仿宋" w:eastAsia="仿宋" w:hAnsi="仿宋"/>
                <w:szCs w:val="24"/>
              </w:rPr>
            </w:pPr>
          </w:p>
        </w:tc>
        <w:tc>
          <w:tcPr>
            <w:tcW w:w="1415" w:type="dxa"/>
            <w:vMerge w:val="restart"/>
            <w:vAlign w:val="center"/>
          </w:tcPr>
          <w:p w:rsidR="006B340E" w:rsidRDefault="006B340E" w:rsidP="00ED49A3">
            <w:pPr>
              <w:spacing w:line="240" w:lineRule="atLeast"/>
              <w:jc w:val="center"/>
              <w:rPr>
                <w:rFonts w:ascii="仿宋" w:eastAsia="仿宋" w:hAnsi="仿宋"/>
                <w:szCs w:val="24"/>
              </w:rPr>
            </w:pPr>
            <w:r>
              <w:rPr>
                <w:rFonts w:ascii="仿宋" w:eastAsia="仿宋" w:hAnsi="仿宋"/>
                <w:spacing w:val="-8"/>
                <w:szCs w:val="24"/>
              </w:rPr>
              <w:t>任选课</w:t>
            </w:r>
          </w:p>
        </w:tc>
        <w:tc>
          <w:tcPr>
            <w:tcW w:w="2271" w:type="dxa"/>
            <w:vAlign w:val="center"/>
          </w:tcPr>
          <w:p w:rsidR="006B340E" w:rsidRDefault="006B340E" w:rsidP="00ED49A3">
            <w:pPr>
              <w:spacing w:line="240" w:lineRule="atLeast"/>
              <w:ind w:leftChars="-27" w:left="-65" w:right="-57"/>
              <w:jc w:val="center"/>
              <w:rPr>
                <w:rFonts w:ascii="仿宋" w:eastAsia="仿宋" w:hAnsi="仿宋"/>
                <w:spacing w:val="-8"/>
                <w:szCs w:val="24"/>
              </w:rPr>
            </w:pPr>
            <w:r>
              <w:rPr>
                <w:rFonts w:ascii="仿宋" w:eastAsia="仿宋" w:hAnsi="仿宋" w:hint="eastAsia"/>
                <w:spacing w:val="-8"/>
                <w:szCs w:val="24"/>
              </w:rPr>
              <w:t>民事诉讼案例研讨（第2学期）</w:t>
            </w:r>
          </w:p>
        </w:tc>
        <w:tc>
          <w:tcPr>
            <w:tcW w:w="1482" w:type="dxa"/>
            <w:vMerge w:val="restart"/>
            <w:vAlign w:val="center"/>
          </w:tcPr>
          <w:p w:rsidR="006B340E" w:rsidRDefault="006B340E" w:rsidP="00ED49A3">
            <w:pPr>
              <w:spacing w:line="240" w:lineRule="atLeast"/>
              <w:ind w:right="-57"/>
              <w:rPr>
                <w:rFonts w:ascii="仿宋" w:eastAsia="仿宋" w:hAnsi="仿宋"/>
                <w:szCs w:val="24"/>
              </w:rPr>
            </w:pPr>
            <w:r>
              <w:rPr>
                <w:rFonts w:ascii="仿宋" w:eastAsia="仿宋" w:hAnsi="仿宋" w:hint="eastAsia"/>
                <w:szCs w:val="24"/>
              </w:rPr>
              <w:t>任选</w:t>
            </w:r>
            <w:r>
              <w:rPr>
                <w:rFonts w:ascii="仿宋" w:eastAsia="仿宋" w:hAnsi="仿宋"/>
                <w:szCs w:val="24"/>
              </w:rPr>
              <w:t>4</w:t>
            </w:r>
            <w:r>
              <w:rPr>
                <w:rFonts w:ascii="仿宋" w:eastAsia="仿宋" w:hAnsi="仿宋" w:hint="eastAsia"/>
                <w:szCs w:val="24"/>
              </w:rPr>
              <w:t>门</w:t>
            </w:r>
          </w:p>
        </w:tc>
        <w:tc>
          <w:tcPr>
            <w:tcW w:w="1700" w:type="dxa"/>
            <w:gridSpan w:val="2"/>
            <w:vAlign w:val="center"/>
          </w:tcPr>
          <w:p w:rsidR="006B340E" w:rsidRDefault="006B340E" w:rsidP="00ED49A3">
            <w:pPr>
              <w:ind w:left="-57" w:right="-57"/>
              <w:jc w:val="center"/>
              <w:rPr>
                <w:rFonts w:ascii="仿宋" w:eastAsia="仿宋" w:hAnsi="仿宋"/>
                <w:szCs w:val="24"/>
              </w:rPr>
            </w:pPr>
          </w:p>
        </w:tc>
        <w:tc>
          <w:tcPr>
            <w:tcW w:w="709" w:type="dxa"/>
            <w:vMerge w:val="restart"/>
            <w:vAlign w:val="center"/>
          </w:tcPr>
          <w:p w:rsidR="006B340E" w:rsidRDefault="006B340E" w:rsidP="00ED49A3">
            <w:pPr>
              <w:ind w:left="-57" w:right="-57"/>
              <w:jc w:val="center"/>
              <w:rPr>
                <w:rFonts w:ascii="仿宋" w:eastAsia="仿宋" w:hAnsi="仿宋"/>
                <w:szCs w:val="24"/>
              </w:rPr>
            </w:pPr>
            <w:r>
              <w:rPr>
                <w:rFonts w:ascii="仿宋" w:eastAsia="仿宋" w:hAnsi="仿宋"/>
                <w:szCs w:val="24"/>
              </w:rPr>
              <w:t>8</w:t>
            </w:r>
          </w:p>
        </w:tc>
        <w:tc>
          <w:tcPr>
            <w:tcW w:w="709" w:type="dxa"/>
            <w:vMerge w:val="restart"/>
            <w:vAlign w:val="center"/>
          </w:tcPr>
          <w:p w:rsidR="006B340E" w:rsidRDefault="006B340E" w:rsidP="00ED49A3">
            <w:pPr>
              <w:ind w:left="-57" w:right="-57"/>
              <w:jc w:val="center"/>
              <w:rPr>
                <w:rFonts w:ascii="仿宋" w:eastAsia="仿宋" w:hAnsi="仿宋"/>
                <w:szCs w:val="24"/>
              </w:rPr>
            </w:pPr>
            <w:r>
              <w:rPr>
                <w:rFonts w:ascii="仿宋" w:eastAsia="仿宋" w:hAnsi="仿宋"/>
                <w:szCs w:val="24"/>
              </w:rPr>
              <w:t>144</w:t>
            </w:r>
          </w:p>
        </w:tc>
        <w:tc>
          <w:tcPr>
            <w:tcW w:w="709" w:type="dxa"/>
            <w:vMerge w:val="restart"/>
            <w:vAlign w:val="center"/>
          </w:tcPr>
          <w:p w:rsidR="006B340E" w:rsidRDefault="006B340E" w:rsidP="00ED49A3">
            <w:pPr>
              <w:spacing w:line="240" w:lineRule="atLeast"/>
              <w:ind w:right="-57"/>
              <w:jc w:val="center"/>
              <w:rPr>
                <w:rFonts w:ascii="仿宋" w:eastAsia="仿宋" w:hAnsi="仿宋"/>
                <w:szCs w:val="24"/>
              </w:rPr>
            </w:pPr>
          </w:p>
        </w:tc>
        <w:tc>
          <w:tcPr>
            <w:tcW w:w="992" w:type="dxa"/>
            <w:vMerge w:val="restart"/>
            <w:vAlign w:val="center"/>
          </w:tcPr>
          <w:p w:rsidR="006B340E" w:rsidRDefault="006B340E" w:rsidP="00ED49A3">
            <w:pPr>
              <w:ind w:left="-57" w:right="-57"/>
              <w:jc w:val="center"/>
              <w:rPr>
                <w:rFonts w:ascii="仿宋" w:eastAsia="仿宋" w:hAnsi="仿宋"/>
                <w:szCs w:val="24"/>
              </w:rPr>
            </w:pPr>
            <w:r>
              <w:rPr>
                <w:rFonts w:ascii="仿宋" w:eastAsia="仿宋" w:hAnsi="仿宋" w:hint="eastAsia"/>
                <w:szCs w:val="24"/>
              </w:rPr>
              <w:t>讲授与研讨</w:t>
            </w:r>
          </w:p>
        </w:tc>
        <w:tc>
          <w:tcPr>
            <w:tcW w:w="850" w:type="dxa"/>
            <w:vMerge/>
            <w:vAlign w:val="center"/>
          </w:tcPr>
          <w:p w:rsidR="006B340E" w:rsidRDefault="006B340E" w:rsidP="00ED49A3">
            <w:pPr>
              <w:spacing w:line="240" w:lineRule="atLeast"/>
              <w:ind w:leftChars="-27" w:left="-65" w:right="-57"/>
              <w:jc w:val="center"/>
              <w:rPr>
                <w:rFonts w:ascii="仿宋" w:eastAsia="仿宋" w:hAnsi="仿宋"/>
                <w:szCs w:val="24"/>
              </w:rPr>
            </w:pPr>
          </w:p>
        </w:tc>
        <w:tc>
          <w:tcPr>
            <w:tcW w:w="2060" w:type="dxa"/>
            <w:vMerge/>
            <w:vAlign w:val="center"/>
          </w:tcPr>
          <w:p w:rsidR="006B340E" w:rsidRDefault="006B340E" w:rsidP="00ED49A3">
            <w:pPr>
              <w:adjustRightInd w:val="0"/>
              <w:snapToGrid w:val="0"/>
              <w:ind w:leftChars="-27" w:left="-65" w:right="-57"/>
              <w:jc w:val="left"/>
              <w:rPr>
                <w:rFonts w:ascii="仿宋" w:eastAsia="仿宋" w:hAnsi="仿宋"/>
                <w:szCs w:val="24"/>
              </w:rPr>
            </w:pPr>
          </w:p>
        </w:tc>
      </w:tr>
      <w:tr w:rsidR="006B340E" w:rsidTr="00ED49A3">
        <w:trPr>
          <w:cantSplit/>
          <w:trHeight w:val="645"/>
          <w:jc w:val="center"/>
        </w:trPr>
        <w:tc>
          <w:tcPr>
            <w:tcW w:w="1492" w:type="dxa"/>
            <w:vMerge/>
            <w:vAlign w:val="center"/>
          </w:tcPr>
          <w:p w:rsidR="006B340E" w:rsidRDefault="006B340E" w:rsidP="00ED49A3">
            <w:pPr>
              <w:spacing w:line="240" w:lineRule="atLeast"/>
              <w:jc w:val="center"/>
              <w:rPr>
                <w:rFonts w:ascii="仿宋" w:eastAsia="仿宋" w:hAnsi="仿宋"/>
                <w:szCs w:val="24"/>
              </w:rPr>
            </w:pPr>
          </w:p>
        </w:tc>
        <w:tc>
          <w:tcPr>
            <w:tcW w:w="1415" w:type="dxa"/>
            <w:vMerge/>
            <w:vAlign w:val="center"/>
          </w:tcPr>
          <w:p w:rsidR="006B340E" w:rsidRDefault="006B340E" w:rsidP="00ED49A3">
            <w:pPr>
              <w:spacing w:line="240" w:lineRule="atLeast"/>
              <w:jc w:val="center"/>
              <w:rPr>
                <w:rFonts w:ascii="仿宋" w:eastAsia="仿宋" w:hAnsi="仿宋"/>
                <w:spacing w:val="-8"/>
                <w:szCs w:val="24"/>
              </w:rPr>
            </w:pPr>
          </w:p>
        </w:tc>
        <w:tc>
          <w:tcPr>
            <w:tcW w:w="2271" w:type="dxa"/>
            <w:vAlign w:val="center"/>
          </w:tcPr>
          <w:p w:rsidR="006B340E" w:rsidRDefault="006B340E" w:rsidP="00ED49A3">
            <w:pPr>
              <w:spacing w:line="240" w:lineRule="atLeast"/>
              <w:ind w:leftChars="-27" w:left="-65" w:right="-57"/>
              <w:jc w:val="center"/>
              <w:rPr>
                <w:rFonts w:ascii="仿宋" w:eastAsia="仿宋" w:hAnsi="仿宋"/>
                <w:spacing w:val="-8"/>
                <w:szCs w:val="24"/>
              </w:rPr>
            </w:pPr>
            <w:r>
              <w:rPr>
                <w:rFonts w:ascii="仿宋" w:eastAsia="仿宋" w:hAnsi="仿宋" w:hint="eastAsia"/>
                <w:spacing w:val="-8"/>
                <w:szCs w:val="24"/>
              </w:rPr>
              <w:t>比较民事诉讼法（第3学期）</w:t>
            </w:r>
          </w:p>
        </w:tc>
        <w:tc>
          <w:tcPr>
            <w:tcW w:w="1482" w:type="dxa"/>
            <w:vMerge/>
            <w:vAlign w:val="center"/>
          </w:tcPr>
          <w:p w:rsidR="006B340E" w:rsidRDefault="006B340E" w:rsidP="00ED49A3">
            <w:pPr>
              <w:spacing w:line="240" w:lineRule="atLeast"/>
              <w:ind w:right="-57"/>
              <w:jc w:val="center"/>
              <w:rPr>
                <w:rFonts w:ascii="仿宋" w:eastAsia="仿宋" w:hAnsi="仿宋"/>
                <w:szCs w:val="24"/>
              </w:rPr>
            </w:pPr>
          </w:p>
        </w:tc>
        <w:tc>
          <w:tcPr>
            <w:tcW w:w="1700" w:type="dxa"/>
            <w:gridSpan w:val="2"/>
            <w:vAlign w:val="center"/>
          </w:tcPr>
          <w:p w:rsidR="006B340E" w:rsidRDefault="006B340E" w:rsidP="00ED49A3">
            <w:pPr>
              <w:ind w:left="-57" w:right="-57"/>
              <w:jc w:val="center"/>
              <w:rPr>
                <w:rFonts w:ascii="仿宋" w:eastAsia="仿宋" w:hAnsi="仿宋"/>
                <w:szCs w:val="24"/>
              </w:rPr>
            </w:pPr>
          </w:p>
        </w:tc>
        <w:tc>
          <w:tcPr>
            <w:tcW w:w="709" w:type="dxa"/>
            <w:vMerge/>
            <w:vAlign w:val="center"/>
          </w:tcPr>
          <w:p w:rsidR="006B340E" w:rsidRDefault="006B340E" w:rsidP="00ED49A3">
            <w:pPr>
              <w:ind w:left="-57" w:right="-57"/>
              <w:jc w:val="center"/>
              <w:rPr>
                <w:rFonts w:ascii="仿宋" w:eastAsia="仿宋" w:hAnsi="仿宋"/>
                <w:szCs w:val="24"/>
              </w:rPr>
            </w:pPr>
          </w:p>
        </w:tc>
        <w:tc>
          <w:tcPr>
            <w:tcW w:w="709" w:type="dxa"/>
            <w:vMerge/>
            <w:vAlign w:val="center"/>
          </w:tcPr>
          <w:p w:rsidR="006B340E" w:rsidRDefault="006B340E" w:rsidP="00ED49A3">
            <w:pPr>
              <w:ind w:left="-57" w:right="-57"/>
              <w:jc w:val="center"/>
              <w:rPr>
                <w:rFonts w:ascii="仿宋" w:eastAsia="仿宋" w:hAnsi="仿宋"/>
                <w:szCs w:val="24"/>
              </w:rPr>
            </w:pPr>
          </w:p>
        </w:tc>
        <w:tc>
          <w:tcPr>
            <w:tcW w:w="709" w:type="dxa"/>
            <w:vMerge/>
            <w:vAlign w:val="center"/>
          </w:tcPr>
          <w:p w:rsidR="006B340E" w:rsidRDefault="006B340E" w:rsidP="00ED49A3">
            <w:pPr>
              <w:spacing w:line="240" w:lineRule="atLeast"/>
              <w:ind w:right="-57"/>
              <w:jc w:val="center"/>
              <w:rPr>
                <w:rFonts w:ascii="仿宋" w:eastAsia="仿宋" w:hAnsi="仿宋"/>
                <w:szCs w:val="24"/>
              </w:rPr>
            </w:pPr>
          </w:p>
        </w:tc>
        <w:tc>
          <w:tcPr>
            <w:tcW w:w="992" w:type="dxa"/>
            <w:vMerge/>
            <w:vAlign w:val="center"/>
          </w:tcPr>
          <w:p w:rsidR="006B340E" w:rsidRDefault="006B340E" w:rsidP="00ED49A3">
            <w:pPr>
              <w:ind w:left="-57" w:right="-57"/>
              <w:jc w:val="center"/>
              <w:rPr>
                <w:rFonts w:ascii="仿宋" w:eastAsia="仿宋" w:hAnsi="仿宋"/>
                <w:szCs w:val="24"/>
              </w:rPr>
            </w:pPr>
          </w:p>
        </w:tc>
        <w:tc>
          <w:tcPr>
            <w:tcW w:w="850" w:type="dxa"/>
            <w:vMerge/>
            <w:vAlign w:val="center"/>
          </w:tcPr>
          <w:p w:rsidR="006B340E" w:rsidRDefault="006B340E" w:rsidP="00ED49A3">
            <w:pPr>
              <w:spacing w:line="240" w:lineRule="atLeast"/>
              <w:ind w:leftChars="-27" w:left="-65" w:right="-57"/>
              <w:jc w:val="center"/>
              <w:rPr>
                <w:rFonts w:ascii="仿宋" w:eastAsia="仿宋" w:hAnsi="仿宋"/>
                <w:szCs w:val="24"/>
              </w:rPr>
            </w:pPr>
          </w:p>
        </w:tc>
        <w:tc>
          <w:tcPr>
            <w:tcW w:w="2060" w:type="dxa"/>
            <w:vMerge/>
            <w:vAlign w:val="center"/>
          </w:tcPr>
          <w:p w:rsidR="006B340E" w:rsidRDefault="006B340E" w:rsidP="00ED49A3">
            <w:pPr>
              <w:adjustRightInd w:val="0"/>
              <w:snapToGrid w:val="0"/>
              <w:ind w:leftChars="-27" w:left="-65" w:right="-57"/>
              <w:jc w:val="left"/>
              <w:rPr>
                <w:rFonts w:ascii="仿宋" w:eastAsia="仿宋" w:hAnsi="仿宋"/>
                <w:szCs w:val="24"/>
              </w:rPr>
            </w:pPr>
          </w:p>
        </w:tc>
      </w:tr>
      <w:tr w:rsidR="006B340E" w:rsidTr="00ED49A3">
        <w:trPr>
          <w:cantSplit/>
          <w:trHeight w:val="645"/>
          <w:jc w:val="center"/>
        </w:trPr>
        <w:tc>
          <w:tcPr>
            <w:tcW w:w="1492" w:type="dxa"/>
            <w:vMerge/>
            <w:vAlign w:val="center"/>
          </w:tcPr>
          <w:p w:rsidR="006B340E" w:rsidRDefault="006B340E" w:rsidP="00ED49A3">
            <w:pPr>
              <w:spacing w:line="240" w:lineRule="atLeast"/>
              <w:jc w:val="center"/>
              <w:rPr>
                <w:rFonts w:ascii="仿宋" w:eastAsia="仿宋" w:hAnsi="仿宋"/>
                <w:szCs w:val="24"/>
              </w:rPr>
            </w:pPr>
          </w:p>
        </w:tc>
        <w:tc>
          <w:tcPr>
            <w:tcW w:w="1415" w:type="dxa"/>
            <w:vMerge/>
            <w:vAlign w:val="center"/>
          </w:tcPr>
          <w:p w:rsidR="006B340E" w:rsidRDefault="006B340E" w:rsidP="00ED49A3">
            <w:pPr>
              <w:spacing w:line="240" w:lineRule="atLeast"/>
              <w:jc w:val="center"/>
              <w:rPr>
                <w:rFonts w:ascii="仿宋" w:eastAsia="仿宋" w:hAnsi="仿宋"/>
                <w:spacing w:val="-8"/>
                <w:szCs w:val="24"/>
              </w:rPr>
            </w:pPr>
          </w:p>
        </w:tc>
        <w:tc>
          <w:tcPr>
            <w:tcW w:w="2271" w:type="dxa"/>
            <w:vAlign w:val="center"/>
          </w:tcPr>
          <w:p w:rsidR="006B340E" w:rsidRDefault="006B340E" w:rsidP="00ED49A3">
            <w:pPr>
              <w:spacing w:line="240" w:lineRule="atLeast"/>
              <w:ind w:leftChars="-27" w:left="-65" w:right="-57"/>
              <w:jc w:val="center"/>
              <w:rPr>
                <w:rFonts w:ascii="仿宋" w:eastAsia="仿宋" w:hAnsi="仿宋"/>
                <w:spacing w:val="-8"/>
                <w:szCs w:val="24"/>
              </w:rPr>
            </w:pPr>
            <w:r>
              <w:rPr>
                <w:rFonts w:ascii="仿宋" w:eastAsia="仿宋" w:hAnsi="仿宋" w:hint="eastAsia"/>
                <w:spacing w:val="-8"/>
                <w:szCs w:val="24"/>
              </w:rPr>
              <w:t>港澳台民事诉讼法（第1学期）</w:t>
            </w:r>
          </w:p>
        </w:tc>
        <w:tc>
          <w:tcPr>
            <w:tcW w:w="1482" w:type="dxa"/>
            <w:vMerge/>
            <w:vAlign w:val="center"/>
          </w:tcPr>
          <w:p w:rsidR="006B340E" w:rsidRDefault="006B340E" w:rsidP="00ED49A3">
            <w:pPr>
              <w:spacing w:line="240" w:lineRule="atLeast"/>
              <w:ind w:right="-57"/>
              <w:jc w:val="center"/>
              <w:rPr>
                <w:rFonts w:ascii="仿宋" w:eastAsia="仿宋" w:hAnsi="仿宋"/>
                <w:szCs w:val="24"/>
              </w:rPr>
            </w:pPr>
          </w:p>
        </w:tc>
        <w:tc>
          <w:tcPr>
            <w:tcW w:w="1700" w:type="dxa"/>
            <w:gridSpan w:val="2"/>
            <w:vAlign w:val="center"/>
          </w:tcPr>
          <w:p w:rsidR="006B340E" w:rsidRDefault="006B340E" w:rsidP="00ED49A3">
            <w:pPr>
              <w:ind w:left="-57" w:right="-57"/>
              <w:jc w:val="center"/>
              <w:rPr>
                <w:rFonts w:ascii="仿宋" w:eastAsia="仿宋" w:hAnsi="仿宋"/>
                <w:szCs w:val="24"/>
              </w:rPr>
            </w:pPr>
          </w:p>
        </w:tc>
        <w:tc>
          <w:tcPr>
            <w:tcW w:w="709" w:type="dxa"/>
            <w:vMerge/>
            <w:vAlign w:val="center"/>
          </w:tcPr>
          <w:p w:rsidR="006B340E" w:rsidRDefault="006B340E" w:rsidP="00ED49A3">
            <w:pPr>
              <w:ind w:left="-57" w:right="-57"/>
              <w:jc w:val="center"/>
              <w:rPr>
                <w:rFonts w:ascii="仿宋" w:eastAsia="仿宋" w:hAnsi="仿宋"/>
                <w:szCs w:val="24"/>
              </w:rPr>
            </w:pPr>
          </w:p>
        </w:tc>
        <w:tc>
          <w:tcPr>
            <w:tcW w:w="709" w:type="dxa"/>
            <w:vMerge/>
            <w:vAlign w:val="center"/>
          </w:tcPr>
          <w:p w:rsidR="006B340E" w:rsidRDefault="006B340E" w:rsidP="00ED49A3">
            <w:pPr>
              <w:ind w:left="-57" w:right="-57"/>
              <w:jc w:val="center"/>
              <w:rPr>
                <w:rFonts w:ascii="仿宋" w:eastAsia="仿宋" w:hAnsi="仿宋"/>
                <w:szCs w:val="24"/>
              </w:rPr>
            </w:pPr>
          </w:p>
        </w:tc>
        <w:tc>
          <w:tcPr>
            <w:tcW w:w="709" w:type="dxa"/>
            <w:vMerge/>
            <w:vAlign w:val="center"/>
          </w:tcPr>
          <w:p w:rsidR="006B340E" w:rsidRDefault="006B340E" w:rsidP="00ED49A3">
            <w:pPr>
              <w:spacing w:line="240" w:lineRule="atLeast"/>
              <w:ind w:right="-57"/>
              <w:jc w:val="center"/>
              <w:rPr>
                <w:rFonts w:ascii="仿宋" w:eastAsia="仿宋" w:hAnsi="仿宋"/>
                <w:szCs w:val="24"/>
              </w:rPr>
            </w:pPr>
          </w:p>
        </w:tc>
        <w:tc>
          <w:tcPr>
            <w:tcW w:w="992" w:type="dxa"/>
            <w:vMerge/>
            <w:vAlign w:val="center"/>
          </w:tcPr>
          <w:p w:rsidR="006B340E" w:rsidRDefault="006B340E" w:rsidP="00ED49A3">
            <w:pPr>
              <w:ind w:left="-57" w:right="-57"/>
              <w:jc w:val="center"/>
              <w:rPr>
                <w:rFonts w:ascii="仿宋" w:eastAsia="仿宋" w:hAnsi="仿宋"/>
                <w:szCs w:val="24"/>
              </w:rPr>
            </w:pPr>
          </w:p>
        </w:tc>
        <w:tc>
          <w:tcPr>
            <w:tcW w:w="850" w:type="dxa"/>
            <w:vMerge/>
            <w:vAlign w:val="center"/>
          </w:tcPr>
          <w:p w:rsidR="006B340E" w:rsidRDefault="006B340E" w:rsidP="00ED49A3">
            <w:pPr>
              <w:spacing w:line="240" w:lineRule="atLeast"/>
              <w:ind w:leftChars="-27" w:left="-65" w:right="-57"/>
              <w:jc w:val="center"/>
              <w:rPr>
                <w:rFonts w:ascii="仿宋" w:eastAsia="仿宋" w:hAnsi="仿宋"/>
                <w:szCs w:val="24"/>
              </w:rPr>
            </w:pPr>
          </w:p>
        </w:tc>
        <w:tc>
          <w:tcPr>
            <w:tcW w:w="2060" w:type="dxa"/>
            <w:vMerge/>
            <w:vAlign w:val="center"/>
          </w:tcPr>
          <w:p w:rsidR="006B340E" w:rsidRDefault="006B340E" w:rsidP="00ED49A3">
            <w:pPr>
              <w:adjustRightInd w:val="0"/>
              <w:snapToGrid w:val="0"/>
              <w:ind w:leftChars="-27" w:left="-65" w:right="-57"/>
              <w:jc w:val="left"/>
              <w:rPr>
                <w:rFonts w:ascii="仿宋" w:eastAsia="仿宋" w:hAnsi="仿宋"/>
                <w:szCs w:val="24"/>
              </w:rPr>
            </w:pPr>
          </w:p>
        </w:tc>
      </w:tr>
      <w:tr w:rsidR="006B340E" w:rsidTr="00ED49A3">
        <w:trPr>
          <w:cantSplit/>
          <w:trHeight w:val="645"/>
          <w:jc w:val="center"/>
        </w:trPr>
        <w:tc>
          <w:tcPr>
            <w:tcW w:w="1492" w:type="dxa"/>
            <w:vMerge/>
            <w:vAlign w:val="center"/>
          </w:tcPr>
          <w:p w:rsidR="006B340E" w:rsidRDefault="006B340E" w:rsidP="00ED49A3">
            <w:pPr>
              <w:spacing w:line="240" w:lineRule="atLeast"/>
              <w:jc w:val="center"/>
              <w:rPr>
                <w:rFonts w:ascii="仿宋" w:eastAsia="仿宋" w:hAnsi="仿宋"/>
                <w:szCs w:val="24"/>
              </w:rPr>
            </w:pPr>
          </w:p>
        </w:tc>
        <w:tc>
          <w:tcPr>
            <w:tcW w:w="1415" w:type="dxa"/>
            <w:vMerge/>
            <w:vAlign w:val="center"/>
          </w:tcPr>
          <w:p w:rsidR="006B340E" w:rsidRDefault="006B340E" w:rsidP="00ED49A3">
            <w:pPr>
              <w:spacing w:line="240" w:lineRule="atLeast"/>
              <w:jc w:val="center"/>
              <w:rPr>
                <w:rFonts w:ascii="仿宋" w:eastAsia="仿宋" w:hAnsi="仿宋"/>
                <w:spacing w:val="-8"/>
                <w:szCs w:val="24"/>
              </w:rPr>
            </w:pPr>
          </w:p>
        </w:tc>
        <w:tc>
          <w:tcPr>
            <w:tcW w:w="2271" w:type="dxa"/>
            <w:vAlign w:val="center"/>
          </w:tcPr>
          <w:p w:rsidR="006B340E" w:rsidRDefault="006B340E" w:rsidP="00ED49A3">
            <w:pPr>
              <w:spacing w:line="240" w:lineRule="atLeast"/>
              <w:ind w:leftChars="-27" w:left="-65" w:right="-57"/>
              <w:jc w:val="center"/>
              <w:rPr>
                <w:rFonts w:ascii="仿宋" w:eastAsia="仿宋" w:hAnsi="仿宋"/>
                <w:spacing w:val="-8"/>
                <w:szCs w:val="24"/>
              </w:rPr>
            </w:pPr>
            <w:r>
              <w:rPr>
                <w:rFonts w:ascii="仿宋" w:eastAsia="仿宋" w:hAnsi="仿宋" w:hint="eastAsia"/>
                <w:spacing w:val="-8"/>
                <w:szCs w:val="24"/>
              </w:rPr>
              <w:t>英美民事诉讼法（第3学期）</w:t>
            </w:r>
          </w:p>
        </w:tc>
        <w:tc>
          <w:tcPr>
            <w:tcW w:w="1482" w:type="dxa"/>
            <w:vMerge/>
            <w:vAlign w:val="center"/>
          </w:tcPr>
          <w:p w:rsidR="006B340E" w:rsidRDefault="006B340E" w:rsidP="00ED49A3">
            <w:pPr>
              <w:spacing w:line="240" w:lineRule="atLeast"/>
              <w:ind w:right="-57"/>
              <w:jc w:val="center"/>
              <w:rPr>
                <w:rFonts w:ascii="仿宋" w:eastAsia="仿宋" w:hAnsi="仿宋"/>
                <w:szCs w:val="24"/>
              </w:rPr>
            </w:pPr>
          </w:p>
        </w:tc>
        <w:tc>
          <w:tcPr>
            <w:tcW w:w="1700" w:type="dxa"/>
            <w:gridSpan w:val="2"/>
            <w:vAlign w:val="center"/>
          </w:tcPr>
          <w:p w:rsidR="006B340E" w:rsidRDefault="006B340E" w:rsidP="00ED49A3">
            <w:pPr>
              <w:ind w:left="-57" w:right="-57"/>
              <w:jc w:val="center"/>
              <w:rPr>
                <w:rFonts w:ascii="仿宋" w:eastAsia="仿宋" w:hAnsi="仿宋"/>
                <w:szCs w:val="24"/>
              </w:rPr>
            </w:pPr>
          </w:p>
        </w:tc>
        <w:tc>
          <w:tcPr>
            <w:tcW w:w="709" w:type="dxa"/>
            <w:vMerge/>
            <w:vAlign w:val="center"/>
          </w:tcPr>
          <w:p w:rsidR="006B340E" w:rsidRDefault="006B340E" w:rsidP="00ED49A3">
            <w:pPr>
              <w:ind w:left="-57" w:right="-57"/>
              <w:jc w:val="center"/>
              <w:rPr>
                <w:rFonts w:ascii="仿宋" w:eastAsia="仿宋" w:hAnsi="仿宋"/>
                <w:szCs w:val="24"/>
              </w:rPr>
            </w:pPr>
          </w:p>
        </w:tc>
        <w:tc>
          <w:tcPr>
            <w:tcW w:w="709" w:type="dxa"/>
            <w:vMerge/>
            <w:vAlign w:val="center"/>
          </w:tcPr>
          <w:p w:rsidR="006B340E" w:rsidRDefault="006B340E" w:rsidP="00ED49A3">
            <w:pPr>
              <w:ind w:left="-57" w:right="-57"/>
              <w:jc w:val="center"/>
              <w:rPr>
                <w:rFonts w:ascii="仿宋" w:eastAsia="仿宋" w:hAnsi="仿宋"/>
                <w:szCs w:val="24"/>
              </w:rPr>
            </w:pPr>
          </w:p>
        </w:tc>
        <w:tc>
          <w:tcPr>
            <w:tcW w:w="709" w:type="dxa"/>
            <w:vMerge/>
            <w:vAlign w:val="center"/>
          </w:tcPr>
          <w:p w:rsidR="006B340E" w:rsidRDefault="006B340E" w:rsidP="00ED49A3">
            <w:pPr>
              <w:spacing w:line="240" w:lineRule="atLeast"/>
              <w:ind w:right="-57"/>
              <w:jc w:val="center"/>
              <w:rPr>
                <w:rFonts w:ascii="仿宋" w:eastAsia="仿宋" w:hAnsi="仿宋"/>
                <w:szCs w:val="24"/>
              </w:rPr>
            </w:pPr>
          </w:p>
        </w:tc>
        <w:tc>
          <w:tcPr>
            <w:tcW w:w="992" w:type="dxa"/>
            <w:vMerge/>
            <w:vAlign w:val="center"/>
          </w:tcPr>
          <w:p w:rsidR="006B340E" w:rsidRDefault="006B340E" w:rsidP="00ED49A3">
            <w:pPr>
              <w:ind w:left="-57" w:right="-57"/>
              <w:jc w:val="center"/>
              <w:rPr>
                <w:rFonts w:ascii="仿宋" w:eastAsia="仿宋" w:hAnsi="仿宋"/>
                <w:szCs w:val="24"/>
              </w:rPr>
            </w:pPr>
          </w:p>
        </w:tc>
        <w:tc>
          <w:tcPr>
            <w:tcW w:w="850" w:type="dxa"/>
            <w:vMerge/>
            <w:vAlign w:val="center"/>
          </w:tcPr>
          <w:p w:rsidR="006B340E" w:rsidRDefault="006B340E" w:rsidP="00ED49A3">
            <w:pPr>
              <w:spacing w:line="240" w:lineRule="atLeast"/>
              <w:ind w:leftChars="-27" w:left="-65" w:right="-57"/>
              <w:jc w:val="center"/>
              <w:rPr>
                <w:rFonts w:ascii="仿宋" w:eastAsia="仿宋" w:hAnsi="仿宋"/>
                <w:szCs w:val="24"/>
              </w:rPr>
            </w:pPr>
          </w:p>
        </w:tc>
        <w:tc>
          <w:tcPr>
            <w:tcW w:w="2060" w:type="dxa"/>
            <w:vMerge/>
            <w:vAlign w:val="center"/>
          </w:tcPr>
          <w:p w:rsidR="006B340E" w:rsidRDefault="006B340E" w:rsidP="00ED49A3">
            <w:pPr>
              <w:adjustRightInd w:val="0"/>
              <w:snapToGrid w:val="0"/>
              <w:ind w:leftChars="-27" w:left="-65" w:right="-57"/>
              <w:jc w:val="left"/>
              <w:rPr>
                <w:rFonts w:ascii="仿宋" w:eastAsia="仿宋" w:hAnsi="仿宋"/>
                <w:szCs w:val="24"/>
              </w:rPr>
            </w:pPr>
          </w:p>
        </w:tc>
      </w:tr>
      <w:tr w:rsidR="006B340E" w:rsidTr="00ED49A3">
        <w:trPr>
          <w:cantSplit/>
          <w:trHeight w:val="645"/>
          <w:jc w:val="center"/>
        </w:trPr>
        <w:tc>
          <w:tcPr>
            <w:tcW w:w="1492" w:type="dxa"/>
            <w:vMerge/>
            <w:vAlign w:val="center"/>
          </w:tcPr>
          <w:p w:rsidR="006B340E" w:rsidRDefault="006B340E" w:rsidP="00ED49A3">
            <w:pPr>
              <w:spacing w:line="240" w:lineRule="atLeast"/>
              <w:jc w:val="center"/>
              <w:rPr>
                <w:rFonts w:ascii="仿宋" w:eastAsia="仿宋" w:hAnsi="仿宋"/>
                <w:szCs w:val="24"/>
              </w:rPr>
            </w:pPr>
          </w:p>
        </w:tc>
        <w:tc>
          <w:tcPr>
            <w:tcW w:w="1415" w:type="dxa"/>
            <w:vMerge/>
            <w:vAlign w:val="center"/>
          </w:tcPr>
          <w:p w:rsidR="006B340E" w:rsidRDefault="006B340E" w:rsidP="00ED49A3">
            <w:pPr>
              <w:spacing w:line="240" w:lineRule="atLeast"/>
              <w:jc w:val="center"/>
              <w:rPr>
                <w:rFonts w:ascii="仿宋" w:eastAsia="仿宋" w:hAnsi="仿宋"/>
                <w:spacing w:val="-8"/>
                <w:szCs w:val="24"/>
              </w:rPr>
            </w:pPr>
          </w:p>
        </w:tc>
        <w:tc>
          <w:tcPr>
            <w:tcW w:w="2271" w:type="dxa"/>
            <w:vAlign w:val="center"/>
          </w:tcPr>
          <w:p w:rsidR="006B340E" w:rsidRDefault="006B340E" w:rsidP="00ED49A3">
            <w:pPr>
              <w:spacing w:line="240" w:lineRule="atLeast"/>
              <w:ind w:leftChars="-27" w:left="-65" w:right="-57"/>
              <w:jc w:val="center"/>
              <w:rPr>
                <w:rFonts w:ascii="仿宋" w:eastAsia="仿宋" w:hAnsi="仿宋"/>
                <w:spacing w:val="-8"/>
                <w:szCs w:val="24"/>
              </w:rPr>
            </w:pPr>
            <w:r>
              <w:rPr>
                <w:rFonts w:ascii="仿宋" w:eastAsia="仿宋" w:hAnsi="仿宋" w:hint="eastAsia"/>
                <w:spacing w:val="-8"/>
                <w:szCs w:val="24"/>
              </w:rPr>
              <w:t>大陆民事诉讼法（第2学期）</w:t>
            </w:r>
          </w:p>
        </w:tc>
        <w:tc>
          <w:tcPr>
            <w:tcW w:w="1482" w:type="dxa"/>
            <w:vMerge/>
            <w:vAlign w:val="center"/>
          </w:tcPr>
          <w:p w:rsidR="006B340E" w:rsidRDefault="006B340E" w:rsidP="00ED49A3">
            <w:pPr>
              <w:spacing w:line="240" w:lineRule="atLeast"/>
              <w:ind w:right="-57"/>
              <w:jc w:val="center"/>
              <w:rPr>
                <w:rFonts w:ascii="仿宋" w:eastAsia="仿宋" w:hAnsi="仿宋"/>
                <w:szCs w:val="24"/>
              </w:rPr>
            </w:pPr>
          </w:p>
        </w:tc>
        <w:tc>
          <w:tcPr>
            <w:tcW w:w="1700" w:type="dxa"/>
            <w:gridSpan w:val="2"/>
            <w:vAlign w:val="center"/>
          </w:tcPr>
          <w:p w:rsidR="006B340E" w:rsidRDefault="006B340E" w:rsidP="00ED49A3">
            <w:pPr>
              <w:ind w:left="-57" w:right="-57"/>
              <w:jc w:val="center"/>
              <w:rPr>
                <w:rFonts w:ascii="仿宋" w:eastAsia="仿宋" w:hAnsi="仿宋"/>
                <w:szCs w:val="24"/>
              </w:rPr>
            </w:pPr>
          </w:p>
        </w:tc>
        <w:tc>
          <w:tcPr>
            <w:tcW w:w="709" w:type="dxa"/>
            <w:vAlign w:val="center"/>
          </w:tcPr>
          <w:p w:rsidR="006B340E" w:rsidRDefault="006B340E" w:rsidP="00ED49A3">
            <w:pPr>
              <w:ind w:left="-57" w:right="-57"/>
              <w:jc w:val="center"/>
              <w:rPr>
                <w:rFonts w:ascii="仿宋" w:eastAsia="仿宋" w:hAnsi="仿宋"/>
                <w:szCs w:val="24"/>
              </w:rPr>
            </w:pPr>
          </w:p>
        </w:tc>
        <w:tc>
          <w:tcPr>
            <w:tcW w:w="709" w:type="dxa"/>
            <w:vAlign w:val="center"/>
          </w:tcPr>
          <w:p w:rsidR="006B340E" w:rsidRDefault="006B340E" w:rsidP="00ED49A3">
            <w:pPr>
              <w:ind w:left="-57" w:right="-57"/>
              <w:jc w:val="center"/>
              <w:rPr>
                <w:rFonts w:ascii="仿宋" w:eastAsia="仿宋" w:hAnsi="仿宋"/>
                <w:szCs w:val="24"/>
              </w:rPr>
            </w:pPr>
          </w:p>
        </w:tc>
        <w:tc>
          <w:tcPr>
            <w:tcW w:w="709" w:type="dxa"/>
            <w:vAlign w:val="center"/>
          </w:tcPr>
          <w:p w:rsidR="006B340E" w:rsidRDefault="006B340E" w:rsidP="00ED49A3">
            <w:pPr>
              <w:spacing w:line="240" w:lineRule="atLeast"/>
              <w:ind w:right="-57"/>
              <w:jc w:val="center"/>
              <w:rPr>
                <w:rFonts w:ascii="仿宋" w:eastAsia="仿宋" w:hAnsi="仿宋"/>
                <w:szCs w:val="24"/>
              </w:rPr>
            </w:pPr>
          </w:p>
        </w:tc>
        <w:tc>
          <w:tcPr>
            <w:tcW w:w="992" w:type="dxa"/>
            <w:vAlign w:val="center"/>
          </w:tcPr>
          <w:p w:rsidR="006B340E" w:rsidRDefault="006B340E" w:rsidP="00ED49A3">
            <w:pPr>
              <w:ind w:left="-57" w:right="-57"/>
              <w:jc w:val="center"/>
              <w:rPr>
                <w:rFonts w:ascii="仿宋" w:eastAsia="仿宋" w:hAnsi="仿宋"/>
                <w:szCs w:val="24"/>
              </w:rPr>
            </w:pPr>
          </w:p>
        </w:tc>
        <w:tc>
          <w:tcPr>
            <w:tcW w:w="850" w:type="dxa"/>
            <w:vAlign w:val="center"/>
          </w:tcPr>
          <w:p w:rsidR="006B340E" w:rsidRDefault="006B340E" w:rsidP="00ED49A3">
            <w:pPr>
              <w:spacing w:line="240" w:lineRule="atLeast"/>
              <w:ind w:leftChars="-27" w:left="-65" w:right="-57"/>
              <w:jc w:val="center"/>
              <w:rPr>
                <w:rFonts w:ascii="仿宋" w:eastAsia="仿宋" w:hAnsi="仿宋"/>
                <w:szCs w:val="24"/>
              </w:rPr>
            </w:pPr>
          </w:p>
        </w:tc>
        <w:tc>
          <w:tcPr>
            <w:tcW w:w="2060" w:type="dxa"/>
            <w:vMerge/>
            <w:vAlign w:val="center"/>
          </w:tcPr>
          <w:p w:rsidR="006B340E" w:rsidRDefault="006B340E" w:rsidP="00ED49A3">
            <w:pPr>
              <w:adjustRightInd w:val="0"/>
              <w:snapToGrid w:val="0"/>
              <w:ind w:leftChars="-27" w:left="-65" w:right="-57"/>
              <w:jc w:val="left"/>
              <w:rPr>
                <w:rFonts w:ascii="仿宋" w:eastAsia="仿宋" w:hAnsi="仿宋"/>
                <w:szCs w:val="24"/>
              </w:rPr>
            </w:pPr>
          </w:p>
        </w:tc>
      </w:tr>
      <w:tr w:rsidR="006B340E" w:rsidTr="00ED49A3">
        <w:trPr>
          <w:cantSplit/>
          <w:trHeight w:val="645"/>
          <w:jc w:val="center"/>
        </w:trPr>
        <w:tc>
          <w:tcPr>
            <w:tcW w:w="1492" w:type="dxa"/>
            <w:vMerge/>
            <w:vAlign w:val="center"/>
          </w:tcPr>
          <w:p w:rsidR="006B340E" w:rsidRDefault="006B340E" w:rsidP="00ED49A3">
            <w:pPr>
              <w:spacing w:line="240" w:lineRule="atLeast"/>
              <w:jc w:val="center"/>
              <w:rPr>
                <w:rFonts w:ascii="仿宋" w:eastAsia="仿宋" w:hAnsi="仿宋"/>
                <w:szCs w:val="24"/>
              </w:rPr>
            </w:pPr>
          </w:p>
        </w:tc>
        <w:tc>
          <w:tcPr>
            <w:tcW w:w="1415" w:type="dxa"/>
            <w:vMerge/>
            <w:vAlign w:val="center"/>
          </w:tcPr>
          <w:p w:rsidR="006B340E" w:rsidRDefault="006B340E" w:rsidP="00ED49A3">
            <w:pPr>
              <w:spacing w:line="240" w:lineRule="atLeast"/>
              <w:jc w:val="center"/>
              <w:rPr>
                <w:rFonts w:ascii="仿宋" w:eastAsia="仿宋" w:hAnsi="仿宋"/>
                <w:spacing w:val="-8"/>
                <w:szCs w:val="24"/>
              </w:rPr>
            </w:pPr>
          </w:p>
        </w:tc>
        <w:tc>
          <w:tcPr>
            <w:tcW w:w="2271" w:type="dxa"/>
            <w:vAlign w:val="center"/>
          </w:tcPr>
          <w:p w:rsidR="006B340E" w:rsidRDefault="006B340E" w:rsidP="00ED49A3">
            <w:pPr>
              <w:spacing w:line="240" w:lineRule="atLeast"/>
              <w:ind w:leftChars="-27" w:left="-65" w:right="-57"/>
              <w:rPr>
                <w:rFonts w:ascii="仿宋" w:eastAsia="仿宋" w:hAnsi="仿宋"/>
                <w:spacing w:val="-8"/>
                <w:szCs w:val="24"/>
              </w:rPr>
            </w:pPr>
          </w:p>
        </w:tc>
        <w:tc>
          <w:tcPr>
            <w:tcW w:w="1482" w:type="dxa"/>
            <w:vMerge/>
            <w:vAlign w:val="center"/>
          </w:tcPr>
          <w:p w:rsidR="006B340E" w:rsidRDefault="006B340E" w:rsidP="00ED49A3">
            <w:pPr>
              <w:spacing w:line="240" w:lineRule="atLeast"/>
              <w:ind w:right="-57"/>
              <w:jc w:val="center"/>
              <w:rPr>
                <w:rFonts w:ascii="仿宋" w:eastAsia="仿宋" w:hAnsi="仿宋"/>
                <w:szCs w:val="24"/>
              </w:rPr>
            </w:pPr>
          </w:p>
        </w:tc>
        <w:tc>
          <w:tcPr>
            <w:tcW w:w="1700" w:type="dxa"/>
            <w:gridSpan w:val="2"/>
            <w:vAlign w:val="center"/>
          </w:tcPr>
          <w:p w:rsidR="006B340E" w:rsidRDefault="006B340E" w:rsidP="00ED49A3">
            <w:pPr>
              <w:ind w:left="-57" w:right="-57"/>
              <w:jc w:val="center"/>
              <w:rPr>
                <w:rFonts w:ascii="仿宋" w:eastAsia="仿宋" w:hAnsi="仿宋"/>
                <w:szCs w:val="24"/>
              </w:rPr>
            </w:pPr>
            <w:r>
              <w:rPr>
                <w:rFonts w:ascii="仿宋" w:eastAsia="仿宋" w:hAnsi="仿宋"/>
                <w:spacing w:val="-8"/>
                <w:szCs w:val="24"/>
              </w:rPr>
              <w:t>……</w:t>
            </w:r>
          </w:p>
        </w:tc>
        <w:tc>
          <w:tcPr>
            <w:tcW w:w="709" w:type="dxa"/>
            <w:vAlign w:val="center"/>
          </w:tcPr>
          <w:p w:rsidR="006B340E" w:rsidRDefault="006B340E" w:rsidP="00ED49A3">
            <w:pPr>
              <w:ind w:left="-57" w:right="-57"/>
              <w:jc w:val="center"/>
              <w:rPr>
                <w:rFonts w:ascii="仿宋" w:eastAsia="仿宋" w:hAnsi="仿宋"/>
                <w:szCs w:val="24"/>
              </w:rPr>
            </w:pPr>
          </w:p>
        </w:tc>
        <w:tc>
          <w:tcPr>
            <w:tcW w:w="709" w:type="dxa"/>
            <w:vAlign w:val="center"/>
          </w:tcPr>
          <w:p w:rsidR="006B340E" w:rsidRDefault="006B340E" w:rsidP="00ED49A3">
            <w:pPr>
              <w:ind w:left="-57" w:right="-57"/>
              <w:jc w:val="center"/>
              <w:rPr>
                <w:rFonts w:ascii="仿宋" w:eastAsia="仿宋" w:hAnsi="仿宋"/>
                <w:szCs w:val="24"/>
              </w:rPr>
            </w:pPr>
          </w:p>
        </w:tc>
        <w:tc>
          <w:tcPr>
            <w:tcW w:w="709" w:type="dxa"/>
            <w:vAlign w:val="center"/>
          </w:tcPr>
          <w:p w:rsidR="006B340E" w:rsidRDefault="006B340E" w:rsidP="00ED49A3">
            <w:pPr>
              <w:spacing w:line="240" w:lineRule="atLeast"/>
              <w:ind w:right="-57"/>
              <w:jc w:val="center"/>
              <w:rPr>
                <w:rFonts w:ascii="仿宋" w:eastAsia="仿宋" w:hAnsi="仿宋"/>
                <w:szCs w:val="24"/>
              </w:rPr>
            </w:pPr>
          </w:p>
        </w:tc>
        <w:tc>
          <w:tcPr>
            <w:tcW w:w="992" w:type="dxa"/>
            <w:vAlign w:val="center"/>
          </w:tcPr>
          <w:p w:rsidR="006B340E" w:rsidRDefault="006B340E" w:rsidP="00ED49A3">
            <w:pPr>
              <w:ind w:left="-57" w:right="-57"/>
              <w:jc w:val="center"/>
              <w:rPr>
                <w:rFonts w:ascii="仿宋" w:eastAsia="仿宋" w:hAnsi="仿宋"/>
                <w:szCs w:val="24"/>
              </w:rPr>
            </w:pPr>
          </w:p>
        </w:tc>
        <w:tc>
          <w:tcPr>
            <w:tcW w:w="850" w:type="dxa"/>
            <w:vAlign w:val="center"/>
          </w:tcPr>
          <w:p w:rsidR="006B340E" w:rsidRDefault="006B340E" w:rsidP="00ED49A3">
            <w:pPr>
              <w:spacing w:line="240" w:lineRule="atLeast"/>
              <w:ind w:leftChars="-27" w:left="-65" w:right="-57"/>
              <w:jc w:val="center"/>
              <w:rPr>
                <w:rFonts w:ascii="仿宋" w:eastAsia="仿宋" w:hAnsi="仿宋"/>
                <w:szCs w:val="24"/>
              </w:rPr>
            </w:pPr>
          </w:p>
        </w:tc>
        <w:tc>
          <w:tcPr>
            <w:tcW w:w="2060" w:type="dxa"/>
            <w:vMerge/>
            <w:vAlign w:val="center"/>
          </w:tcPr>
          <w:p w:rsidR="006B340E" w:rsidRDefault="006B340E" w:rsidP="00ED49A3">
            <w:pPr>
              <w:adjustRightInd w:val="0"/>
              <w:snapToGrid w:val="0"/>
              <w:ind w:leftChars="-27" w:left="-65" w:right="-57"/>
              <w:jc w:val="left"/>
              <w:rPr>
                <w:rFonts w:ascii="仿宋" w:eastAsia="仿宋" w:hAnsi="仿宋"/>
                <w:szCs w:val="24"/>
              </w:rPr>
            </w:pPr>
          </w:p>
        </w:tc>
      </w:tr>
      <w:tr w:rsidR="006B340E" w:rsidTr="00ED49A3">
        <w:trPr>
          <w:cantSplit/>
          <w:trHeight w:val="690"/>
          <w:jc w:val="center"/>
        </w:trPr>
        <w:tc>
          <w:tcPr>
            <w:tcW w:w="2907" w:type="dxa"/>
            <w:gridSpan w:val="2"/>
            <w:vMerge w:val="restart"/>
            <w:vAlign w:val="center"/>
          </w:tcPr>
          <w:p w:rsidR="006B340E" w:rsidRDefault="006B340E" w:rsidP="00ED49A3">
            <w:pPr>
              <w:spacing w:line="240" w:lineRule="atLeast"/>
              <w:jc w:val="center"/>
              <w:rPr>
                <w:rFonts w:ascii="仿宋" w:eastAsia="仿宋" w:hAnsi="仿宋"/>
                <w:szCs w:val="24"/>
              </w:rPr>
            </w:pPr>
            <w:r>
              <w:rPr>
                <w:rFonts w:ascii="仿宋" w:eastAsia="仿宋" w:hAnsi="仿宋"/>
                <w:szCs w:val="24"/>
              </w:rPr>
              <w:t>补修课程</w:t>
            </w:r>
          </w:p>
        </w:tc>
        <w:tc>
          <w:tcPr>
            <w:tcW w:w="2271" w:type="dxa"/>
            <w:vAlign w:val="center"/>
          </w:tcPr>
          <w:p w:rsidR="006B340E" w:rsidRDefault="006B340E" w:rsidP="00ED49A3">
            <w:pPr>
              <w:spacing w:line="240" w:lineRule="atLeast"/>
              <w:ind w:leftChars="-27" w:left="-65" w:right="-57" w:firstLineChars="200" w:firstLine="480"/>
              <w:jc w:val="center"/>
              <w:rPr>
                <w:rFonts w:ascii="仿宋" w:eastAsia="仿宋" w:hAnsi="仿宋"/>
                <w:szCs w:val="24"/>
              </w:rPr>
            </w:pPr>
          </w:p>
        </w:tc>
        <w:tc>
          <w:tcPr>
            <w:tcW w:w="1482" w:type="dxa"/>
            <w:vMerge w:val="restart"/>
            <w:vAlign w:val="center"/>
          </w:tcPr>
          <w:p w:rsidR="006B340E" w:rsidRDefault="006B340E" w:rsidP="00ED49A3">
            <w:pPr>
              <w:spacing w:line="240" w:lineRule="atLeast"/>
              <w:ind w:right="-57"/>
              <w:jc w:val="center"/>
              <w:rPr>
                <w:rFonts w:ascii="仿宋" w:eastAsia="仿宋" w:hAnsi="仿宋"/>
                <w:szCs w:val="24"/>
              </w:rPr>
            </w:pPr>
            <w:r>
              <w:rPr>
                <w:rFonts w:ascii="仿宋" w:eastAsia="仿宋" w:hAnsi="仿宋"/>
                <w:szCs w:val="24"/>
              </w:rPr>
              <w:t>2</w:t>
            </w:r>
          </w:p>
        </w:tc>
        <w:tc>
          <w:tcPr>
            <w:tcW w:w="1700" w:type="dxa"/>
            <w:gridSpan w:val="2"/>
            <w:vAlign w:val="center"/>
          </w:tcPr>
          <w:p w:rsidR="006B340E" w:rsidRDefault="006B340E" w:rsidP="00ED49A3">
            <w:pPr>
              <w:spacing w:line="240" w:lineRule="atLeast"/>
              <w:ind w:right="-57"/>
              <w:jc w:val="center"/>
              <w:rPr>
                <w:rFonts w:ascii="仿宋" w:eastAsia="仿宋" w:hAnsi="仿宋"/>
                <w:szCs w:val="24"/>
              </w:rPr>
            </w:pPr>
          </w:p>
        </w:tc>
        <w:tc>
          <w:tcPr>
            <w:tcW w:w="709" w:type="dxa"/>
            <w:vMerge w:val="restart"/>
            <w:vAlign w:val="center"/>
          </w:tcPr>
          <w:p w:rsidR="006B340E" w:rsidRDefault="006B340E" w:rsidP="00ED49A3">
            <w:pPr>
              <w:spacing w:line="240" w:lineRule="atLeast"/>
              <w:ind w:right="-57"/>
              <w:jc w:val="center"/>
              <w:rPr>
                <w:rFonts w:ascii="仿宋" w:eastAsia="仿宋" w:hAnsi="仿宋"/>
                <w:szCs w:val="24"/>
              </w:rPr>
            </w:pPr>
            <w:r>
              <w:rPr>
                <w:rFonts w:ascii="仿宋" w:eastAsia="仿宋" w:hAnsi="仿宋" w:hint="eastAsia"/>
                <w:szCs w:val="24"/>
              </w:rPr>
              <w:t>4</w:t>
            </w:r>
          </w:p>
        </w:tc>
        <w:tc>
          <w:tcPr>
            <w:tcW w:w="709" w:type="dxa"/>
            <w:vMerge w:val="restart"/>
            <w:vAlign w:val="center"/>
          </w:tcPr>
          <w:p w:rsidR="006B340E" w:rsidRDefault="006B340E" w:rsidP="00ED49A3">
            <w:pPr>
              <w:spacing w:line="240" w:lineRule="atLeast"/>
              <w:ind w:right="-57"/>
              <w:jc w:val="center"/>
              <w:rPr>
                <w:rFonts w:ascii="仿宋" w:eastAsia="仿宋" w:hAnsi="仿宋"/>
                <w:szCs w:val="24"/>
              </w:rPr>
            </w:pPr>
            <w:r>
              <w:rPr>
                <w:rFonts w:ascii="仿宋" w:eastAsia="仿宋" w:hAnsi="仿宋"/>
                <w:szCs w:val="24"/>
              </w:rPr>
              <w:t>72</w:t>
            </w:r>
          </w:p>
        </w:tc>
        <w:tc>
          <w:tcPr>
            <w:tcW w:w="709" w:type="dxa"/>
            <w:vMerge w:val="restart"/>
            <w:vAlign w:val="center"/>
          </w:tcPr>
          <w:p w:rsidR="006B340E" w:rsidRDefault="006B340E" w:rsidP="00ED49A3">
            <w:pPr>
              <w:spacing w:line="240" w:lineRule="atLeast"/>
              <w:ind w:right="-57"/>
              <w:jc w:val="center"/>
              <w:rPr>
                <w:rFonts w:ascii="仿宋" w:eastAsia="仿宋" w:hAnsi="仿宋"/>
                <w:szCs w:val="24"/>
              </w:rPr>
            </w:pPr>
          </w:p>
        </w:tc>
        <w:tc>
          <w:tcPr>
            <w:tcW w:w="992" w:type="dxa"/>
            <w:vMerge w:val="restart"/>
            <w:vAlign w:val="center"/>
          </w:tcPr>
          <w:p w:rsidR="006B340E" w:rsidRDefault="006B340E" w:rsidP="00ED49A3">
            <w:pPr>
              <w:ind w:left="-57" w:right="-57"/>
              <w:jc w:val="center"/>
              <w:rPr>
                <w:rFonts w:ascii="仿宋" w:eastAsia="仿宋" w:hAnsi="仿宋"/>
                <w:szCs w:val="24"/>
              </w:rPr>
            </w:pPr>
          </w:p>
        </w:tc>
        <w:tc>
          <w:tcPr>
            <w:tcW w:w="850" w:type="dxa"/>
            <w:vMerge w:val="restart"/>
            <w:vAlign w:val="center"/>
          </w:tcPr>
          <w:p w:rsidR="006B340E" w:rsidRDefault="006B340E" w:rsidP="00ED49A3">
            <w:pPr>
              <w:spacing w:line="240" w:lineRule="atLeast"/>
              <w:ind w:right="-57"/>
              <w:jc w:val="center"/>
              <w:rPr>
                <w:rFonts w:ascii="仿宋" w:eastAsia="仿宋" w:hAnsi="仿宋"/>
                <w:szCs w:val="24"/>
              </w:rPr>
            </w:pPr>
          </w:p>
        </w:tc>
        <w:tc>
          <w:tcPr>
            <w:tcW w:w="2060" w:type="dxa"/>
            <w:vMerge w:val="restart"/>
            <w:vAlign w:val="center"/>
          </w:tcPr>
          <w:p w:rsidR="006B340E" w:rsidRDefault="006B340E" w:rsidP="00ED49A3">
            <w:pPr>
              <w:spacing w:line="240" w:lineRule="atLeast"/>
              <w:ind w:leftChars="-27" w:left="-65" w:right="-57"/>
              <w:jc w:val="left"/>
              <w:rPr>
                <w:rFonts w:ascii="仿宋" w:eastAsia="仿宋" w:hAnsi="仿宋"/>
                <w:szCs w:val="24"/>
              </w:rPr>
            </w:pPr>
            <w:r>
              <w:rPr>
                <w:rFonts w:ascii="仿宋" w:eastAsia="仿宋" w:hAnsi="仿宋"/>
                <w:szCs w:val="24"/>
              </w:rPr>
              <w:t>学院安排</w:t>
            </w:r>
            <w:r>
              <w:rPr>
                <w:rFonts w:ascii="仿宋" w:eastAsia="仿宋" w:hAnsi="仿宋" w:hint="eastAsia"/>
                <w:szCs w:val="24"/>
              </w:rPr>
              <w:t>跨学科或以同等学历考取的</w:t>
            </w:r>
            <w:r>
              <w:rPr>
                <w:rFonts w:ascii="仿宋" w:eastAsia="仿宋" w:hAnsi="仿宋"/>
                <w:szCs w:val="24"/>
              </w:rPr>
              <w:lastRenderedPageBreak/>
              <w:t>研究生补修有关课程，</w:t>
            </w:r>
            <w:r>
              <w:rPr>
                <w:rFonts w:ascii="仿宋" w:eastAsia="仿宋" w:hAnsi="仿宋" w:hint="eastAsia"/>
                <w:szCs w:val="24"/>
              </w:rPr>
              <w:t>每门课36学时，各</w:t>
            </w:r>
            <w:r>
              <w:rPr>
                <w:rFonts w:ascii="仿宋" w:eastAsia="仿宋" w:hAnsi="仿宋"/>
                <w:szCs w:val="24"/>
              </w:rPr>
              <w:t>记</w:t>
            </w:r>
            <w:r>
              <w:rPr>
                <w:rFonts w:ascii="仿宋" w:eastAsia="仿宋" w:hAnsi="仿宋" w:hint="eastAsia"/>
                <w:szCs w:val="24"/>
              </w:rPr>
              <w:t>2</w:t>
            </w:r>
            <w:r>
              <w:rPr>
                <w:rFonts w:ascii="仿宋" w:eastAsia="仿宋" w:hAnsi="仿宋"/>
                <w:szCs w:val="24"/>
              </w:rPr>
              <w:t>学分。</w:t>
            </w:r>
          </w:p>
        </w:tc>
      </w:tr>
      <w:tr w:rsidR="006B340E" w:rsidTr="00ED49A3">
        <w:trPr>
          <w:cantSplit/>
          <w:trHeight w:val="690"/>
          <w:jc w:val="center"/>
        </w:trPr>
        <w:tc>
          <w:tcPr>
            <w:tcW w:w="2907" w:type="dxa"/>
            <w:gridSpan w:val="2"/>
            <w:vMerge/>
            <w:vAlign w:val="center"/>
          </w:tcPr>
          <w:p w:rsidR="006B340E" w:rsidRDefault="006B340E" w:rsidP="00ED49A3">
            <w:pPr>
              <w:spacing w:line="240" w:lineRule="atLeast"/>
              <w:jc w:val="center"/>
              <w:rPr>
                <w:rFonts w:ascii="仿宋" w:eastAsia="仿宋" w:hAnsi="仿宋"/>
                <w:szCs w:val="24"/>
              </w:rPr>
            </w:pPr>
          </w:p>
        </w:tc>
        <w:tc>
          <w:tcPr>
            <w:tcW w:w="2271" w:type="dxa"/>
            <w:vAlign w:val="center"/>
          </w:tcPr>
          <w:p w:rsidR="006B340E" w:rsidRDefault="006B340E" w:rsidP="00ED49A3">
            <w:pPr>
              <w:spacing w:line="240" w:lineRule="atLeast"/>
              <w:ind w:leftChars="-27" w:left="-65" w:right="-57" w:firstLineChars="200" w:firstLine="480"/>
              <w:jc w:val="center"/>
              <w:rPr>
                <w:rFonts w:ascii="仿宋" w:eastAsia="仿宋" w:hAnsi="仿宋"/>
                <w:szCs w:val="24"/>
              </w:rPr>
            </w:pPr>
          </w:p>
        </w:tc>
        <w:tc>
          <w:tcPr>
            <w:tcW w:w="1482" w:type="dxa"/>
            <w:vMerge/>
            <w:vAlign w:val="center"/>
          </w:tcPr>
          <w:p w:rsidR="006B340E" w:rsidRDefault="006B340E" w:rsidP="00ED49A3">
            <w:pPr>
              <w:spacing w:line="240" w:lineRule="atLeast"/>
              <w:ind w:right="-57"/>
              <w:jc w:val="center"/>
              <w:rPr>
                <w:rFonts w:ascii="仿宋" w:eastAsia="仿宋" w:hAnsi="仿宋"/>
                <w:szCs w:val="24"/>
              </w:rPr>
            </w:pPr>
          </w:p>
        </w:tc>
        <w:tc>
          <w:tcPr>
            <w:tcW w:w="1700" w:type="dxa"/>
            <w:gridSpan w:val="2"/>
            <w:vAlign w:val="center"/>
          </w:tcPr>
          <w:p w:rsidR="006B340E" w:rsidRDefault="006B340E" w:rsidP="00ED49A3">
            <w:pPr>
              <w:spacing w:line="240" w:lineRule="atLeast"/>
              <w:ind w:right="-57"/>
              <w:jc w:val="center"/>
              <w:rPr>
                <w:rFonts w:ascii="仿宋" w:eastAsia="仿宋" w:hAnsi="仿宋"/>
                <w:szCs w:val="24"/>
              </w:rPr>
            </w:pPr>
          </w:p>
        </w:tc>
        <w:tc>
          <w:tcPr>
            <w:tcW w:w="709" w:type="dxa"/>
            <w:vMerge/>
            <w:vAlign w:val="center"/>
          </w:tcPr>
          <w:p w:rsidR="006B340E" w:rsidRDefault="006B340E" w:rsidP="00ED49A3">
            <w:pPr>
              <w:spacing w:line="240" w:lineRule="atLeast"/>
              <w:ind w:right="-57"/>
              <w:jc w:val="center"/>
              <w:rPr>
                <w:rFonts w:ascii="仿宋" w:eastAsia="仿宋" w:hAnsi="仿宋"/>
                <w:szCs w:val="24"/>
              </w:rPr>
            </w:pPr>
          </w:p>
        </w:tc>
        <w:tc>
          <w:tcPr>
            <w:tcW w:w="709" w:type="dxa"/>
            <w:vMerge/>
            <w:vAlign w:val="center"/>
          </w:tcPr>
          <w:p w:rsidR="006B340E" w:rsidRDefault="006B340E" w:rsidP="00ED49A3">
            <w:pPr>
              <w:spacing w:line="240" w:lineRule="atLeast"/>
              <w:ind w:right="-57"/>
              <w:jc w:val="center"/>
              <w:rPr>
                <w:rFonts w:ascii="仿宋" w:eastAsia="仿宋" w:hAnsi="仿宋"/>
                <w:szCs w:val="24"/>
              </w:rPr>
            </w:pPr>
          </w:p>
        </w:tc>
        <w:tc>
          <w:tcPr>
            <w:tcW w:w="709" w:type="dxa"/>
            <w:vMerge/>
            <w:vAlign w:val="center"/>
          </w:tcPr>
          <w:p w:rsidR="006B340E" w:rsidRDefault="006B340E" w:rsidP="00ED49A3">
            <w:pPr>
              <w:spacing w:line="240" w:lineRule="atLeast"/>
              <w:ind w:right="-57"/>
              <w:jc w:val="center"/>
              <w:rPr>
                <w:rFonts w:ascii="仿宋" w:eastAsia="仿宋" w:hAnsi="仿宋"/>
                <w:szCs w:val="24"/>
              </w:rPr>
            </w:pPr>
          </w:p>
        </w:tc>
        <w:tc>
          <w:tcPr>
            <w:tcW w:w="992" w:type="dxa"/>
            <w:vMerge/>
            <w:vAlign w:val="center"/>
          </w:tcPr>
          <w:p w:rsidR="006B340E" w:rsidRDefault="006B340E" w:rsidP="00ED49A3">
            <w:pPr>
              <w:ind w:left="-57" w:right="-57"/>
              <w:jc w:val="center"/>
              <w:rPr>
                <w:rFonts w:ascii="仿宋" w:eastAsia="仿宋" w:hAnsi="仿宋"/>
                <w:szCs w:val="24"/>
              </w:rPr>
            </w:pPr>
          </w:p>
        </w:tc>
        <w:tc>
          <w:tcPr>
            <w:tcW w:w="850" w:type="dxa"/>
            <w:vMerge/>
            <w:vAlign w:val="center"/>
          </w:tcPr>
          <w:p w:rsidR="006B340E" w:rsidRDefault="006B340E" w:rsidP="00ED49A3">
            <w:pPr>
              <w:spacing w:line="240" w:lineRule="atLeast"/>
              <w:ind w:right="-57"/>
              <w:jc w:val="center"/>
              <w:rPr>
                <w:rFonts w:ascii="仿宋" w:eastAsia="仿宋" w:hAnsi="仿宋"/>
                <w:szCs w:val="24"/>
              </w:rPr>
            </w:pPr>
          </w:p>
        </w:tc>
        <w:tc>
          <w:tcPr>
            <w:tcW w:w="2060" w:type="dxa"/>
            <w:vMerge/>
            <w:vAlign w:val="center"/>
          </w:tcPr>
          <w:p w:rsidR="006B340E" w:rsidRDefault="006B340E" w:rsidP="00ED49A3">
            <w:pPr>
              <w:spacing w:line="240" w:lineRule="atLeast"/>
              <w:ind w:leftChars="-27" w:left="-65" w:right="-57"/>
              <w:jc w:val="left"/>
              <w:rPr>
                <w:rFonts w:ascii="仿宋" w:eastAsia="仿宋" w:hAnsi="仿宋"/>
                <w:szCs w:val="24"/>
              </w:rPr>
            </w:pPr>
          </w:p>
        </w:tc>
      </w:tr>
      <w:tr w:rsidR="006B340E" w:rsidTr="00ED49A3">
        <w:trPr>
          <w:cantSplit/>
          <w:trHeight w:val="450"/>
          <w:jc w:val="center"/>
        </w:trPr>
        <w:tc>
          <w:tcPr>
            <w:tcW w:w="2907" w:type="dxa"/>
            <w:gridSpan w:val="2"/>
            <w:vMerge w:val="restart"/>
            <w:textDirection w:val="tbRlV"/>
            <w:vAlign w:val="center"/>
          </w:tcPr>
          <w:p w:rsidR="006B340E" w:rsidRDefault="006B340E" w:rsidP="00ED49A3">
            <w:pPr>
              <w:spacing w:line="240" w:lineRule="atLeast"/>
              <w:ind w:left="113" w:right="113"/>
              <w:jc w:val="center"/>
              <w:rPr>
                <w:rFonts w:ascii="仿宋" w:eastAsia="仿宋" w:hAnsi="仿宋"/>
                <w:szCs w:val="24"/>
              </w:rPr>
            </w:pPr>
            <w:r>
              <w:rPr>
                <w:rFonts w:ascii="仿宋" w:eastAsia="仿宋" w:hAnsi="仿宋"/>
                <w:szCs w:val="24"/>
              </w:rPr>
              <w:t>其他</w:t>
            </w:r>
            <w:r>
              <w:rPr>
                <w:rFonts w:ascii="仿宋" w:eastAsia="仿宋" w:hAnsi="仿宋" w:hint="eastAsia"/>
                <w:szCs w:val="24"/>
              </w:rPr>
              <w:t>培养</w:t>
            </w:r>
            <w:r>
              <w:rPr>
                <w:rFonts w:ascii="仿宋" w:eastAsia="仿宋" w:hAnsi="仿宋"/>
                <w:szCs w:val="24"/>
              </w:rPr>
              <w:t>环节</w:t>
            </w:r>
          </w:p>
        </w:tc>
        <w:tc>
          <w:tcPr>
            <w:tcW w:w="2271" w:type="dxa"/>
            <w:vAlign w:val="center"/>
          </w:tcPr>
          <w:p w:rsidR="006B340E" w:rsidRDefault="006B340E" w:rsidP="00ED49A3">
            <w:pPr>
              <w:spacing w:line="240" w:lineRule="atLeast"/>
              <w:ind w:right="-57"/>
              <w:jc w:val="center"/>
              <w:rPr>
                <w:rFonts w:ascii="仿宋" w:eastAsia="仿宋" w:hAnsi="仿宋"/>
                <w:szCs w:val="24"/>
              </w:rPr>
            </w:pPr>
            <w:r>
              <w:rPr>
                <w:rFonts w:ascii="仿宋" w:eastAsia="仿宋" w:hAnsi="仿宋" w:hint="eastAsia"/>
                <w:szCs w:val="24"/>
              </w:rPr>
              <w:t>1.文献阅读与综述</w:t>
            </w:r>
          </w:p>
          <w:p w:rsidR="006B340E" w:rsidRDefault="006B340E" w:rsidP="00ED49A3">
            <w:pPr>
              <w:spacing w:line="240" w:lineRule="atLeast"/>
              <w:ind w:right="-57"/>
              <w:jc w:val="center"/>
              <w:rPr>
                <w:rFonts w:ascii="仿宋" w:eastAsia="仿宋" w:hAnsi="仿宋"/>
                <w:szCs w:val="24"/>
              </w:rPr>
            </w:pPr>
            <w:r>
              <w:rPr>
                <w:rFonts w:ascii="仿宋" w:eastAsia="仿宋" w:hAnsi="仿宋" w:hint="eastAsia"/>
                <w:szCs w:val="24"/>
              </w:rPr>
              <w:t>（导师考核）</w:t>
            </w:r>
          </w:p>
        </w:tc>
        <w:tc>
          <w:tcPr>
            <w:tcW w:w="2271" w:type="dxa"/>
            <w:gridSpan w:val="2"/>
            <w:vAlign w:val="center"/>
          </w:tcPr>
          <w:p w:rsidR="006B340E" w:rsidRDefault="006B340E" w:rsidP="00ED49A3">
            <w:pPr>
              <w:ind w:firstLineChars="200" w:firstLine="480"/>
              <w:rPr>
                <w:rFonts w:ascii="仿宋" w:eastAsia="仿宋" w:hAnsi="仿宋"/>
              </w:rPr>
            </w:pPr>
            <w:r>
              <w:rPr>
                <w:rFonts w:ascii="仿宋" w:eastAsia="仿宋" w:hAnsi="仿宋" w:hint="eastAsia"/>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6B340E" w:rsidRDefault="006B340E" w:rsidP="00ED49A3">
            <w:pPr>
              <w:ind w:firstLineChars="200" w:firstLine="480"/>
              <w:rPr>
                <w:rFonts w:ascii="仿宋" w:eastAsia="仿宋" w:hAnsi="仿宋"/>
              </w:rPr>
            </w:pPr>
            <w:r>
              <w:rPr>
                <w:rFonts w:ascii="仿宋" w:eastAsia="仿宋" w:hAnsi="仿宋" w:hint="eastAsia"/>
              </w:rPr>
              <w:t>硕士研究生第1至第4学期，每学期精读专著不少于2本，具体书目由导师指定，可以通过读书报告或书评形式考核。</w:t>
            </w:r>
          </w:p>
        </w:tc>
        <w:tc>
          <w:tcPr>
            <w:tcW w:w="1620" w:type="dxa"/>
            <w:gridSpan w:val="2"/>
            <w:vAlign w:val="center"/>
          </w:tcPr>
          <w:p w:rsidR="006B340E" w:rsidRDefault="006B340E" w:rsidP="00ED49A3">
            <w:pPr>
              <w:spacing w:line="240" w:lineRule="atLeast"/>
              <w:ind w:right="-57"/>
              <w:jc w:val="center"/>
              <w:rPr>
                <w:rFonts w:ascii="仿宋" w:eastAsia="仿宋" w:hAnsi="仿宋"/>
                <w:szCs w:val="24"/>
              </w:rPr>
            </w:pPr>
            <w:r>
              <w:rPr>
                <w:rFonts w:ascii="仿宋" w:eastAsia="仿宋" w:hAnsi="仿宋" w:hint="eastAsia"/>
                <w:szCs w:val="24"/>
              </w:rPr>
              <w:t>2</w:t>
            </w:r>
          </w:p>
        </w:tc>
        <w:tc>
          <w:tcPr>
            <w:tcW w:w="709" w:type="dxa"/>
            <w:vAlign w:val="center"/>
          </w:tcPr>
          <w:p w:rsidR="006B340E" w:rsidRDefault="006B340E" w:rsidP="00ED49A3">
            <w:pPr>
              <w:spacing w:line="240" w:lineRule="atLeast"/>
              <w:ind w:right="-57"/>
              <w:jc w:val="center"/>
              <w:rPr>
                <w:rFonts w:ascii="仿宋" w:eastAsia="仿宋" w:hAnsi="仿宋"/>
                <w:szCs w:val="24"/>
              </w:rPr>
            </w:pPr>
          </w:p>
        </w:tc>
        <w:tc>
          <w:tcPr>
            <w:tcW w:w="709" w:type="dxa"/>
            <w:vAlign w:val="center"/>
          </w:tcPr>
          <w:p w:rsidR="006B340E" w:rsidRDefault="006B340E" w:rsidP="00ED49A3">
            <w:pPr>
              <w:spacing w:line="240" w:lineRule="atLeast"/>
              <w:ind w:right="-57"/>
              <w:jc w:val="center"/>
              <w:rPr>
                <w:rFonts w:ascii="仿宋" w:eastAsia="仿宋" w:hAnsi="仿宋"/>
                <w:szCs w:val="24"/>
              </w:rPr>
            </w:pPr>
          </w:p>
        </w:tc>
        <w:tc>
          <w:tcPr>
            <w:tcW w:w="992" w:type="dxa"/>
            <w:vAlign w:val="center"/>
          </w:tcPr>
          <w:p w:rsidR="006B340E" w:rsidRDefault="006B340E" w:rsidP="00ED49A3">
            <w:pPr>
              <w:ind w:left="-57" w:right="-57"/>
              <w:jc w:val="center"/>
              <w:rPr>
                <w:rFonts w:ascii="仿宋" w:eastAsia="仿宋" w:hAnsi="仿宋"/>
                <w:szCs w:val="24"/>
              </w:rPr>
            </w:pPr>
          </w:p>
        </w:tc>
        <w:tc>
          <w:tcPr>
            <w:tcW w:w="850" w:type="dxa"/>
            <w:vAlign w:val="center"/>
          </w:tcPr>
          <w:p w:rsidR="006B340E" w:rsidRDefault="006B340E" w:rsidP="00ED49A3">
            <w:pPr>
              <w:spacing w:line="240" w:lineRule="atLeast"/>
              <w:ind w:right="-57"/>
              <w:jc w:val="center"/>
              <w:rPr>
                <w:rFonts w:ascii="仿宋" w:eastAsia="仿宋" w:hAnsi="仿宋"/>
                <w:szCs w:val="24"/>
              </w:rPr>
            </w:pPr>
            <w:r>
              <w:rPr>
                <w:rFonts w:ascii="仿宋" w:eastAsia="仿宋" w:hAnsi="仿宋"/>
                <w:szCs w:val="24"/>
              </w:rPr>
              <w:t>考查</w:t>
            </w:r>
          </w:p>
        </w:tc>
        <w:tc>
          <w:tcPr>
            <w:tcW w:w="2060" w:type="dxa"/>
            <w:vMerge w:val="restart"/>
            <w:vAlign w:val="center"/>
          </w:tcPr>
          <w:p w:rsidR="006B340E" w:rsidRDefault="006B340E" w:rsidP="00ED49A3">
            <w:pPr>
              <w:spacing w:line="240" w:lineRule="atLeast"/>
              <w:ind w:leftChars="-27" w:left="-65" w:right="-57"/>
              <w:jc w:val="left"/>
              <w:rPr>
                <w:rFonts w:ascii="仿宋" w:eastAsia="仿宋" w:hAnsi="仿宋"/>
                <w:szCs w:val="24"/>
              </w:rPr>
            </w:pPr>
            <w:r>
              <w:rPr>
                <w:rFonts w:ascii="仿宋" w:eastAsia="仿宋" w:hAnsi="仿宋" w:hint="eastAsia"/>
                <w:szCs w:val="24"/>
              </w:rPr>
              <w:t>硕士研究生所修学分不低于6学分。</w:t>
            </w:r>
          </w:p>
        </w:tc>
      </w:tr>
      <w:tr w:rsidR="006B340E" w:rsidTr="00ED49A3">
        <w:trPr>
          <w:cantSplit/>
          <w:trHeight w:val="1951"/>
          <w:jc w:val="center"/>
        </w:trPr>
        <w:tc>
          <w:tcPr>
            <w:tcW w:w="2907" w:type="dxa"/>
            <w:gridSpan w:val="2"/>
            <w:vMerge/>
            <w:vAlign w:val="center"/>
          </w:tcPr>
          <w:p w:rsidR="006B340E" w:rsidRDefault="006B340E" w:rsidP="00ED49A3">
            <w:pPr>
              <w:spacing w:line="240" w:lineRule="atLeast"/>
              <w:jc w:val="center"/>
              <w:rPr>
                <w:rFonts w:ascii="仿宋" w:eastAsia="仿宋" w:hAnsi="仿宋"/>
                <w:szCs w:val="24"/>
              </w:rPr>
            </w:pPr>
          </w:p>
        </w:tc>
        <w:tc>
          <w:tcPr>
            <w:tcW w:w="2271" w:type="dxa"/>
            <w:vAlign w:val="center"/>
          </w:tcPr>
          <w:p w:rsidR="006B340E" w:rsidRDefault="006B340E" w:rsidP="00ED49A3">
            <w:pPr>
              <w:spacing w:line="240" w:lineRule="atLeast"/>
              <w:ind w:right="-57"/>
              <w:jc w:val="center"/>
              <w:rPr>
                <w:rFonts w:ascii="仿宋" w:eastAsia="仿宋" w:hAnsi="仿宋"/>
                <w:szCs w:val="24"/>
              </w:rPr>
            </w:pPr>
            <w:r>
              <w:rPr>
                <w:rFonts w:ascii="仿宋" w:eastAsia="仿宋" w:hAnsi="仿宋" w:hint="eastAsia"/>
                <w:szCs w:val="24"/>
              </w:rPr>
              <w:t>2.科研环节</w:t>
            </w:r>
          </w:p>
          <w:p w:rsidR="006B340E" w:rsidRDefault="006B340E" w:rsidP="00ED49A3">
            <w:pPr>
              <w:spacing w:line="240" w:lineRule="atLeast"/>
              <w:ind w:right="-57"/>
              <w:jc w:val="center"/>
              <w:rPr>
                <w:rFonts w:ascii="仿宋" w:eastAsia="仿宋" w:hAnsi="仿宋"/>
                <w:szCs w:val="24"/>
              </w:rPr>
            </w:pPr>
            <w:r>
              <w:rPr>
                <w:rFonts w:ascii="仿宋" w:eastAsia="仿宋" w:hAnsi="仿宋" w:hint="eastAsia"/>
                <w:szCs w:val="24"/>
              </w:rPr>
              <w:t>（导师考核）</w:t>
            </w:r>
          </w:p>
        </w:tc>
        <w:tc>
          <w:tcPr>
            <w:tcW w:w="2271" w:type="dxa"/>
            <w:gridSpan w:val="2"/>
            <w:vAlign w:val="center"/>
          </w:tcPr>
          <w:p w:rsidR="006B340E" w:rsidRDefault="006B340E" w:rsidP="00ED49A3">
            <w:pPr>
              <w:ind w:firstLineChars="200" w:firstLine="480"/>
              <w:rPr>
                <w:rFonts w:ascii="仿宋" w:eastAsia="仿宋" w:hAnsi="仿宋"/>
              </w:rPr>
            </w:pPr>
            <w:r>
              <w:rPr>
                <w:rFonts w:ascii="仿宋" w:eastAsia="仿宋" w:hAnsi="仿宋" w:hint="eastAsia"/>
              </w:rPr>
              <w:t>硕士研究生第1至第4学期，每学期应提交学期论文1篇，每篇不少于</w:t>
            </w:r>
            <w:r>
              <w:rPr>
                <w:rFonts w:ascii="仿宋" w:eastAsia="仿宋" w:hAnsi="仿宋"/>
              </w:rPr>
              <w:t>5</w:t>
            </w:r>
            <w:r>
              <w:rPr>
                <w:rFonts w:ascii="仿宋" w:eastAsia="仿宋" w:hAnsi="仿宋" w:hint="eastAsia"/>
              </w:rPr>
              <w:t>000字。其中，第1、3学期的学期论文可以以读书报告的形式提交，报告篇幅不少于3000字。</w:t>
            </w:r>
          </w:p>
        </w:tc>
        <w:tc>
          <w:tcPr>
            <w:tcW w:w="1620" w:type="dxa"/>
            <w:gridSpan w:val="2"/>
            <w:vAlign w:val="center"/>
          </w:tcPr>
          <w:p w:rsidR="006B340E" w:rsidRDefault="006B340E" w:rsidP="00ED49A3">
            <w:pPr>
              <w:spacing w:line="240" w:lineRule="atLeast"/>
              <w:ind w:right="-57"/>
              <w:jc w:val="center"/>
              <w:rPr>
                <w:rFonts w:ascii="仿宋" w:eastAsia="仿宋" w:hAnsi="仿宋"/>
                <w:szCs w:val="24"/>
              </w:rPr>
            </w:pPr>
            <w:r>
              <w:rPr>
                <w:rFonts w:ascii="仿宋" w:eastAsia="仿宋" w:hAnsi="仿宋" w:hint="eastAsia"/>
                <w:szCs w:val="24"/>
              </w:rPr>
              <w:t>2</w:t>
            </w:r>
          </w:p>
        </w:tc>
        <w:tc>
          <w:tcPr>
            <w:tcW w:w="709" w:type="dxa"/>
            <w:vAlign w:val="center"/>
          </w:tcPr>
          <w:p w:rsidR="006B340E" w:rsidRDefault="006B340E" w:rsidP="00ED49A3">
            <w:pPr>
              <w:spacing w:line="240" w:lineRule="atLeast"/>
              <w:ind w:right="-57"/>
              <w:jc w:val="center"/>
              <w:rPr>
                <w:rFonts w:ascii="仿宋" w:eastAsia="仿宋" w:hAnsi="仿宋"/>
                <w:szCs w:val="24"/>
              </w:rPr>
            </w:pPr>
          </w:p>
        </w:tc>
        <w:tc>
          <w:tcPr>
            <w:tcW w:w="709" w:type="dxa"/>
            <w:vAlign w:val="center"/>
          </w:tcPr>
          <w:p w:rsidR="006B340E" w:rsidRDefault="006B340E" w:rsidP="00ED49A3">
            <w:pPr>
              <w:spacing w:line="240" w:lineRule="atLeast"/>
              <w:ind w:right="-57"/>
              <w:jc w:val="center"/>
              <w:rPr>
                <w:rFonts w:ascii="仿宋" w:eastAsia="仿宋" w:hAnsi="仿宋"/>
                <w:szCs w:val="24"/>
              </w:rPr>
            </w:pPr>
          </w:p>
        </w:tc>
        <w:tc>
          <w:tcPr>
            <w:tcW w:w="992" w:type="dxa"/>
            <w:vAlign w:val="center"/>
          </w:tcPr>
          <w:p w:rsidR="006B340E" w:rsidRDefault="006B340E" w:rsidP="00ED49A3">
            <w:pPr>
              <w:ind w:left="-57" w:right="-57"/>
              <w:jc w:val="center"/>
              <w:rPr>
                <w:rFonts w:ascii="仿宋" w:eastAsia="仿宋" w:hAnsi="仿宋"/>
                <w:szCs w:val="24"/>
              </w:rPr>
            </w:pPr>
          </w:p>
        </w:tc>
        <w:tc>
          <w:tcPr>
            <w:tcW w:w="850" w:type="dxa"/>
            <w:vAlign w:val="center"/>
          </w:tcPr>
          <w:p w:rsidR="006B340E" w:rsidRDefault="006B340E" w:rsidP="00ED49A3">
            <w:pPr>
              <w:spacing w:line="240" w:lineRule="atLeast"/>
              <w:ind w:right="-57"/>
              <w:jc w:val="center"/>
              <w:rPr>
                <w:rFonts w:ascii="仿宋" w:eastAsia="仿宋" w:hAnsi="仿宋"/>
                <w:szCs w:val="24"/>
              </w:rPr>
            </w:pPr>
            <w:r>
              <w:rPr>
                <w:rFonts w:ascii="仿宋" w:eastAsia="仿宋" w:hAnsi="仿宋"/>
                <w:szCs w:val="24"/>
              </w:rPr>
              <w:t>考查</w:t>
            </w:r>
          </w:p>
        </w:tc>
        <w:tc>
          <w:tcPr>
            <w:tcW w:w="2060" w:type="dxa"/>
            <w:vMerge/>
            <w:vAlign w:val="center"/>
          </w:tcPr>
          <w:p w:rsidR="006B340E" w:rsidRDefault="006B340E" w:rsidP="00ED49A3">
            <w:pPr>
              <w:spacing w:line="240" w:lineRule="atLeast"/>
              <w:ind w:leftChars="-27" w:left="-65" w:right="-57"/>
              <w:jc w:val="left"/>
              <w:rPr>
                <w:rFonts w:ascii="仿宋" w:eastAsia="仿宋" w:hAnsi="仿宋"/>
                <w:szCs w:val="24"/>
              </w:rPr>
            </w:pPr>
          </w:p>
        </w:tc>
      </w:tr>
      <w:tr w:rsidR="006B340E" w:rsidTr="00ED49A3">
        <w:trPr>
          <w:cantSplit/>
          <w:trHeight w:val="1951"/>
          <w:jc w:val="center"/>
        </w:trPr>
        <w:tc>
          <w:tcPr>
            <w:tcW w:w="2907" w:type="dxa"/>
            <w:gridSpan w:val="2"/>
            <w:vMerge/>
            <w:vAlign w:val="center"/>
          </w:tcPr>
          <w:p w:rsidR="006B340E" w:rsidRDefault="006B340E" w:rsidP="00ED49A3">
            <w:pPr>
              <w:spacing w:line="240" w:lineRule="atLeast"/>
              <w:jc w:val="center"/>
              <w:rPr>
                <w:rFonts w:ascii="仿宋" w:eastAsia="仿宋" w:hAnsi="仿宋"/>
                <w:szCs w:val="24"/>
              </w:rPr>
            </w:pPr>
          </w:p>
        </w:tc>
        <w:tc>
          <w:tcPr>
            <w:tcW w:w="2271" w:type="dxa"/>
            <w:vAlign w:val="center"/>
          </w:tcPr>
          <w:p w:rsidR="006B340E" w:rsidRDefault="006B340E" w:rsidP="00ED49A3">
            <w:pPr>
              <w:spacing w:line="240" w:lineRule="atLeast"/>
              <w:ind w:leftChars="-27" w:left="-65" w:right="-57"/>
              <w:jc w:val="center"/>
              <w:rPr>
                <w:rFonts w:ascii="仿宋" w:eastAsia="仿宋" w:hAnsi="仿宋"/>
                <w:szCs w:val="24"/>
              </w:rPr>
            </w:pPr>
            <w:r>
              <w:rPr>
                <w:rFonts w:ascii="仿宋" w:eastAsia="仿宋" w:hAnsi="仿宋"/>
                <w:szCs w:val="24"/>
              </w:rPr>
              <w:t>3</w:t>
            </w:r>
            <w:r>
              <w:rPr>
                <w:rFonts w:ascii="仿宋" w:eastAsia="仿宋" w:hAnsi="仿宋" w:hint="eastAsia"/>
                <w:szCs w:val="24"/>
              </w:rPr>
              <w:t>.社会实践</w:t>
            </w:r>
          </w:p>
          <w:p w:rsidR="006B340E" w:rsidRDefault="006B340E" w:rsidP="00ED49A3">
            <w:pPr>
              <w:spacing w:line="240" w:lineRule="atLeast"/>
              <w:ind w:leftChars="-27" w:left="-65" w:right="-57"/>
              <w:jc w:val="center"/>
              <w:rPr>
                <w:rFonts w:ascii="仿宋" w:eastAsia="仿宋" w:hAnsi="仿宋"/>
                <w:szCs w:val="24"/>
              </w:rPr>
            </w:pPr>
            <w:r>
              <w:rPr>
                <w:rFonts w:ascii="仿宋" w:eastAsia="仿宋" w:hAnsi="仿宋" w:hint="eastAsia"/>
                <w:szCs w:val="24"/>
              </w:rPr>
              <w:t>（导师考核）</w:t>
            </w:r>
          </w:p>
        </w:tc>
        <w:tc>
          <w:tcPr>
            <w:tcW w:w="2271" w:type="dxa"/>
            <w:gridSpan w:val="2"/>
            <w:vAlign w:val="center"/>
          </w:tcPr>
          <w:p w:rsidR="006B340E" w:rsidRDefault="006B340E" w:rsidP="00ED49A3">
            <w:pPr>
              <w:ind w:firstLineChars="200" w:firstLine="480"/>
              <w:rPr>
                <w:rFonts w:ascii="仿宋" w:eastAsia="仿宋" w:hAnsi="仿宋"/>
              </w:rPr>
            </w:pPr>
            <w:r>
              <w:rPr>
                <w:rFonts w:ascii="仿宋" w:eastAsia="仿宋" w:hAnsi="仿宋" w:hint="eastAsia"/>
              </w:rPr>
              <w:t>研究生在完成学位课程学习并获得相应学分后，应参加为期不少于2个月的社会实践。社会实践可以通过专业实习、挂职锻炼、产学研基地联合培养和社会调查等走入社会的方式进行。</w:t>
            </w:r>
          </w:p>
          <w:p w:rsidR="006B340E" w:rsidRDefault="006B340E" w:rsidP="00ED49A3">
            <w:pPr>
              <w:ind w:firstLineChars="200" w:firstLine="480"/>
              <w:rPr>
                <w:rFonts w:ascii="仿宋" w:eastAsia="仿宋" w:hAnsi="仿宋"/>
              </w:rPr>
            </w:pPr>
            <w:r>
              <w:rPr>
                <w:rFonts w:ascii="仿宋" w:eastAsia="仿宋" w:hAnsi="仿宋" w:hint="eastAsia"/>
              </w:rPr>
              <w:t>各学科专业可以结合各学科专业特点和学生类型等情况，在实践内容和考核方式上提出具体要求（一般应提交实践单位鉴定意见和实践总结报告）。</w:t>
            </w:r>
          </w:p>
        </w:tc>
        <w:tc>
          <w:tcPr>
            <w:tcW w:w="1620" w:type="dxa"/>
            <w:gridSpan w:val="2"/>
            <w:vAlign w:val="center"/>
          </w:tcPr>
          <w:p w:rsidR="006B340E" w:rsidRDefault="006B340E" w:rsidP="00ED49A3">
            <w:pPr>
              <w:ind w:left="-57" w:right="-57"/>
              <w:jc w:val="center"/>
              <w:rPr>
                <w:rFonts w:ascii="仿宋" w:eastAsia="仿宋" w:hAnsi="仿宋"/>
                <w:szCs w:val="24"/>
              </w:rPr>
            </w:pPr>
            <w:r>
              <w:rPr>
                <w:rFonts w:ascii="仿宋" w:eastAsia="仿宋" w:hAnsi="仿宋" w:hint="eastAsia"/>
                <w:szCs w:val="24"/>
              </w:rPr>
              <w:t>2</w:t>
            </w:r>
          </w:p>
        </w:tc>
        <w:tc>
          <w:tcPr>
            <w:tcW w:w="709" w:type="dxa"/>
            <w:vAlign w:val="center"/>
          </w:tcPr>
          <w:p w:rsidR="006B340E" w:rsidRDefault="006B340E" w:rsidP="00ED49A3">
            <w:pPr>
              <w:spacing w:line="240" w:lineRule="atLeast"/>
              <w:ind w:right="-57"/>
              <w:jc w:val="center"/>
              <w:rPr>
                <w:rFonts w:ascii="仿宋" w:eastAsia="仿宋" w:hAnsi="仿宋"/>
                <w:szCs w:val="24"/>
              </w:rPr>
            </w:pPr>
            <w:r>
              <w:rPr>
                <w:rFonts w:ascii="仿宋" w:eastAsia="仿宋" w:hAnsi="仿宋" w:hint="eastAsia"/>
                <w:szCs w:val="24"/>
              </w:rPr>
              <w:t>实践时间不少于2个月</w:t>
            </w:r>
          </w:p>
        </w:tc>
        <w:tc>
          <w:tcPr>
            <w:tcW w:w="709" w:type="dxa"/>
            <w:vAlign w:val="center"/>
          </w:tcPr>
          <w:p w:rsidR="006B340E" w:rsidRDefault="006B340E" w:rsidP="00ED49A3">
            <w:pPr>
              <w:spacing w:line="240" w:lineRule="atLeast"/>
              <w:ind w:right="-57"/>
              <w:jc w:val="center"/>
              <w:rPr>
                <w:rFonts w:ascii="仿宋" w:eastAsia="仿宋" w:hAnsi="仿宋"/>
                <w:szCs w:val="24"/>
              </w:rPr>
            </w:pPr>
          </w:p>
        </w:tc>
        <w:tc>
          <w:tcPr>
            <w:tcW w:w="992" w:type="dxa"/>
            <w:vAlign w:val="center"/>
          </w:tcPr>
          <w:p w:rsidR="006B340E" w:rsidRDefault="006B340E" w:rsidP="00ED49A3">
            <w:pPr>
              <w:ind w:left="-57" w:right="-57"/>
              <w:jc w:val="center"/>
              <w:rPr>
                <w:rFonts w:ascii="仿宋" w:eastAsia="仿宋" w:hAnsi="仿宋"/>
                <w:szCs w:val="24"/>
              </w:rPr>
            </w:pPr>
          </w:p>
        </w:tc>
        <w:tc>
          <w:tcPr>
            <w:tcW w:w="850" w:type="dxa"/>
            <w:vAlign w:val="center"/>
          </w:tcPr>
          <w:p w:rsidR="006B340E" w:rsidRDefault="006B340E" w:rsidP="00ED49A3">
            <w:pPr>
              <w:spacing w:line="240" w:lineRule="atLeast"/>
              <w:ind w:right="-57"/>
              <w:jc w:val="center"/>
              <w:rPr>
                <w:rFonts w:ascii="仿宋" w:eastAsia="仿宋" w:hAnsi="仿宋"/>
                <w:szCs w:val="24"/>
              </w:rPr>
            </w:pPr>
            <w:r>
              <w:rPr>
                <w:rFonts w:ascii="仿宋" w:eastAsia="仿宋" w:hAnsi="仿宋" w:hint="eastAsia"/>
                <w:szCs w:val="24"/>
              </w:rPr>
              <w:t>考查</w:t>
            </w:r>
          </w:p>
        </w:tc>
        <w:tc>
          <w:tcPr>
            <w:tcW w:w="2060" w:type="dxa"/>
            <w:vMerge/>
            <w:vAlign w:val="center"/>
          </w:tcPr>
          <w:p w:rsidR="006B340E" w:rsidRDefault="006B340E" w:rsidP="00ED49A3">
            <w:pPr>
              <w:spacing w:line="240" w:lineRule="atLeast"/>
              <w:ind w:leftChars="-27" w:left="-65" w:right="-57"/>
              <w:jc w:val="left"/>
              <w:rPr>
                <w:rFonts w:ascii="仿宋" w:eastAsia="仿宋" w:hAnsi="仿宋"/>
                <w:szCs w:val="24"/>
              </w:rPr>
            </w:pPr>
          </w:p>
        </w:tc>
      </w:tr>
      <w:tr w:rsidR="006B340E" w:rsidTr="00ED49A3">
        <w:trPr>
          <w:cantSplit/>
          <w:trHeight w:val="427"/>
          <w:jc w:val="center"/>
        </w:trPr>
        <w:tc>
          <w:tcPr>
            <w:tcW w:w="2907" w:type="dxa"/>
            <w:gridSpan w:val="2"/>
            <w:vMerge/>
            <w:vAlign w:val="center"/>
          </w:tcPr>
          <w:p w:rsidR="006B340E" w:rsidRDefault="006B340E" w:rsidP="00ED49A3">
            <w:pPr>
              <w:spacing w:line="240" w:lineRule="atLeast"/>
              <w:jc w:val="center"/>
              <w:rPr>
                <w:rFonts w:ascii="仿宋" w:eastAsia="仿宋" w:hAnsi="仿宋"/>
                <w:szCs w:val="24"/>
              </w:rPr>
            </w:pPr>
          </w:p>
        </w:tc>
        <w:tc>
          <w:tcPr>
            <w:tcW w:w="2271" w:type="dxa"/>
            <w:vAlign w:val="center"/>
          </w:tcPr>
          <w:p w:rsidR="006B340E" w:rsidRDefault="006B340E" w:rsidP="00ED49A3">
            <w:pPr>
              <w:spacing w:line="240" w:lineRule="atLeast"/>
              <w:ind w:leftChars="-27" w:left="-65" w:right="-57"/>
              <w:jc w:val="center"/>
              <w:rPr>
                <w:rFonts w:ascii="仿宋" w:eastAsia="仿宋" w:hAnsi="仿宋"/>
                <w:szCs w:val="24"/>
              </w:rPr>
            </w:pPr>
            <w:r>
              <w:rPr>
                <w:rFonts w:ascii="仿宋" w:eastAsia="仿宋" w:hAnsi="仿宋"/>
                <w:szCs w:val="24"/>
              </w:rPr>
              <w:t>4</w:t>
            </w:r>
            <w:r>
              <w:rPr>
                <w:rFonts w:ascii="仿宋" w:eastAsia="仿宋" w:hAnsi="仿宋" w:hint="eastAsia"/>
                <w:szCs w:val="24"/>
              </w:rPr>
              <w:t>.课题研究</w:t>
            </w:r>
          </w:p>
          <w:p w:rsidR="006B340E" w:rsidRDefault="006B340E" w:rsidP="00ED49A3">
            <w:pPr>
              <w:spacing w:line="240" w:lineRule="atLeast"/>
              <w:ind w:leftChars="-27" w:left="-65" w:right="-57"/>
              <w:jc w:val="center"/>
              <w:rPr>
                <w:rFonts w:ascii="仿宋" w:eastAsia="仿宋" w:hAnsi="仿宋"/>
                <w:szCs w:val="24"/>
              </w:rPr>
            </w:pPr>
            <w:r>
              <w:rPr>
                <w:rFonts w:ascii="仿宋" w:eastAsia="仿宋" w:hAnsi="仿宋" w:hint="eastAsia"/>
                <w:szCs w:val="24"/>
              </w:rPr>
              <w:t>（导师考核）</w:t>
            </w:r>
          </w:p>
          <w:p w:rsidR="006B340E" w:rsidRDefault="006B340E" w:rsidP="00ED49A3">
            <w:pPr>
              <w:spacing w:line="240" w:lineRule="atLeast"/>
              <w:ind w:leftChars="-27" w:left="-65" w:right="-57"/>
              <w:jc w:val="center"/>
              <w:rPr>
                <w:rFonts w:ascii="仿宋" w:eastAsia="仿宋" w:hAnsi="仿宋"/>
                <w:szCs w:val="24"/>
              </w:rPr>
            </w:pPr>
          </w:p>
        </w:tc>
        <w:tc>
          <w:tcPr>
            <w:tcW w:w="2271" w:type="dxa"/>
            <w:gridSpan w:val="2"/>
            <w:vAlign w:val="center"/>
          </w:tcPr>
          <w:p w:rsidR="006B340E" w:rsidRDefault="006B340E" w:rsidP="00ED49A3">
            <w:pPr>
              <w:ind w:firstLineChars="150" w:firstLine="360"/>
              <w:rPr>
                <w:rFonts w:ascii="仿宋" w:eastAsia="仿宋" w:hAnsi="仿宋"/>
              </w:rPr>
            </w:pPr>
            <w:r>
              <w:rPr>
                <w:rFonts w:ascii="仿宋" w:eastAsia="仿宋" w:hAnsi="仿宋" w:hint="eastAsia"/>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考核合格可以获得学分。</w:t>
            </w:r>
          </w:p>
        </w:tc>
        <w:tc>
          <w:tcPr>
            <w:tcW w:w="1620" w:type="dxa"/>
            <w:gridSpan w:val="2"/>
            <w:vAlign w:val="center"/>
          </w:tcPr>
          <w:p w:rsidR="006B340E" w:rsidRDefault="006B340E" w:rsidP="00ED49A3">
            <w:pPr>
              <w:ind w:left="-57" w:right="-57"/>
              <w:jc w:val="center"/>
              <w:rPr>
                <w:rFonts w:ascii="仿宋" w:eastAsia="仿宋" w:hAnsi="仿宋"/>
                <w:szCs w:val="24"/>
              </w:rPr>
            </w:pPr>
            <w:r>
              <w:rPr>
                <w:rFonts w:ascii="仿宋" w:eastAsia="仿宋" w:hAnsi="仿宋" w:hint="eastAsia"/>
                <w:szCs w:val="24"/>
              </w:rPr>
              <w:t>2</w:t>
            </w:r>
          </w:p>
        </w:tc>
        <w:tc>
          <w:tcPr>
            <w:tcW w:w="709" w:type="dxa"/>
            <w:vAlign w:val="center"/>
          </w:tcPr>
          <w:p w:rsidR="006B340E" w:rsidRDefault="006B340E" w:rsidP="00ED49A3">
            <w:pPr>
              <w:ind w:left="-57" w:right="-57"/>
              <w:jc w:val="center"/>
              <w:rPr>
                <w:rFonts w:ascii="仿宋" w:eastAsia="仿宋" w:hAnsi="仿宋"/>
                <w:szCs w:val="24"/>
              </w:rPr>
            </w:pPr>
          </w:p>
        </w:tc>
        <w:tc>
          <w:tcPr>
            <w:tcW w:w="709" w:type="dxa"/>
            <w:vAlign w:val="center"/>
          </w:tcPr>
          <w:p w:rsidR="006B340E" w:rsidRDefault="006B340E" w:rsidP="00ED49A3">
            <w:pPr>
              <w:spacing w:line="240" w:lineRule="atLeast"/>
              <w:ind w:right="-57"/>
              <w:jc w:val="center"/>
              <w:rPr>
                <w:rFonts w:ascii="仿宋" w:eastAsia="仿宋" w:hAnsi="仿宋"/>
                <w:szCs w:val="24"/>
              </w:rPr>
            </w:pPr>
          </w:p>
        </w:tc>
        <w:tc>
          <w:tcPr>
            <w:tcW w:w="992" w:type="dxa"/>
            <w:vAlign w:val="center"/>
          </w:tcPr>
          <w:p w:rsidR="006B340E" w:rsidRDefault="006B340E" w:rsidP="00ED49A3">
            <w:pPr>
              <w:spacing w:line="240" w:lineRule="atLeast"/>
              <w:ind w:leftChars="-27" w:left="-65" w:right="-57"/>
              <w:jc w:val="center"/>
              <w:rPr>
                <w:rFonts w:ascii="仿宋" w:eastAsia="仿宋" w:hAnsi="仿宋"/>
                <w:szCs w:val="24"/>
              </w:rPr>
            </w:pPr>
          </w:p>
        </w:tc>
        <w:tc>
          <w:tcPr>
            <w:tcW w:w="850" w:type="dxa"/>
            <w:vAlign w:val="center"/>
          </w:tcPr>
          <w:p w:rsidR="006B340E" w:rsidRDefault="006B340E" w:rsidP="00ED49A3">
            <w:pPr>
              <w:spacing w:line="240" w:lineRule="atLeast"/>
              <w:ind w:right="-57"/>
              <w:jc w:val="center"/>
              <w:rPr>
                <w:rFonts w:ascii="仿宋" w:eastAsia="仿宋" w:hAnsi="仿宋"/>
                <w:spacing w:val="-10"/>
                <w:szCs w:val="24"/>
              </w:rPr>
            </w:pPr>
            <w:r>
              <w:rPr>
                <w:rFonts w:ascii="仿宋" w:eastAsia="仿宋" w:hAnsi="仿宋"/>
                <w:spacing w:val="-10"/>
                <w:szCs w:val="24"/>
              </w:rPr>
              <w:t>考查</w:t>
            </w:r>
          </w:p>
        </w:tc>
        <w:tc>
          <w:tcPr>
            <w:tcW w:w="2060" w:type="dxa"/>
            <w:vMerge/>
            <w:vAlign w:val="center"/>
          </w:tcPr>
          <w:p w:rsidR="006B340E" w:rsidRDefault="006B340E" w:rsidP="00ED49A3">
            <w:pPr>
              <w:spacing w:line="240" w:lineRule="atLeast"/>
              <w:ind w:leftChars="-27" w:left="-65" w:right="-57"/>
              <w:jc w:val="left"/>
              <w:rPr>
                <w:rFonts w:ascii="仿宋" w:eastAsia="仿宋" w:hAnsi="仿宋"/>
                <w:spacing w:val="-8"/>
                <w:szCs w:val="24"/>
              </w:rPr>
            </w:pPr>
          </w:p>
        </w:tc>
      </w:tr>
      <w:tr w:rsidR="006B340E" w:rsidTr="00ED49A3">
        <w:trPr>
          <w:cantSplit/>
          <w:trHeight w:val="300"/>
          <w:jc w:val="center"/>
        </w:trPr>
        <w:tc>
          <w:tcPr>
            <w:tcW w:w="2907" w:type="dxa"/>
            <w:gridSpan w:val="2"/>
            <w:vAlign w:val="center"/>
          </w:tcPr>
          <w:p w:rsidR="006B340E" w:rsidRDefault="006B340E" w:rsidP="00ED49A3">
            <w:pPr>
              <w:spacing w:line="240" w:lineRule="atLeast"/>
              <w:jc w:val="center"/>
              <w:rPr>
                <w:rFonts w:ascii="仿宋" w:eastAsia="仿宋" w:hAnsi="仿宋"/>
                <w:szCs w:val="24"/>
              </w:rPr>
            </w:pPr>
            <w:r>
              <w:rPr>
                <w:rFonts w:ascii="仿宋" w:eastAsia="仿宋" w:hAnsi="仿宋"/>
                <w:szCs w:val="24"/>
              </w:rPr>
              <w:lastRenderedPageBreak/>
              <w:t>合计</w:t>
            </w:r>
          </w:p>
        </w:tc>
        <w:tc>
          <w:tcPr>
            <w:tcW w:w="11482" w:type="dxa"/>
            <w:gridSpan w:val="10"/>
            <w:vAlign w:val="center"/>
          </w:tcPr>
          <w:p w:rsidR="006B340E" w:rsidRDefault="006B340E" w:rsidP="00ED49A3">
            <w:pPr>
              <w:spacing w:line="240" w:lineRule="atLeast"/>
              <w:ind w:leftChars="-27" w:left="-65" w:right="-57" w:firstLineChars="200" w:firstLine="480"/>
              <w:jc w:val="left"/>
              <w:rPr>
                <w:rFonts w:ascii="仿宋" w:eastAsia="仿宋" w:hAnsi="仿宋"/>
                <w:szCs w:val="24"/>
              </w:rPr>
            </w:pPr>
            <w:r>
              <w:rPr>
                <w:rFonts w:ascii="仿宋" w:eastAsia="仿宋" w:hAnsi="仿宋" w:hint="eastAsia"/>
                <w:szCs w:val="24"/>
              </w:rPr>
              <w:t>课程学分不低于28学分（跨学科和同等学历考取的硕士研究生课程学分不低于32学分），其他培养环节学分不低于6学分。</w:t>
            </w:r>
          </w:p>
        </w:tc>
      </w:tr>
    </w:tbl>
    <w:p w:rsidR="006B340E" w:rsidRDefault="006B340E" w:rsidP="006B340E">
      <w:pPr>
        <w:rPr>
          <w:rFonts w:ascii="Times New Roman" w:hAnsi="Times New Roman"/>
          <w:sz w:val="28"/>
          <w:szCs w:val="28"/>
        </w:rPr>
        <w:sectPr w:rsidR="006B340E">
          <w:footerReference w:type="default" r:id="rId8"/>
          <w:pgSz w:w="16838" w:h="11906" w:orient="landscape"/>
          <w:pgMar w:top="1800" w:right="1440" w:bottom="1800" w:left="1440" w:header="851" w:footer="992" w:gutter="0"/>
          <w:cols w:space="425"/>
          <w:docGrid w:type="lines" w:linePitch="312"/>
        </w:sectPr>
      </w:pPr>
    </w:p>
    <w:p w:rsidR="006B340E" w:rsidRPr="00A80B9E" w:rsidRDefault="006B340E" w:rsidP="006B340E"/>
    <w:p w:rsidR="00D35892" w:rsidRPr="006B340E" w:rsidRDefault="00D35892" w:rsidP="00D35892">
      <w:pPr>
        <w:pStyle w:val="a3"/>
        <w:jc w:val="right"/>
        <w:rPr>
          <w:rFonts w:eastAsia="仿宋"/>
          <w:sz w:val="28"/>
          <w:szCs w:val="28"/>
        </w:rPr>
      </w:pPr>
      <w:bookmarkStart w:id="1" w:name="_GoBack"/>
      <w:bookmarkEnd w:id="1"/>
    </w:p>
    <w:p w:rsidR="00D35892" w:rsidRDefault="00D35892" w:rsidP="00D35892">
      <w:pPr>
        <w:pStyle w:val="a3"/>
        <w:jc w:val="left"/>
        <w:rPr>
          <w:rFonts w:eastAsia="仿宋"/>
          <w:sz w:val="28"/>
          <w:szCs w:val="28"/>
        </w:rPr>
      </w:pPr>
    </w:p>
    <w:p w:rsidR="00981E8A" w:rsidRDefault="00981E8A"/>
    <w:sectPr w:rsidR="00981E8A" w:rsidSect="006B340E">
      <w:pgSz w:w="16838" w:h="11906" w:orient="landscape"/>
      <w:pgMar w:top="1800" w:right="1440" w:bottom="1800"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1BF" w:rsidRDefault="007B01BF" w:rsidP="00DB0BFE">
      <w:r>
        <w:separator/>
      </w:r>
    </w:p>
  </w:endnote>
  <w:endnote w:type="continuationSeparator" w:id="0">
    <w:p w:rsidR="007B01BF" w:rsidRDefault="007B01BF" w:rsidP="00DB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黑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9248"/>
      <w:docPartObj>
        <w:docPartGallery w:val="Page Numbers (Bottom of Page)"/>
        <w:docPartUnique/>
      </w:docPartObj>
    </w:sdtPr>
    <w:sdtEndPr/>
    <w:sdtContent>
      <w:p w:rsidR="009D65FA" w:rsidRDefault="007B01BF">
        <w:pPr>
          <w:pStyle w:val="a6"/>
        </w:pPr>
        <w:r>
          <w:fldChar w:fldCharType="begin"/>
        </w:r>
        <w:r>
          <w:instrText xml:space="preserve"> PAGE   \* MERGEFORMAT </w:instrText>
        </w:r>
        <w:r>
          <w:fldChar w:fldCharType="separate"/>
        </w:r>
        <w:r w:rsidR="006B340E" w:rsidRPr="006B340E">
          <w:rPr>
            <w:noProof/>
            <w:lang w:val="zh-CN"/>
          </w:rPr>
          <w:t>5</w:t>
        </w:r>
        <w:r>
          <w:rPr>
            <w:noProof/>
            <w:lang w:val="zh-CN"/>
          </w:rPr>
          <w:fldChar w:fldCharType="end"/>
        </w:r>
      </w:p>
    </w:sdtContent>
  </w:sdt>
  <w:p w:rsidR="009D65FA" w:rsidRDefault="009D65F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9441"/>
      <w:docPartObj>
        <w:docPartGallery w:val="Page Numbers (Bottom of Page)"/>
        <w:docPartUnique/>
      </w:docPartObj>
    </w:sdtPr>
    <w:sdtContent>
      <w:p w:rsidR="006B340E" w:rsidRDefault="006B340E">
        <w:pPr>
          <w:pStyle w:val="a6"/>
        </w:pPr>
        <w:r>
          <w:fldChar w:fldCharType="begin"/>
        </w:r>
        <w:r>
          <w:instrText xml:space="preserve"> PAGE   \* MERGEFORMAT </w:instrText>
        </w:r>
        <w:r>
          <w:fldChar w:fldCharType="separate"/>
        </w:r>
        <w:r w:rsidRPr="006B340E">
          <w:rPr>
            <w:noProof/>
            <w:lang w:val="zh-CN"/>
          </w:rPr>
          <w:t>11</w:t>
        </w:r>
        <w:r>
          <w:rPr>
            <w:noProof/>
            <w:lang w:val="zh-CN"/>
          </w:rPr>
          <w:fldChar w:fldCharType="end"/>
        </w:r>
      </w:p>
    </w:sdtContent>
  </w:sdt>
  <w:p w:rsidR="006B340E" w:rsidRDefault="006B34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1BF" w:rsidRDefault="007B01BF" w:rsidP="00DB0BFE">
      <w:r>
        <w:separator/>
      </w:r>
    </w:p>
  </w:footnote>
  <w:footnote w:type="continuationSeparator" w:id="0">
    <w:p w:rsidR="007B01BF" w:rsidRDefault="007B01BF" w:rsidP="00DB0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D258D"/>
    <w:multiLevelType w:val="singleLevel"/>
    <w:tmpl w:val="57DD258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892"/>
    <w:rsid w:val="000250C7"/>
    <w:rsid w:val="0018659E"/>
    <w:rsid w:val="002B7D7E"/>
    <w:rsid w:val="003251F8"/>
    <w:rsid w:val="0040240A"/>
    <w:rsid w:val="004C15A2"/>
    <w:rsid w:val="005A7988"/>
    <w:rsid w:val="006B340E"/>
    <w:rsid w:val="007466F9"/>
    <w:rsid w:val="00767FD9"/>
    <w:rsid w:val="007B01BF"/>
    <w:rsid w:val="00886BAF"/>
    <w:rsid w:val="008D51D1"/>
    <w:rsid w:val="009648D3"/>
    <w:rsid w:val="00981E8A"/>
    <w:rsid w:val="009D65FA"/>
    <w:rsid w:val="009E1774"/>
    <w:rsid w:val="00A415E3"/>
    <w:rsid w:val="00B930DF"/>
    <w:rsid w:val="00BC0E24"/>
    <w:rsid w:val="00C16B23"/>
    <w:rsid w:val="00CC0DF7"/>
    <w:rsid w:val="00D30968"/>
    <w:rsid w:val="00D35892"/>
    <w:rsid w:val="00D63B7D"/>
    <w:rsid w:val="00DB0BFE"/>
    <w:rsid w:val="00F30112"/>
    <w:rsid w:val="00FB7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57AAA5-5555-45D0-A965-DC7424F3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892"/>
    <w:pPr>
      <w:widowControl w:val="0"/>
      <w:jc w:val="both"/>
    </w:pPr>
    <w:rPr>
      <w:rFonts w:ascii="Calibri" w:eastAsia="仿宋_GB2312" w:hAnsi="Calibri" w:cs="Times New Roman"/>
      <w:sz w:val="24"/>
    </w:rPr>
  </w:style>
  <w:style w:type="paragraph" w:styleId="2">
    <w:name w:val="heading 2"/>
    <w:basedOn w:val="a"/>
    <w:next w:val="a"/>
    <w:link w:val="20"/>
    <w:autoRedefine/>
    <w:unhideWhenUsed/>
    <w:qFormat/>
    <w:rsid w:val="00D35892"/>
    <w:pPr>
      <w:keepNext/>
      <w:keepLines/>
      <w:spacing w:before="240" w:after="240" w:line="360" w:lineRule="auto"/>
      <w:jc w:val="center"/>
      <w:outlineLvl w:val="1"/>
    </w:pPr>
    <w:rPr>
      <w:rFonts w:ascii="Calibri Light" w:eastAsia="黑体" w:hAnsi="Calibri Light"/>
      <w:bCs/>
      <w:kern w:val="0"/>
      <w:sz w:val="32"/>
      <w:szCs w:val="32"/>
    </w:rPr>
  </w:style>
  <w:style w:type="paragraph" w:styleId="4">
    <w:name w:val="heading 4"/>
    <w:basedOn w:val="a"/>
    <w:next w:val="a"/>
    <w:link w:val="40"/>
    <w:semiHidden/>
    <w:unhideWhenUsed/>
    <w:qFormat/>
    <w:rsid w:val="00D35892"/>
    <w:pPr>
      <w:keepNext/>
      <w:keepLines/>
      <w:spacing w:before="280" w:after="290" w:line="376" w:lineRule="auto"/>
      <w:outlineLvl w:val="3"/>
    </w:pPr>
    <w:rPr>
      <w:rFonts w:ascii="Calibri Light" w:eastAsia="宋体" w:hAnsi="Calibri Light"/>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uiPriority w:val="9"/>
    <w:semiHidden/>
    <w:rsid w:val="00D35892"/>
    <w:rPr>
      <w:rFonts w:asciiTheme="majorHAnsi" w:eastAsiaTheme="majorEastAsia" w:hAnsiTheme="majorHAnsi" w:cstheme="majorBidi"/>
      <w:b/>
      <w:bCs/>
      <w:sz w:val="32"/>
      <w:szCs w:val="32"/>
    </w:rPr>
  </w:style>
  <w:style w:type="character" w:customStyle="1" w:styleId="4Char">
    <w:name w:val="标题 4 Char"/>
    <w:basedOn w:val="a0"/>
    <w:uiPriority w:val="9"/>
    <w:semiHidden/>
    <w:rsid w:val="00D35892"/>
    <w:rPr>
      <w:rFonts w:asciiTheme="majorHAnsi" w:eastAsiaTheme="majorEastAsia" w:hAnsiTheme="majorHAnsi" w:cstheme="majorBidi"/>
      <w:b/>
      <w:bCs/>
      <w:sz w:val="28"/>
      <w:szCs w:val="28"/>
    </w:rPr>
  </w:style>
  <w:style w:type="character" w:customStyle="1" w:styleId="20">
    <w:name w:val="标题 2 字符"/>
    <w:link w:val="2"/>
    <w:rsid w:val="00D35892"/>
    <w:rPr>
      <w:rFonts w:ascii="Calibri Light" w:eastAsia="黑体" w:hAnsi="Calibri Light" w:cs="Times New Roman"/>
      <w:bCs/>
      <w:kern w:val="0"/>
      <w:sz w:val="32"/>
      <w:szCs w:val="32"/>
    </w:rPr>
  </w:style>
  <w:style w:type="paragraph" w:styleId="a3">
    <w:name w:val="Normal Indent"/>
    <w:basedOn w:val="a"/>
    <w:uiPriority w:val="99"/>
    <w:unhideWhenUsed/>
    <w:qFormat/>
    <w:rsid w:val="00D35892"/>
    <w:pPr>
      <w:ind w:firstLine="420"/>
    </w:pPr>
    <w:rPr>
      <w:rFonts w:ascii="Times New Roman" w:eastAsia="宋体" w:hAnsi="Times New Roman"/>
      <w:szCs w:val="21"/>
    </w:rPr>
  </w:style>
  <w:style w:type="character" w:customStyle="1" w:styleId="40">
    <w:name w:val="标题 4 字符"/>
    <w:link w:val="4"/>
    <w:semiHidden/>
    <w:qFormat/>
    <w:rsid w:val="00D35892"/>
    <w:rPr>
      <w:rFonts w:ascii="Calibri Light" w:eastAsia="宋体" w:hAnsi="Calibri Light" w:cs="Times New Roman"/>
      <w:b/>
      <w:bCs/>
      <w:kern w:val="0"/>
      <w:sz w:val="28"/>
      <w:szCs w:val="28"/>
    </w:rPr>
  </w:style>
  <w:style w:type="paragraph" w:styleId="a4">
    <w:name w:val="header"/>
    <w:basedOn w:val="a"/>
    <w:link w:val="a5"/>
    <w:uiPriority w:val="99"/>
    <w:semiHidden/>
    <w:unhideWhenUsed/>
    <w:rsid w:val="00DB0BF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DB0BFE"/>
    <w:rPr>
      <w:rFonts w:ascii="Calibri" w:eastAsia="仿宋_GB2312" w:hAnsi="Calibri" w:cs="Times New Roman"/>
      <w:sz w:val="18"/>
      <w:szCs w:val="18"/>
    </w:rPr>
  </w:style>
  <w:style w:type="paragraph" w:styleId="a6">
    <w:name w:val="footer"/>
    <w:basedOn w:val="a"/>
    <w:link w:val="a7"/>
    <w:uiPriority w:val="99"/>
    <w:unhideWhenUsed/>
    <w:rsid w:val="00DB0BFE"/>
    <w:pPr>
      <w:tabs>
        <w:tab w:val="center" w:pos="4153"/>
        <w:tab w:val="right" w:pos="8306"/>
      </w:tabs>
      <w:snapToGrid w:val="0"/>
      <w:jc w:val="left"/>
    </w:pPr>
    <w:rPr>
      <w:sz w:val="18"/>
      <w:szCs w:val="18"/>
    </w:rPr>
  </w:style>
  <w:style w:type="character" w:customStyle="1" w:styleId="a7">
    <w:name w:val="页脚 字符"/>
    <w:basedOn w:val="a0"/>
    <w:link w:val="a6"/>
    <w:uiPriority w:val="99"/>
    <w:rsid w:val="00DB0BFE"/>
    <w:rPr>
      <w:rFonts w:ascii="Calibri" w:eastAsia="仿宋_GB2312"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12</Pages>
  <Words>894</Words>
  <Characters>5100</Characters>
  <Application>Microsoft Office Word</Application>
  <DocSecurity>0</DocSecurity>
  <Lines>42</Lines>
  <Paragraphs>11</Paragraphs>
  <ScaleCrop>false</ScaleCrop>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毕玉谦</dc:creator>
  <cp:lastModifiedBy>Windows User</cp:lastModifiedBy>
  <cp:revision>17</cp:revision>
  <dcterms:created xsi:type="dcterms:W3CDTF">2016-09-06T04:07:00Z</dcterms:created>
  <dcterms:modified xsi:type="dcterms:W3CDTF">2018-05-12T06:21:00Z</dcterms:modified>
</cp:coreProperties>
</file>