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ook w:val="04A0" w:firstRow="1" w:lastRow="0" w:firstColumn="1" w:lastColumn="0" w:noHBand="0" w:noVBand="1"/>
      </w:tblPr>
      <w:tblGrid>
        <w:gridCol w:w="862"/>
        <w:gridCol w:w="1548"/>
        <w:gridCol w:w="4820"/>
        <w:gridCol w:w="3543"/>
        <w:gridCol w:w="2410"/>
        <w:gridCol w:w="1985"/>
      </w:tblGrid>
      <w:tr w:rsidR="00180C4E" w:rsidRPr="00180C4E" w:rsidTr="008E08FD">
        <w:trPr>
          <w:trHeight w:val="522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0C4E" w:rsidRPr="00621272" w:rsidRDefault="000C1FDF" w:rsidP="008E0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21272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202</w:t>
            </w:r>
            <w:r w:rsidRPr="00621272">
              <w:rPr>
                <w:rFonts w:ascii="宋体" w:eastAsia="宋体" w:hAnsi="宋体" w:cs="Times New Roman"/>
                <w:b/>
                <w:sz w:val="32"/>
                <w:szCs w:val="32"/>
              </w:rPr>
              <w:t>1</w:t>
            </w:r>
            <w:r w:rsidRPr="00621272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年专业学位示范性教学案例建设项目拟立项名单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0C1F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专业学位类别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债法实务教学案例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担保制度教学案例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民法与民事诉讼法案例研习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著作权法教学案例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著作权法理论与实务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政府信息公开法律教学案例研究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行政法与行政诉讼法专题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张钦昱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数字经济的反垄断案例研究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经济法学概论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民商经济法学院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贺绍奇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证券期货法专题教学案例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证券期货法专题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法律硕士（金融法）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民商经济法学院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平台经济灵活就业人员劳动权益保障教学案例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劳动法学、社会保障法学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法律硕士（社会法）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民商经济法学院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国际私法中的公共秩序——中国司法主权守护盾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8F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国际私法示范性教学案例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国际法学院</w:t>
            </w:r>
          </w:p>
        </w:tc>
      </w:tr>
      <w:tr w:rsidR="00180C4E" w:rsidRPr="00180C4E" w:rsidTr="000C1FDF">
        <w:trPr>
          <w:trHeight w:hRule="exact" w:val="6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医疗纠纷类群体性事件发生的深层原因及解决途径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</w:t>
            </w:r>
            <w:r w:rsidR="00F22B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社会工作理论课程教学案例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社会工作理论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8F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人类行为与成长环境课程教学案例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人类行为与成长环境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吴康平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视译案例研习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180C4E" w:rsidRPr="00180C4E" w:rsidTr="000C1FDF">
        <w:trPr>
          <w:trHeight w:hRule="exact" w:val="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8F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英美法律制度教学案例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英美法律制度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180C4E" w:rsidRPr="00180C4E" w:rsidTr="000C1FDF">
        <w:trPr>
          <w:trHeight w:hRule="exact" w:val="5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历史视野、媒介哲学、跨学科：中外著名新闻人经典案例研究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中外新闻传播史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新闻与传播硕士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光明新闻传播学院</w:t>
            </w:r>
          </w:p>
        </w:tc>
      </w:tr>
      <w:tr w:rsidR="00180C4E" w:rsidRPr="00180C4E" w:rsidTr="000C1FDF">
        <w:trPr>
          <w:trHeight w:hRule="exact" w:val="79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让世界读懂中国:依文集团基于企业社会责任的创新生态系统构建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E" w:rsidRPr="00180C4E" w:rsidRDefault="00180C4E" w:rsidP="00A20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国际高端品牌营造</w:t>
            </w:r>
            <w:r w:rsidR="006F7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企业社会责任与商业伦理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E" w:rsidRPr="00180C4E" w:rsidRDefault="00180C4E" w:rsidP="001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0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</w:tbl>
    <w:p w:rsidR="00180C4E" w:rsidRDefault="00180C4E" w:rsidP="00180C4E">
      <w:pPr>
        <w:jc w:val="center"/>
        <w:rPr>
          <w:rFonts w:ascii="仿宋" w:eastAsia="仿宋" w:hAnsi="仿宋"/>
          <w:sz w:val="24"/>
          <w:szCs w:val="24"/>
        </w:rPr>
      </w:pPr>
    </w:p>
    <w:p w:rsidR="000C1FDF" w:rsidRPr="00621272" w:rsidRDefault="000C1FDF" w:rsidP="00180C4E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21272">
        <w:rPr>
          <w:rFonts w:ascii="宋体" w:eastAsia="宋体" w:hAnsi="宋体" w:cs="Times New Roman" w:hint="eastAsia"/>
          <w:b/>
          <w:sz w:val="32"/>
          <w:szCs w:val="32"/>
        </w:rPr>
        <w:t>202</w:t>
      </w:r>
      <w:r w:rsidRPr="00621272">
        <w:rPr>
          <w:rFonts w:ascii="宋体" w:eastAsia="宋体" w:hAnsi="宋体" w:cs="Times New Roman"/>
          <w:b/>
          <w:sz w:val="32"/>
          <w:szCs w:val="32"/>
        </w:rPr>
        <w:t>1</w:t>
      </w:r>
      <w:r w:rsidRPr="00621272">
        <w:rPr>
          <w:rFonts w:ascii="宋体" w:eastAsia="宋体" w:hAnsi="宋体" w:cs="Times New Roman" w:hint="eastAsia"/>
          <w:b/>
          <w:sz w:val="32"/>
          <w:szCs w:val="32"/>
        </w:rPr>
        <w:t>年专业学位研究生联合培养基地</w:t>
      </w:r>
      <w:r w:rsidR="008F090C">
        <w:rPr>
          <w:rFonts w:ascii="宋体" w:eastAsia="宋体" w:hAnsi="宋体" w:cs="Times New Roman" w:hint="eastAsia"/>
          <w:b/>
          <w:sz w:val="32"/>
          <w:szCs w:val="32"/>
        </w:rPr>
        <w:t>建设</w:t>
      </w:r>
      <w:r w:rsidRPr="00621272">
        <w:rPr>
          <w:rFonts w:ascii="宋体" w:eastAsia="宋体" w:hAnsi="宋体" w:cs="Times New Roman" w:hint="eastAsia"/>
          <w:b/>
          <w:sz w:val="32"/>
          <w:szCs w:val="32"/>
        </w:rPr>
        <w:t>项目拟立项名单</w:t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1000"/>
        <w:gridCol w:w="3460"/>
        <w:gridCol w:w="6340"/>
        <w:gridCol w:w="4400"/>
      </w:tblGrid>
      <w:tr w:rsidR="000C1FDF" w:rsidRPr="000C1FDF" w:rsidTr="000C1FDF">
        <w:trPr>
          <w:trHeight w:val="52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专业学位类型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北京市石景山区人民法院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法律硕士（非法学）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北京兰普瑞那律师事务所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法律硕士（非法学）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民商经济法学院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北京天驰君泰律师事务所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法律硕士（财税法）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北京市第四中级人民法院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法律硕士（实验班）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国家体育总局反兴奋剂中心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法律硕士（体育法）</w:t>
            </w:r>
          </w:p>
        </w:tc>
      </w:tr>
      <w:tr w:rsidR="000C1FDF" w:rsidRPr="000C1FDF" w:rsidTr="000C1FDF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北京志霖律师事务所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</w:t>
            </w:r>
          </w:p>
        </w:tc>
      </w:tr>
      <w:tr w:rsidR="000C1FDF" w:rsidRPr="000C1FDF" w:rsidTr="000C1FDF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证据科学研究院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北京京师律师事务所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法律硕士（司法文明和法庭科学方向）</w:t>
            </w:r>
          </w:p>
        </w:tc>
      </w:tr>
      <w:tr w:rsidR="000C1FDF" w:rsidRPr="000C1FDF" w:rsidTr="000C1FDF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光明新闻传播学院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270181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深圳市网络媒体协会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新闻与传播硕士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民族文化创</w:t>
            </w:r>
            <w:r w:rsidR="009261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产业孵化基地有限公司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公共管理硕士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北京市集佳律师事务所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翻译硕士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国信证券北京地区投资者教育基地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依文</w:t>
            </w:r>
            <w:r w:rsidR="009261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服饰</w:t>
            </w:r>
            <w:bookmarkStart w:id="0" w:name="_GoBack"/>
            <w:bookmarkEnd w:id="0"/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国际商务硕士</w:t>
            </w:r>
          </w:p>
        </w:tc>
      </w:tr>
      <w:tr w:rsidR="000C1FDF" w:rsidRPr="000C1FDF" w:rsidTr="000C1FDF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房山区司法局圣泉人民调解委员会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DF" w:rsidRPr="000C1FDF" w:rsidRDefault="000C1FDF" w:rsidP="000C1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社会工作硕士</w:t>
            </w:r>
          </w:p>
        </w:tc>
      </w:tr>
    </w:tbl>
    <w:p w:rsidR="000C1FDF" w:rsidRPr="00180C4E" w:rsidRDefault="000C1FDF" w:rsidP="00180C4E">
      <w:pPr>
        <w:jc w:val="center"/>
        <w:rPr>
          <w:rFonts w:ascii="仿宋" w:eastAsia="仿宋" w:hAnsi="仿宋"/>
          <w:sz w:val="24"/>
          <w:szCs w:val="24"/>
        </w:rPr>
      </w:pPr>
    </w:p>
    <w:sectPr w:rsidR="000C1FDF" w:rsidRPr="00180C4E" w:rsidSect="008E08FD">
      <w:pgSz w:w="16838" w:h="11906" w:orient="landscape"/>
      <w:pgMar w:top="794" w:right="567" w:bottom="73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D2" w:rsidRDefault="00E00AD2" w:rsidP="00F22BDF">
      <w:r>
        <w:separator/>
      </w:r>
    </w:p>
  </w:endnote>
  <w:endnote w:type="continuationSeparator" w:id="0">
    <w:p w:rsidR="00E00AD2" w:rsidRDefault="00E00AD2" w:rsidP="00F2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D2" w:rsidRDefault="00E00AD2" w:rsidP="00F22BDF">
      <w:r>
        <w:separator/>
      </w:r>
    </w:p>
  </w:footnote>
  <w:footnote w:type="continuationSeparator" w:id="0">
    <w:p w:rsidR="00E00AD2" w:rsidRDefault="00E00AD2" w:rsidP="00F2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4E"/>
    <w:rsid w:val="000C1FDF"/>
    <w:rsid w:val="00180C4E"/>
    <w:rsid w:val="00270181"/>
    <w:rsid w:val="00283071"/>
    <w:rsid w:val="003E012F"/>
    <w:rsid w:val="00621272"/>
    <w:rsid w:val="006F7364"/>
    <w:rsid w:val="008E08FD"/>
    <w:rsid w:val="008F090C"/>
    <w:rsid w:val="0092618C"/>
    <w:rsid w:val="00A20E16"/>
    <w:rsid w:val="00E00AD2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4AA8"/>
  <w15:chartTrackingRefBased/>
  <w15:docId w15:val="{B0273B97-DFFD-435F-8579-CFD071C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F7AB-97F4-4EEC-B617-5D2BB91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2021-04-20T04:08:00Z</dcterms:created>
  <dcterms:modified xsi:type="dcterms:W3CDTF">2021-04-25T06:22:00Z</dcterms:modified>
</cp:coreProperties>
</file>