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E5" w:rsidRPr="00E42982" w:rsidRDefault="003016E5" w:rsidP="003016E5">
      <w:pPr>
        <w:rPr>
          <w:rFonts w:ascii="宋体" w:eastAsia="宋体" w:hAnsi="宋体"/>
          <w:sz w:val="32"/>
          <w:szCs w:val="32"/>
        </w:rPr>
      </w:pPr>
      <w:r w:rsidRPr="00E42982">
        <w:rPr>
          <w:rFonts w:ascii="宋体" w:eastAsia="宋体" w:hAnsi="宋体" w:hint="eastAsia"/>
          <w:sz w:val="32"/>
          <w:szCs w:val="32"/>
        </w:rPr>
        <w:t>马克思主义理论博士后科研流动站</w:t>
      </w:r>
    </w:p>
    <w:p w:rsidR="003016E5" w:rsidRPr="00E42982" w:rsidRDefault="003016E5" w:rsidP="003016E5">
      <w:pPr>
        <w:adjustRightInd w:val="0"/>
        <w:spacing w:line="520" w:lineRule="exact"/>
        <w:ind w:firstLineChars="200" w:firstLine="600"/>
        <w:textAlignment w:val="baseline"/>
        <w:rPr>
          <w:rFonts w:ascii="仿宋" w:eastAsia="仿宋" w:hAnsi="仿宋"/>
          <w:bCs/>
          <w:sz w:val="30"/>
          <w:szCs w:val="30"/>
        </w:rPr>
      </w:pPr>
      <w:r w:rsidRPr="00E42982">
        <w:rPr>
          <w:rFonts w:ascii="仿宋" w:eastAsia="仿宋" w:hAnsi="仿宋" w:hint="eastAsia"/>
          <w:sz w:val="30"/>
          <w:szCs w:val="30"/>
        </w:rPr>
        <w:t>马克思主义博士后科研流动站主要依托于我校马克思主义学院。我校马克思主义理论拥有布局完整的学科平台和本、硕、博连贯对接的人才培养体系，有马克思主义理论一级学科博士点和一级学科硕士点。学院以“马克思主义与全面依法治国”为特色建设领域，拥有北京高校中国特色社会主义理论研究协同创新中心（中国政法大学）、北京市习近平新时代中国特色社会主义思想研究中心中国政法大学基地。</w:t>
      </w:r>
      <w:r w:rsidRPr="00E42982">
        <w:rPr>
          <w:rFonts w:ascii="仿宋" w:eastAsia="仿宋" w:hAnsi="仿宋" w:hint="eastAsia"/>
          <w:bCs/>
          <w:sz w:val="30"/>
          <w:szCs w:val="30"/>
        </w:rPr>
        <w:t>博士后流动站人员参与有国家社科基金项目、北京市社科基金重大项目等重要国家级、市级科研项目多项。</w:t>
      </w:r>
    </w:p>
    <w:p w:rsidR="003016E5" w:rsidRPr="00E42982" w:rsidRDefault="003016E5" w:rsidP="003016E5">
      <w:pPr>
        <w:spacing w:line="500" w:lineRule="exact"/>
        <w:ind w:firstLineChars="200" w:firstLine="600"/>
        <w:rPr>
          <w:rFonts w:ascii="仿宋" w:eastAsia="仿宋" w:hAnsi="仿宋"/>
          <w:sz w:val="30"/>
          <w:szCs w:val="30"/>
          <w:highlight w:val="yellow"/>
        </w:rPr>
      </w:pPr>
      <w:r w:rsidRPr="00E42982">
        <w:rPr>
          <w:rFonts w:ascii="仿宋" w:eastAsia="仿宋" w:hAnsi="仿宋" w:hint="eastAsia"/>
          <w:bCs/>
          <w:sz w:val="30"/>
          <w:szCs w:val="30"/>
        </w:rPr>
        <w:t>北京市习近平新时代中国特色社会主义思想研究中心中国政法大学基地自成立以来，积极组织专家学者，在他们的共同努力下，对习近平新时代中国特色社会主义思想的重大意义、核心要义、精神实质、丰富内涵、实践要求等进行了深入研究阐释，产出多篇以研究阐释习近平新时代中国特色社会主义思想和党的十九大精神为主题的高质量文章，刊登在“三报一刊”等重要刊物上，为我校全面深入开展关于“马克思主义与全面依法治国”研究阐释提供坚实的学理支撑。</w:t>
      </w:r>
    </w:p>
    <w:p w:rsidR="003016E5" w:rsidRPr="00E42982" w:rsidRDefault="003016E5" w:rsidP="003016E5">
      <w:pPr>
        <w:spacing w:line="500" w:lineRule="exact"/>
        <w:rPr>
          <w:rFonts w:ascii="仿宋" w:eastAsia="仿宋" w:hAnsi="仿宋"/>
          <w:sz w:val="30"/>
          <w:szCs w:val="30"/>
        </w:rPr>
      </w:pPr>
      <w:r w:rsidRPr="00E42982">
        <w:rPr>
          <w:rFonts w:ascii="仿宋" w:eastAsia="仿宋" w:hAnsi="仿宋" w:hint="eastAsia"/>
          <w:sz w:val="30"/>
          <w:szCs w:val="30"/>
        </w:rPr>
        <w:t>学院网址：</w:t>
      </w:r>
      <w:r w:rsidRPr="00E42982">
        <w:rPr>
          <w:rFonts w:ascii="仿宋" w:eastAsia="仿宋" w:hAnsi="仿宋"/>
          <w:sz w:val="30"/>
          <w:szCs w:val="30"/>
        </w:rPr>
        <w:t>http://mkszyxy.cupl.edu.cn/xygk/xyjs.htm</w:t>
      </w:r>
    </w:p>
    <w:p w:rsidR="005775D0" w:rsidRPr="003016E5" w:rsidRDefault="005775D0">
      <w:bookmarkStart w:id="0" w:name="_GoBack"/>
      <w:bookmarkEnd w:id="0"/>
    </w:p>
    <w:sectPr w:rsidR="005775D0" w:rsidRPr="00301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E5"/>
    <w:rsid w:val="003016E5"/>
    <w:rsid w:val="0057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7E0D0-37B8-4508-8FD0-44630EFB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2020-03-17T01:21:00Z</dcterms:created>
  <dcterms:modified xsi:type="dcterms:W3CDTF">2020-03-17T01:21:00Z</dcterms:modified>
</cp:coreProperties>
</file>