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675"/>
        <w:gridCol w:w="1878"/>
        <w:gridCol w:w="1878"/>
        <w:gridCol w:w="1454"/>
      </w:tblGrid>
      <w:tr w:rsidR="00035FF2" w:rsidTr="003A66C9">
        <w:trPr>
          <w:trHeight w:val="20"/>
        </w:trPr>
        <w:tc>
          <w:tcPr>
            <w:tcW w:w="8931" w:type="dxa"/>
            <w:gridSpan w:val="5"/>
            <w:tcBorders>
              <w:top w:val="single" w:sz="4" w:space="0" w:color="auto"/>
              <w:bottom w:val="single" w:sz="4" w:space="0" w:color="auto"/>
            </w:tcBorders>
            <w:vAlign w:val="center"/>
          </w:tcPr>
          <w:p w:rsidR="00035FF2" w:rsidRDefault="00035FF2">
            <w:pPr>
              <w:pStyle w:val="2"/>
              <w:rPr>
                <w:rFonts w:ascii="Times New Roman" w:hAnsi="Times New Roman"/>
                <w:kern w:val="2"/>
                <w:lang w:val="en-US" w:eastAsia="zh-CN"/>
              </w:rPr>
            </w:pPr>
            <w:bookmarkStart w:id="0" w:name="_Toc450828428"/>
            <w:r>
              <w:rPr>
                <w:rFonts w:ascii="Times New Roman" w:hAnsi="Times New Roman" w:hint="eastAsia"/>
                <w:kern w:val="2"/>
                <w:lang w:val="en-US" w:eastAsia="zh-CN"/>
              </w:rPr>
              <w:t>社会法学</w:t>
            </w:r>
            <w:r>
              <w:rPr>
                <w:rFonts w:ascii="Times New Roman" w:hAnsi="Times New Roman"/>
                <w:kern w:val="2"/>
                <w:lang w:val="en-US" w:eastAsia="zh-CN"/>
              </w:rPr>
              <w:t>专业攻读博士学位研究生培养方案</w:t>
            </w:r>
            <w:bookmarkEnd w:id="0"/>
          </w:p>
          <w:p w:rsidR="00035FF2" w:rsidRDefault="00035FF2">
            <w:pPr>
              <w:jc w:val="center"/>
            </w:pPr>
            <w:r>
              <w:rPr>
                <w:rStyle w:val="4Char"/>
                <w:rFonts w:hint="eastAsia"/>
              </w:rPr>
              <w:t>（专业代码：</w:t>
            </w:r>
            <w:r>
              <w:rPr>
                <w:rStyle w:val="4Char"/>
              </w:rPr>
              <w:t>0301Z8</w:t>
            </w:r>
            <w:r>
              <w:rPr>
                <w:rStyle w:val="4Char"/>
                <w:rFonts w:hint="eastAsia"/>
              </w:rPr>
              <w:t>）</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t>一、学科、专业简介</w:t>
            </w:r>
          </w:p>
        </w:tc>
        <w:tc>
          <w:tcPr>
            <w:tcW w:w="6885" w:type="dxa"/>
            <w:gridSpan w:val="4"/>
            <w:tcBorders>
              <w:top w:val="single" w:sz="4" w:space="0" w:color="auto"/>
              <w:left w:val="single" w:sz="4" w:space="0" w:color="auto"/>
              <w:bottom w:val="single" w:sz="4" w:space="0" w:color="auto"/>
            </w:tcBorders>
            <w:vAlign w:val="center"/>
          </w:tcPr>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社会法是中国最高立法机关确立的中国特色社会主义法律体系中的七大法律部门之一。目前中国已制定社会法方面的法律十余部和大批行政法规、地方性法规和规章，社会法已成为一个非常庞大的体系。</w:t>
            </w:r>
          </w:p>
          <w:p w:rsidR="00035FF2" w:rsidRDefault="00035FF2">
            <w:pPr>
              <w:ind w:firstLineChars="200" w:firstLine="480"/>
              <w:rPr>
                <w:rFonts w:ascii="Times New Roman" w:eastAsia="仿宋" w:hAnsi="Times New Roman"/>
                <w:szCs w:val="24"/>
              </w:rPr>
            </w:pPr>
            <w:r>
              <w:rPr>
                <w:rFonts w:ascii="Times New Roman" w:eastAsia="仿宋" w:hAnsi="Times New Roman" w:hint="eastAsia"/>
                <w:szCs w:val="24"/>
              </w:rPr>
              <w:t>社会法学是研究社会法基础理论、劳动法、社会保障法、卫生法、慈善法、教育法等法律理论和法律制度的重要法学学科。</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t>二、培养目标</w:t>
            </w:r>
          </w:p>
        </w:tc>
        <w:tc>
          <w:tcPr>
            <w:tcW w:w="6885" w:type="dxa"/>
            <w:gridSpan w:val="4"/>
            <w:tcBorders>
              <w:top w:val="single" w:sz="4" w:space="0" w:color="auto"/>
              <w:left w:val="single" w:sz="4" w:space="0" w:color="auto"/>
              <w:bottom w:val="single" w:sz="4" w:space="0" w:color="auto"/>
            </w:tcBorders>
            <w:vAlign w:val="center"/>
          </w:tcPr>
          <w:p w:rsidR="00035FF2" w:rsidRDefault="00035FF2">
            <w:pPr>
              <w:tabs>
                <w:tab w:val="left" w:pos="902"/>
              </w:tabs>
              <w:ind w:firstLineChars="200" w:firstLine="480"/>
              <w:rPr>
                <w:rFonts w:ascii="Times New Roman" w:eastAsia="仿宋" w:hAnsi="Times New Roman"/>
                <w:szCs w:val="24"/>
              </w:rPr>
            </w:pPr>
            <w:r>
              <w:rPr>
                <w:rFonts w:ascii="Times New Roman" w:eastAsia="仿宋" w:hAnsi="Times New Roman" w:hint="eastAsia"/>
                <w:szCs w:val="24"/>
              </w:rPr>
              <w:t>本专业培养</w:t>
            </w:r>
            <w:r>
              <w:rPr>
                <w:rFonts w:ascii="Times New Roman" w:eastAsia="仿宋" w:hAnsi="Times New Roman"/>
                <w:szCs w:val="24"/>
              </w:rPr>
              <w:t>具有社会主义思想道德觉悟，坚持马列主义、毛泽东思想</w:t>
            </w:r>
            <w:r>
              <w:rPr>
                <w:rFonts w:ascii="Times New Roman" w:eastAsia="仿宋" w:hAnsi="Times New Roman" w:hint="eastAsia"/>
                <w:szCs w:val="24"/>
              </w:rPr>
              <w:t>、</w:t>
            </w:r>
            <w:r>
              <w:rPr>
                <w:rFonts w:ascii="Times New Roman" w:eastAsia="仿宋" w:hAnsi="Times New Roman"/>
                <w:szCs w:val="24"/>
              </w:rPr>
              <w:t>邓小平理论</w:t>
            </w:r>
            <w:r>
              <w:rPr>
                <w:rFonts w:ascii="Times New Roman" w:eastAsia="仿宋" w:hAnsi="Times New Roman" w:hint="eastAsia"/>
                <w:szCs w:val="24"/>
              </w:rPr>
              <w:t>、“</w:t>
            </w:r>
            <w:r>
              <w:rPr>
                <w:rFonts w:ascii="Times New Roman" w:eastAsia="仿宋" w:hAnsi="Times New Roman"/>
                <w:szCs w:val="24"/>
              </w:rPr>
              <w:t>三个代表</w:t>
            </w:r>
            <w:r>
              <w:rPr>
                <w:rFonts w:ascii="Times New Roman" w:eastAsia="仿宋" w:hAnsi="Times New Roman" w:hint="eastAsia"/>
                <w:szCs w:val="24"/>
              </w:rPr>
              <w:t>”</w:t>
            </w:r>
            <w:r>
              <w:rPr>
                <w:rFonts w:ascii="Times New Roman" w:eastAsia="仿宋" w:hAnsi="Times New Roman"/>
                <w:szCs w:val="24"/>
              </w:rPr>
              <w:t>重要思想、科学发展观，拥护中国共产党的领导，坚持社会主义方向，</w:t>
            </w:r>
            <w:r>
              <w:rPr>
                <w:rFonts w:ascii="Times New Roman" w:eastAsia="仿宋" w:hAnsi="Times New Roman" w:hint="eastAsia"/>
                <w:szCs w:val="24"/>
              </w:rPr>
              <w:t>具有较强创新精神与实践能力的</w:t>
            </w:r>
            <w:r>
              <w:rPr>
                <w:rFonts w:ascii="Times New Roman" w:eastAsia="仿宋" w:hAnsi="Times New Roman"/>
                <w:szCs w:val="24"/>
              </w:rPr>
              <w:t>身心健康的</w:t>
            </w:r>
            <w:r>
              <w:rPr>
                <w:rFonts w:ascii="Times New Roman" w:eastAsia="仿宋" w:hAnsi="Times New Roman" w:hint="eastAsia"/>
                <w:szCs w:val="24"/>
              </w:rPr>
              <w:t>高层次专门人才</w:t>
            </w:r>
            <w:r>
              <w:rPr>
                <w:rFonts w:ascii="Times New Roman" w:eastAsia="仿宋" w:hAnsi="Times New Roman"/>
                <w:szCs w:val="24"/>
              </w:rPr>
              <w:t>。</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本专业博士研究生应</w:t>
            </w:r>
            <w:r>
              <w:rPr>
                <w:rFonts w:ascii="Times New Roman" w:eastAsia="仿宋" w:hAnsi="Times New Roman" w:hint="eastAsia"/>
                <w:szCs w:val="24"/>
              </w:rPr>
              <w:t>掌握本学科坚实宽广的基础理论、系统深入的专业知识、相应的技能和方法，具有独立从事本学科创造性科学研究工作和实际工作的能力。</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具体要求：</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（一）</w:t>
            </w:r>
            <w:r>
              <w:rPr>
                <w:rFonts w:ascii="Times New Roman" w:eastAsia="仿宋" w:hAnsi="Times New Roman" w:hint="eastAsia"/>
                <w:szCs w:val="24"/>
              </w:rPr>
              <w:t>掌握法学核心概念和基本知识体系，并能够在研究工作中熟练运用。具有良好的学术素养和学术道德，</w:t>
            </w:r>
            <w:r>
              <w:rPr>
                <w:rFonts w:ascii="Times New Roman" w:eastAsia="仿宋" w:hAnsi="Times New Roman"/>
                <w:szCs w:val="24"/>
              </w:rPr>
              <w:t>具备优秀的学术品格和学术原创力，有较强的独立从事科学研究</w:t>
            </w:r>
            <w:r>
              <w:rPr>
                <w:rFonts w:ascii="Times New Roman" w:eastAsia="仿宋" w:hAnsi="Times New Roman" w:hint="eastAsia"/>
                <w:szCs w:val="24"/>
              </w:rPr>
              <w:t>的</w:t>
            </w:r>
            <w:r>
              <w:rPr>
                <w:rFonts w:ascii="Times New Roman" w:eastAsia="仿宋" w:hAnsi="Times New Roman"/>
                <w:szCs w:val="24"/>
              </w:rPr>
              <w:t>能力。</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（二）</w:t>
            </w:r>
            <w:r>
              <w:rPr>
                <w:rFonts w:ascii="Times New Roman" w:eastAsia="仿宋" w:hAnsi="Times New Roman" w:hint="eastAsia"/>
                <w:szCs w:val="24"/>
              </w:rPr>
              <w:t>具有较强的获取知识能力、学术鉴别能力、学术创新能力、学术交流能力，</w:t>
            </w:r>
            <w:r>
              <w:rPr>
                <w:rFonts w:ascii="Times New Roman" w:eastAsia="仿宋" w:hAnsi="Times New Roman"/>
                <w:szCs w:val="24"/>
              </w:rPr>
              <w:t>具有较高的审视和判断制度变化的能力，有独到的方法论视角，能</w:t>
            </w:r>
            <w:r>
              <w:rPr>
                <w:rFonts w:ascii="Times New Roman" w:eastAsia="仿宋" w:hAnsi="Times New Roman" w:hint="eastAsia"/>
                <w:szCs w:val="24"/>
              </w:rPr>
              <w:t>从法学角度</w:t>
            </w:r>
            <w:r>
              <w:rPr>
                <w:rFonts w:ascii="Times New Roman" w:eastAsia="仿宋" w:hAnsi="Times New Roman"/>
                <w:szCs w:val="24"/>
              </w:rPr>
              <w:t>对重大的</w:t>
            </w:r>
            <w:r>
              <w:rPr>
                <w:rFonts w:ascii="Times New Roman" w:eastAsia="仿宋" w:hAnsi="Times New Roman" w:hint="eastAsia"/>
                <w:szCs w:val="24"/>
              </w:rPr>
              <w:t>经济</w:t>
            </w:r>
            <w:r>
              <w:rPr>
                <w:rFonts w:ascii="Times New Roman" w:eastAsia="仿宋" w:hAnsi="Times New Roman"/>
                <w:szCs w:val="24"/>
              </w:rPr>
              <w:t>社会</w:t>
            </w:r>
            <w:r>
              <w:rPr>
                <w:rFonts w:ascii="Times New Roman" w:eastAsia="仿宋" w:hAnsi="Times New Roman" w:hint="eastAsia"/>
                <w:szCs w:val="24"/>
              </w:rPr>
              <w:t>问题做出解释</w:t>
            </w:r>
            <w:r>
              <w:rPr>
                <w:rFonts w:ascii="Times New Roman" w:eastAsia="仿宋" w:hAnsi="Times New Roman"/>
                <w:szCs w:val="24"/>
              </w:rPr>
              <w:t>。</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（三）有敏锐的洞察力和思辨能力，能够追踪国际国内前沿的法学</w:t>
            </w:r>
            <w:r>
              <w:rPr>
                <w:rFonts w:ascii="Times New Roman" w:eastAsia="仿宋" w:hAnsi="Times New Roman" w:hint="eastAsia"/>
                <w:szCs w:val="24"/>
              </w:rPr>
              <w:t>研究</w:t>
            </w:r>
            <w:r>
              <w:rPr>
                <w:rFonts w:ascii="Times New Roman" w:eastAsia="仿宋" w:hAnsi="Times New Roman"/>
                <w:szCs w:val="24"/>
              </w:rPr>
              <w:t>的进展。</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（四）具备良好的文字表达能力，熟练掌握和运用一</w:t>
            </w:r>
            <w:r>
              <w:rPr>
                <w:rFonts w:ascii="Times New Roman" w:eastAsia="仿宋" w:hAnsi="Times New Roman" w:hint="eastAsia"/>
                <w:szCs w:val="24"/>
              </w:rPr>
              <w:t>至两</w:t>
            </w:r>
            <w:r>
              <w:rPr>
                <w:rFonts w:ascii="Times New Roman" w:eastAsia="仿宋" w:hAnsi="Times New Roman"/>
                <w:szCs w:val="24"/>
              </w:rPr>
              <w:t>门外国语。</w:t>
            </w:r>
          </w:p>
          <w:p w:rsidR="00035FF2" w:rsidRDefault="00035FF2">
            <w:pPr>
              <w:ind w:firstLineChars="200" w:firstLine="480"/>
              <w:rPr>
                <w:rFonts w:ascii="Times New Roman" w:eastAsia="仿宋" w:hAnsi="Times New Roman"/>
                <w:szCs w:val="24"/>
              </w:rPr>
            </w:pPr>
            <w:r>
              <w:rPr>
                <w:rFonts w:ascii="Times New Roman" w:eastAsia="仿宋" w:hAnsi="Times New Roman" w:hint="eastAsia"/>
                <w:szCs w:val="24"/>
              </w:rPr>
              <w:t>（五）系统掌握中国特色社会主义法治理念，深入掌握社会主义法治国家建设的基本理论。</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t>三、研究方向</w:t>
            </w:r>
          </w:p>
        </w:tc>
        <w:tc>
          <w:tcPr>
            <w:tcW w:w="6885" w:type="dxa"/>
            <w:gridSpan w:val="4"/>
            <w:tcBorders>
              <w:top w:val="single" w:sz="4" w:space="0" w:color="auto"/>
              <w:left w:val="single" w:sz="4" w:space="0" w:color="auto"/>
              <w:bottom w:val="single" w:sz="4" w:space="0" w:color="auto"/>
            </w:tcBorders>
            <w:vAlign w:val="center"/>
          </w:tcPr>
          <w:p w:rsidR="00035FF2" w:rsidRDefault="00035FF2">
            <w:pPr>
              <w:ind w:firstLineChars="200" w:firstLine="480"/>
              <w:rPr>
                <w:rFonts w:ascii="仿宋" w:eastAsia="仿宋" w:hAnsi="仿宋" w:hint="eastAsia"/>
              </w:rPr>
            </w:pPr>
            <w:r>
              <w:rPr>
                <w:rFonts w:ascii="仿宋" w:eastAsia="仿宋" w:hAnsi="仿宋" w:hint="eastAsia"/>
              </w:rPr>
              <w:t>（一）社会法基础理论</w:t>
            </w:r>
          </w:p>
          <w:p w:rsidR="00035FF2" w:rsidRDefault="00035FF2">
            <w:pPr>
              <w:ind w:firstLineChars="200" w:firstLine="480"/>
              <w:rPr>
                <w:rFonts w:ascii="仿宋" w:eastAsia="仿宋" w:hAnsi="仿宋" w:hint="eastAsia"/>
              </w:rPr>
            </w:pPr>
            <w:r>
              <w:rPr>
                <w:rFonts w:ascii="仿宋" w:eastAsia="仿宋" w:hAnsi="仿宋" w:hint="eastAsia"/>
              </w:rPr>
              <w:t>社会法基础理论方向的研究内容包括：社会法的界定、理论基础、特征、地位、基本原则、法律渊源、体系，社会法主体、权利、义务、法律责任、实施机制及公益诉讼等。</w:t>
            </w:r>
          </w:p>
          <w:p w:rsidR="00035FF2" w:rsidRDefault="00035FF2">
            <w:pPr>
              <w:ind w:firstLineChars="200" w:firstLine="480"/>
              <w:rPr>
                <w:rFonts w:ascii="仿宋" w:eastAsia="仿宋" w:hAnsi="仿宋" w:hint="eastAsia"/>
              </w:rPr>
            </w:pPr>
            <w:r>
              <w:rPr>
                <w:rFonts w:ascii="仿宋" w:eastAsia="仿宋" w:hAnsi="仿宋" w:hint="eastAsia"/>
              </w:rPr>
              <w:t>（二）劳动法学</w:t>
            </w:r>
          </w:p>
          <w:p w:rsidR="00035FF2" w:rsidRDefault="00035FF2">
            <w:pPr>
              <w:ind w:firstLineChars="200" w:firstLine="480"/>
              <w:rPr>
                <w:rFonts w:ascii="仿宋" w:eastAsia="仿宋" w:hAnsi="仿宋" w:hint="eastAsia"/>
              </w:rPr>
            </w:pPr>
            <w:r>
              <w:rPr>
                <w:rFonts w:ascii="仿宋" w:eastAsia="仿宋" w:hAnsi="仿宋" w:hint="eastAsia"/>
              </w:rPr>
              <w:t>劳动法学方向的研究内容包括：劳动就业、劳动合同、集体合同、劳动基准、劳动监察、劳动争议处理等劳动法律制度。</w:t>
            </w:r>
          </w:p>
          <w:p w:rsidR="00035FF2" w:rsidRDefault="00035FF2">
            <w:pPr>
              <w:ind w:firstLineChars="200" w:firstLine="480"/>
              <w:rPr>
                <w:rFonts w:ascii="仿宋" w:eastAsia="仿宋" w:hAnsi="仿宋" w:hint="eastAsia"/>
              </w:rPr>
            </w:pPr>
            <w:r>
              <w:rPr>
                <w:rFonts w:ascii="仿宋" w:eastAsia="仿宋" w:hAnsi="仿宋" w:hint="eastAsia"/>
              </w:rPr>
              <w:t>（三）社会保障法学</w:t>
            </w:r>
          </w:p>
          <w:p w:rsidR="00035FF2" w:rsidRDefault="00035FF2">
            <w:pPr>
              <w:ind w:firstLineChars="200" w:firstLine="480"/>
              <w:rPr>
                <w:rFonts w:ascii="仿宋" w:eastAsia="仿宋" w:hAnsi="仿宋" w:hint="eastAsia"/>
              </w:rPr>
            </w:pPr>
            <w:r>
              <w:rPr>
                <w:rFonts w:ascii="仿宋" w:eastAsia="仿宋" w:hAnsi="仿宋" w:hint="eastAsia"/>
              </w:rPr>
              <w:t>社会保障法学方向的研究内容包括：社会保险、社会救助、社会福利、社会优抚、特殊弱势群体保护等社会保障法律制度。</w:t>
            </w:r>
          </w:p>
          <w:p w:rsidR="00035FF2" w:rsidRDefault="00035FF2">
            <w:pPr>
              <w:ind w:firstLineChars="200" w:firstLine="480"/>
              <w:rPr>
                <w:rFonts w:ascii="仿宋" w:eastAsia="仿宋" w:hAnsi="仿宋" w:hint="eastAsia"/>
              </w:rPr>
            </w:pPr>
            <w:r>
              <w:rPr>
                <w:rFonts w:ascii="仿宋" w:eastAsia="仿宋" w:hAnsi="仿宋" w:hint="eastAsia"/>
              </w:rPr>
              <w:t>（四）卫生法学</w:t>
            </w:r>
          </w:p>
          <w:p w:rsidR="00035FF2" w:rsidRDefault="00035FF2">
            <w:pPr>
              <w:ind w:firstLineChars="200" w:firstLine="480"/>
              <w:rPr>
                <w:rFonts w:ascii="仿宋" w:eastAsia="仿宋" w:hAnsi="仿宋" w:hint="eastAsia"/>
              </w:rPr>
            </w:pPr>
            <w:r>
              <w:rPr>
                <w:rFonts w:ascii="仿宋" w:eastAsia="仿宋" w:hAnsi="仿宋" w:hint="eastAsia"/>
              </w:rPr>
              <w:t>卫生法学方向的研究内容包括：公共卫生、医事、药事、医</w:t>
            </w:r>
            <w:r>
              <w:rPr>
                <w:rFonts w:ascii="仿宋" w:eastAsia="仿宋" w:hAnsi="仿宋" w:hint="eastAsia"/>
              </w:rPr>
              <w:lastRenderedPageBreak/>
              <w:t>疗保障等医疗卫生法律制度。</w:t>
            </w:r>
          </w:p>
          <w:p w:rsidR="00035FF2" w:rsidRDefault="00035FF2">
            <w:pPr>
              <w:ind w:firstLineChars="200" w:firstLine="480"/>
              <w:rPr>
                <w:rFonts w:ascii="仿宋" w:eastAsia="仿宋" w:hAnsi="仿宋" w:hint="eastAsia"/>
              </w:rPr>
            </w:pPr>
            <w:r>
              <w:rPr>
                <w:rFonts w:ascii="仿宋" w:eastAsia="仿宋" w:hAnsi="仿宋" w:hint="eastAsia"/>
              </w:rPr>
              <w:t>（五）慈善法学</w:t>
            </w:r>
          </w:p>
          <w:p w:rsidR="00035FF2" w:rsidRDefault="00035FF2">
            <w:pPr>
              <w:ind w:firstLineChars="200" w:firstLine="480"/>
              <w:rPr>
                <w:rFonts w:ascii="仿宋" w:eastAsia="仿宋" w:hAnsi="仿宋" w:hint="eastAsia"/>
              </w:rPr>
            </w:pPr>
            <w:r>
              <w:rPr>
                <w:rFonts w:ascii="仿宋" w:eastAsia="仿宋" w:hAnsi="仿宋" w:hint="eastAsia"/>
              </w:rPr>
              <w:t>慈善法学方向的研究内容包括：慈善法的含义、性质、原则，研究慈善法的意义，慈善目的、慈善组织（慈善法人和慈善信托等）、慈善财产、慈善行为（捐赠行为和劝募行为、设立慈善法人和慈善信托的行为和志愿者行为）、慈善事业的促进（税收和其他优惠待遇）、慈善法律责任等。</w:t>
            </w:r>
          </w:p>
          <w:p w:rsidR="00035FF2" w:rsidRDefault="00035FF2">
            <w:pPr>
              <w:ind w:firstLineChars="200" w:firstLine="480"/>
              <w:rPr>
                <w:rFonts w:ascii="仿宋" w:eastAsia="仿宋" w:hAnsi="仿宋" w:hint="eastAsia"/>
              </w:rPr>
            </w:pPr>
            <w:r>
              <w:rPr>
                <w:rFonts w:ascii="仿宋" w:eastAsia="仿宋" w:hAnsi="仿宋" w:hint="eastAsia"/>
              </w:rPr>
              <w:t>（六）教育法学和法与教育研究</w:t>
            </w:r>
          </w:p>
          <w:p w:rsidR="00035FF2" w:rsidRDefault="00035FF2">
            <w:pPr>
              <w:ind w:firstLineChars="200" w:firstLine="480"/>
              <w:rPr>
                <w:rFonts w:ascii="仿宋" w:eastAsia="仿宋" w:hAnsi="仿宋" w:hint="eastAsia"/>
              </w:rPr>
            </w:pPr>
            <w:r>
              <w:rPr>
                <w:rFonts w:ascii="仿宋" w:eastAsia="仿宋" w:hAnsi="仿宋" w:hint="eastAsia"/>
              </w:rPr>
              <w:t>教育法学方向的研究内容包括：教育法、教育法律现象及其发展规律，以及国家各种教育法律制度。</w:t>
            </w:r>
          </w:p>
          <w:p w:rsidR="00035FF2" w:rsidRDefault="00035FF2">
            <w:pPr>
              <w:ind w:firstLineChars="200" w:firstLine="480"/>
              <w:rPr>
                <w:rFonts w:ascii="仿宋" w:eastAsia="仿宋" w:hAnsi="仿宋" w:hint="eastAsia"/>
              </w:rPr>
            </w:pPr>
            <w:r>
              <w:rPr>
                <w:rFonts w:ascii="仿宋" w:eastAsia="仿宋" w:hAnsi="仿宋" w:hint="eastAsia"/>
              </w:rPr>
              <w:t>法与教育方向的研究内容包括：以法律制度促进社会教育的发展和研究，以教育的发达和现代化推进法律制度的理论化和法理依据。</w:t>
            </w:r>
          </w:p>
          <w:p w:rsidR="00035FF2" w:rsidRDefault="00035FF2">
            <w:pPr>
              <w:ind w:firstLineChars="200" w:firstLine="480"/>
              <w:rPr>
                <w:rFonts w:ascii="仿宋" w:eastAsia="仿宋" w:hAnsi="仿宋" w:hint="eastAsia"/>
              </w:rPr>
            </w:pPr>
            <w:r>
              <w:rPr>
                <w:rFonts w:ascii="仿宋" w:eastAsia="仿宋" w:hAnsi="仿宋" w:hint="eastAsia"/>
              </w:rPr>
              <w:t>（七）反歧视与特殊群体保护法学</w:t>
            </w:r>
          </w:p>
          <w:p w:rsidR="00035FF2" w:rsidRDefault="00035FF2">
            <w:pPr>
              <w:ind w:firstLineChars="200" w:firstLine="480"/>
              <w:rPr>
                <w:rFonts w:ascii="仿宋" w:eastAsia="仿宋" w:hAnsi="仿宋" w:hint="eastAsia"/>
              </w:rPr>
            </w:pPr>
            <w:r>
              <w:rPr>
                <w:rFonts w:ascii="仿宋" w:eastAsia="仿宋" w:hAnsi="仿宋" w:hint="eastAsia"/>
              </w:rPr>
              <w:t>反歧视与特殊群体保护法学的研究内容包括：反歧视法禁止民族、种族、性别、宗教信仰等歧视，特殊群体保护法对残疾人、妇女、未成年人、老年人、精神障碍患者、农民工、留守人口等特殊群体的保护。</w:t>
            </w:r>
          </w:p>
          <w:p w:rsidR="00035FF2" w:rsidRDefault="00035FF2">
            <w:pPr>
              <w:ind w:firstLineChars="200" w:firstLine="480"/>
              <w:rPr>
                <w:rFonts w:ascii="仿宋" w:eastAsia="仿宋" w:hAnsi="仿宋" w:hint="eastAsia"/>
              </w:rPr>
            </w:pPr>
            <w:r>
              <w:rPr>
                <w:rFonts w:ascii="仿宋" w:eastAsia="仿宋" w:hAnsi="仿宋" w:hint="eastAsia"/>
              </w:rPr>
              <w:t>（八）社会政策与社会立法研究</w:t>
            </w:r>
          </w:p>
          <w:p w:rsidR="00035FF2" w:rsidRDefault="00035FF2">
            <w:pPr>
              <w:ind w:firstLineChars="200" w:firstLine="480"/>
              <w:rPr>
                <w:rFonts w:ascii="仿宋" w:eastAsia="仿宋" w:hAnsi="仿宋"/>
              </w:rPr>
            </w:pPr>
            <w:r>
              <w:rPr>
                <w:rFonts w:ascii="仿宋" w:eastAsia="仿宋" w:hAnsi="仿宋" w:hint="eastAsia"/>
              </w:rPr>
              <w:t>社会政策与社会立法方向的研究内容包括：社会政策的议题、内容、分类和形成过程，进而形成社会立法，引导和规范社会政策的主客体的权利义务关系和政策互动过程。</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lastRenderedPageBreak/>
              <w:t>四、学制及学习年限</w:t>
            </w:r>
          </w:p>
        </w:tc>
        <w:tc>
          <w:tcPr>
            <w:tcW w:w="1675" w:type="dxa"/>
            <w:tcBorders>
              <w:top w:val="single" w:sz="4" w:space="0" w:color="auto"/>
              <w:left w:val="single" w:sz="4" w:space="0" w:color="auto"/>
              <w:bottom w:val="single" w:sz="4" w:space="0" w:color="auto"/>
            </w:tcBorders>
            <w:vAlign w:val="center"/>
          </w:tcPr>
          <w:p w:rsidR="00035FF2" w:rsidRDefault="00035FF2">
            <w:pPr>
              <w:jc w:val="center"/>
              <w:rPr>
                <w:rFonts w:ascii="Times New Roman" w:eastAsia="仿宋" w:hAnsi="Times New Roman"/>
                <w:b/>
                <w:sz w:val="28"/>
                <w:szCs w:val="28"/>
              </w:rPr>
            </w:pPr>
            <w:r>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035FF2" w:rsidRDefault="00035FF2">
            <w:pPr>
              <w:jc w:val="center"/>
              <w:rPr>
                <w:rFonts w:ascii="Times New Roman" w:eastAsia="仿宋" w:hAnsi="Times New Roman"/>
                <w:sz w:val="28"/>
                <w:szCs w:val="28"/>
              </w:rPr>
            </w:pPr>
            <w:r>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035FF2" w:rsidRDefault="00035FF2">
            <w:pPr>
              <w:jc w:val="center"/>
              <w:rPr>
                <w:rFonts w:ascii="Times New Roman" w:eastAsia="仿宋" w:hAnsi="Times New Roman"/>
                <w:sz w:val="28"/>
                <w:szCs w:val="28"/>
              </w:rPr>
            </w:pPr>
            <w:r>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035FF2" w:rsidRDefault="00035FF2">
            <w:pPr>
              <w:jc w:val="center"/>
              <w:rPr>
                <w:rFonts w:ascii="Times New Roman" w:eastAsia="仿宋" w:hAnsi="Times New Roman"/>
                <w:sz w:val="28"/>
                <w:szCs w:val="28"/>
              </w:rPr>
            </w:pPr>
            <w:r>
              <w:rPr>
                <w:rFonts w:ascii="Times New Roman" w:eastAsia="仿宋" w:hAnsi="Times New Roman"/>
                <w:sz w:val="28"/>
                <w:szCs w:val="28"/>
              </w:rPr>
              <w:t>三至六年</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035FF2" w:rsidRDefault="00035FF2">
            <w:pPr>
              <w:rPr>
                <w:rFonts w:ascii="Times New Roman" w:hAnsi="Times New Roman"/>
              </w:rPr>
            </w:pPr>
            <w:r>
              <w:rPr>
                <w:rFonts w:ascii="Times New Roman" w:eastAsia="仿宋" w:hAnsi="Times New Roman"/>
              </w:rPr>
              <w:t>（见附表）</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t>六、培养方式</w:t>
            </w:r>
          </w:p>
        </w:tc>
        <w:tc>
          <w:tcPr>
            <w:tcW w:w="6885" w:type="dxa"/>
            <w:gridSpan w:val="4"/>
            <w:tcBorders>
              <w:top w:val="single" w:sz="4" w:space="0" w:color="auto"/>
              <w:left w:val="single" w:sz="4" w:space="0" w:color="auto"/>
              <w:bottom w:val="single" w:sz="4" w:space="0" w:color="auto"/>
            </w:tcBorders>
            <w:vAlign w:val="center"/>
          </w:tcPr>
          <w:p w:rsidR="00035FF2" w:rsidRDefault="00035FF2">
            <w:pPr>
              <w:ind w:firstLineChars="200" w:firstLine="480"/>
              <w:rPr>
                <w:rFonts w:ascii="Times New Roman" w:eastAsia="仿宋" w:hAnsi="Times New Roman"/>
                <w:szCs w:val="24"/>
              </w:rPr>
            </w:pPr>
            <w:r>
              <w:rPr>
                <w:rFonts w:ascii="Times New Roman" w:eastAsia="仿宋" w:hAnsi="Times New Roman"/>
                <w:szCs w:val="24"/>
              </w:rPr>
              <w:t>本专业博士</w:t>
            </w:r>
            <w:r>
              <w:rPr>
                <w:rFonts w:ascii="Times New Roman" w:eastAsia="仿宋" w:hAnsi="Times New Roman" w:hint="eastAsia"/>
                <w:szCs w:val="24"/>
              </w:rPr>
              <w:t>研究</w:t>
            </w:r>
            <w:r>
              <w:rPr>
                <w:rFonts w:ascii="Times New Roman" w:eastAsia="仿宋" w:hAnsi="Times New Roman"/>
                <w:szCs w:val="24"/>
              </w:rPr>
              <w:t>生培养以科研为主导，实行导师负责制</w:t>
            </w:r>
            <w:r>
              <w:rPr>
                <w:rFonts w:ascii="仿宋" w:eastAsia="仿宋" w:hAnsi="仿宋" w:hint="eastAsia"/>
              </w:rPr>
              <w:t>与学科、导师组集体培养相结合</w:t>
            </w:r>
            <w:r>
              <w:rPr>
                <w:rFonts w:ascii="Times New Roman" w:eastAsia="仿宋" w:hAnsi="Times New Roman"/>
                <w:szCs w:val="24"/>
              </w:rPr>
              <w:t>。</w:t>
            </w:r>
          </w:p>
          <w:p w:rsidR="00035FF2" w:rsidRDefault="00035FF2">
            <w:pPr>
              <w:tabs>
                <w:tab w:val="left" w:pos="902"/>
              </w:tabs>
              <w:ind w:firstLineChars="200" w:firstLine="480"/>
              <w:rPr>
                <w:rFonts w:ascii="Times New Roman" w:eastAsia="仿宋" w:hAnsi="Times New Roman"/>
                <w:szCs w:val="24"/>
              </w:rPr>
            </w:pPr>
            <w:r>
              <w:rPr>
                <w:rFonts w:ascii="Times New Roman" w:eastAsia="仿宋" w:hAnsi="Times New Roman"/>
                <w:szCs w:val="24"/>
              </w:rPr>
              <w:t>本专业设立博士</w:t>
            </w:r>
            <w:r>
              <w:rPr>
                <w:rFonts w:ascii="Times New Roman" w:eastAsia="仿宋" w:hAnsi="Times New Roman" w:hint="eastAsia"/>
                <w:szCs w:val="24"/>
              </w:rPr>
              <w:t>研究</w:t>
            </w:r>
            <w:r>
              <w:rPr>
                <w:rFonts w:ascii="Times New Roman" w:eastAsia="仿宋" w:hAnsi="Times New Roman"/>
                <w:szCs w:val="24"/>
              </w:rPr>
              <w:t>生指导小组，指导小组成员由校内博士生导师负责，吸收有较高学术造诣、具有法学或相关学科高级职称的校内外科研教学人员参加。</w:t>
            </w:r>
            <w:r>
              <w:rPr>
                <w:rFonts w:ascii="Times New Roman" w:eastAsia="仿宋" w:hAnsi="Times New Roman" w:hint="eastAsia"/>
                <w:szCs w:val="24"/>
              </w:rPr>
              <w:t>指导小组对博士研究</w:t>
            </w:r>
            <w:r>
              <w:rPr>
                <w:rFonts w:ascii="Times New Roman" w:eastAsia="仿宋" w:hAnsi="Times New Roman"/>
                <w:szCs w:val="24"/>
              </w:rPr>
              <w:t>生</w:t>
            </w:r>
            <w:r>
              <w:rPr>
                <w:rFonts w:ascii="Times New Roman" w:eastAsia="仿宋" w:hAnsi="Times New Roman" w:hint="eastAsia"/>
                <w:szCs w:val="24"/>
              </w:rPr>
              <w:t>教学培养、学位论文过程监控等具有组织和监督职责。</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（一）导师在各学位课程中选定研讨的范围，提供阅读的文献目录或资料。</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（二）导师主持并引导博士</w:t>
            </w:r>
            <w:r>
              <w:rPr>
                <w:rFonts w:ascii="Times New Roman" w:eastAsia="仿宋" w:hAnsi="Times New Roman" w:hint="eastAsia"/>
                <w:szCs w:val="24"/>
              </w:rPr>
              <w:t>研究</w:t>
            </w:r>
            <w:r>
              <w:rPr>
                <w:rFonts w:ascii="Times New Roman" w:eastAsia="仿宋" w:hAnsi="Times New Roman"/>
                <w:szCs w:val="24"/>
              </w:rPr>
              <w:t>生研讨班的教学活动。</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（三）导师对博士</w:t>
            </w:r>
            <w:r>
              <w:rPr>
                <w:rFonts w:ascii="Times New Roman" w:eastAsia="仿宋" w:hAnsi="Times New Roman" w:hint="eastAsia"/>
                <w:szCs w:val="24"/>
              </w:rPr>
              <w:t>研究</w:t>
            </w:r>
            <w:r>
              <w:rPr>
                <w:rFonts w:ascii="Times New Roman" w:eastAsia="仿宋" w:hAnsi="Times New Roman"/>
                <w:szCs w:val="24"/>
              </w:rPr>
              <w:t>生的学术报告进行评价。</w:t>
            </w:r>
          </w:p>
          <w:p w:rsidR="00035FF2" w:rsidRDefault="00035FF2">
            <w:pPr>
              <w:tabs>
                <w:tab w:val="left" w:pos="902"/>
              </w:tabs>
              <w:ind w:firstLineChars="200" w:firstLine="480"/>
              <w:rPr>
                <w:rFonts w:ascii="Times New Roman" w:eastAsia="仿宋" w:hAnsi="Times New Roman"/>
                <w:szCs w:val="24"/>
              </w:rPr>
            </w:pPr>
            <w:r>
              <w:rPr>
                <w:rFonts w:ascii="Times New Roman" w:eastAsia="仿宋" w:hAnsi="Times New Roman"/>
                <w:szCs w:val="24"/>
              </w:rPr>
              <w:t>对博士</w:t>
            </w:r>
            <w:r>
              <w:rPr>
                <w:rFonts w:ascii="Times New Roman" w:eastAsia="仿宋" w:hAnsi="Times New Roman" w:hint="eastAsia"/>
                <w:szCs w:val="24"/>
              </w:rPr>
              <w:t>研究</w:t>
            </w:r>
            <w:r>
              <w:rPr>
                <w:rFonts w:ascii="Times New Roman" w:eastAsia="仿宋" w:hAnsi="Times New Roman"/>
                <w:szCs w:val="24"/>
              </w:rPr>
              <w:t>生采取因材施教的方案，根据每个学生的具体特点分别制定具体的个人业务培养计划。在课程教学中，重视实践教学环节，加强课题研究、专题研讨、学术报告等学术训练环节；加强案例教学、专业实践，培养博士</w:t>
            </w:r>
            <w:r>
              <w:rPr>
                <w:rFonts w:ascii="Times New Roman" w:eastAsia="仿宋" w:hAnsi="Times New Roman" w:hint="eastAsia"/>
                <w:szCs w:val="24"/>
              </w:rPr>
              <w:t>研究</w:t>
            </w:r>
            <w:r>
              <w:rPr>
                <w:rFonts w:ascii="Times New Roman" w:eastAsia="仿宋" w:hAnsi="Times New Roman"/>
                <w:szCs w:val="24"/>
              </w:rPr>
              <w:t>生的问题意识、方法的掌握和研究、解决问题的能力。</w:t>
            </w:r>
          </w:p>
          <w:p w:rsidR="00035FF2" w:rsidRDefault="00035FF2">
            <w:pPr>
              <w:tabs>
                <w:tab w:val="left" w:pos="902"/>
              </w:tabs>
              <w:ind w:firstLineChars="200" w:firstLine="480"/>
              <w:rPr>
                <w:rFonts w:ascii="Times New Roman" w:eastAsia="仿宋" w:hAnsi="Times New Roman"/>
                <w:szCs w:val="24"/>
              </w:rPr>
            </w:pPr>
            <w:r>
              <w:rPr>
                <w:rFonts w:ascii="Times New Roman" w:eastAsia="仿宋" w:hAnsi="Times New Roman"/>
                <w:szCs w:val="24"/>
              </w:rPr>
              <w:t>要求博士</w:t>
            </w:r>
            <w:r>
              <w:rPr>
                <w:rFonts w:ascii="Times New Roman" w:eastAsia="仿宋" w:hAnsi="Times New Roman" w:hint="eastAsia"/>
                <w:szCs w:val="24"/>
              </w:rPr>
              <w:t>研究</w:t>
            </w:r>
            <w:r>
              <w:rPr>
                <w:rFonts w:ascii="Times New Roman" w:eastAsia="仿宋" w:hAnsi="Times New Roman"/>
                <w:szCs w:val="24"/>
              </w:rPr>
              <w:t>生参与导师主持的科研项目，导师亦可指导博</w:t>
            </w:r>
            <w:r>
              <w:rPr>
                <w:rFonts w:ascii="Times New Roman" w:eastAsia="仿宋" w:hAnsi="Times New Roman"/>
                <w:szCs w:val="24"/>
              </w:rPr>
              <w:lastRenderedPageBreak/>
              <w:t>士</w:t>
            </w:r>
            <w:r>
              <w:rPr>
                <w:rFonts w:ascii="Times New Roman" w:eastAsia="仿宋" w:hAnsi="Times New Roman" w:hint="eastAsia"/>
                <w:szCs w:val="24"/>
              </w:rPr>
              <w:t>研究</w:t>
            </w:r>
            <w:r>
              <w:rPr>
                <w:rFonts w:ascii="Times New Roman" w:eastAsia="仿宋" w:hAnsi="Times New Roman"/>
                <w:szCs w:val="24"/>
              </w:rPr>
              <w:t>生自选</w:t>
            </w:r>
            <w:r>
              <w:rPr>
                <w:rFonts w:ascii="Times New Roman" w:eastAsia="仿宋" w:hAnsi="Times New Roman" w:hint="eastAsia"/>
                <w:szCs w:val="24"/>
              </w:rPr>
              <w:t>申报</w:t>
            </w:r>
            <w:r>
              <w:rPr>
                <w:rFonts w:ascii="Times New Roman" w:eastAsia="仿宋" w:hAnsi="Times New Roman"/>
                <w:szCs w:val="24"/>
              </w:rPr>
              <w:t>科研课题。充分发挥校内外学者、专家团队的集体培养优势，推进产学研一体化联合培养博士</w:t>
            </w:r>
            <w:r>
              <w:rPr>
                <w:rFonts w:ascii="Times New Roman" w:eastAsia="仿宋" w:hAnsi="Times New Roman" w:hint="eastAsia"/>
                <w:szCs w:val="24"/>
              </w:rPr>
              <w:t>研究</w:t>
            </w:r>
            <w:r>
              <w:rPr>
                <w:rFonts w:ascii="Times New Roman" w:eastAsia="仿宋" w:hAnsi="Times New Roman"/>
                <w:szCs w:val="24"/>
              </w:rPr>
              <w:t>生工作。</w:t>
            </w:r>
          </w:p>
          <w:p w:rsidR="00035FF2" w:rsidRDefault="00035FF2">
            <w:pPr>
              <w:ind w:firstLineChars="200" w:firstLine="480"/>
              <w:rPr>
                <w:rFonts w:ascii="Times New Roman" w:hAnsi="Times New Roman"/>
              </w:rPr>
            </w:pPr>
            <w:r>
              <w:rPr>
                <w:rFonts w:ascii="Times New Roman" w:eastAsia="仿宋" w:hAnsi="Times New Roman"/>
                <w:szCs w:val="24"/>
              </w:rPr>
              <w:t>为博士</w:t>
            </w:r>
            <w:r>
              <w:rPr>
                <w:rFonts w:ascii="Times New Roman" w:eastAsia="仿宋" w:hAnsi="Times New Roman" w:hint="eastAsia"/>
                <w:szCs w:val="24"/>
              </w:rPr>
              <w:t>研究</w:t>
            </w:r>
            <w:r>
              <w:rPr>
                <w:rFonts w:ascii="Times New Roman" w:eastAsia="仿宋" w:hAnsi="Times New Roman"/>
                <w:szCs w:val="24"/>
              </w:rPr>
              <w:t>生提供适当的国内外访学、参加学术会议以及参与立法、司法实践的机会。建立实质性的国际合作平台，通过联合培养、互认学分、互访和短期交流等多渠道吸引</w:t>
            </w:r>
            <w:r>
              <w:rPr>
                <w:rFonts w:ascii="Times New Roman" w:eastAsia="仿宋" w:hAnsi="Times New Roman" w:hint="eastAsia"/>
                <w:szCs w:val="24"/>
              </w:rPr>
              <w:t>国外</w:t>
            </w:r>
            <w:r>
              <w:rPr>
                <w:rFonts w:ascii="Times New Roman" w:eastAsia="仿宋" w:hAnsi="Times New Roman"/>
                <w:szCs w:val="24"/>
              </w:rPr>
              <w:t>留学生来我校攻读学位，鼓励选派</w:t>
            </w:r>
            <w:r>
              <w:rPr>
                <w:rFonts w:ascii="Times New Roman" w:eastAsia="仿宋" w:hAnsi="Times New Roman" w:hint="eastAsia"/>
                <w:szCs w:val="24"/>
              </w:rPr>
              <w:t>博士</w:t>
            </w:r>
            <w:r>
              <w:rPr>
                <w:rFonts w:ascii="Times New Roman" w:eastAsia="仿宋" w:hAnsi="Times New Roman"/>
                <w:szCs w:val="24"/>
              </w:rPr>
              <w:t>研究生赴国外著名院校或著名学科</w:t>
            </w:r>
            <w:r>
              <w:rPr>
                <w:rFonts w:ascii="Times New Roman" w:eastAsia="仿宋" w:hAnsi="Times New Roman" w:hint="eastAsia"/>
                <w:szCs w:val="24"/>
              </w:rPr>
              <w:t>进行联合培养</w:t>
            </w:r>
            <w:r>
              <w:rPr>
                <w:rFonts w:ascii="Times New Roman" w:eastAsia="仿宋" w:hAnsi="Times New Roman"/>
                <w:szCs w:val="24"/>
              </w:rPr>
              <w:t>。</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lastRenderedPageBreak/>
              <w:t>七、质量标准</w:t>
            </w:r>
          </w:p>
        </w:tc>
        <w:tc>
          <w:tcPr>
            <w:tcW w:w="6885" w:type="dxa"/>
            <w:gridSpan w:val="4"/>
            <w:tcBorders>
              <w:top w:val="single" w:sz="4" w:space="0" w:color="auto"/>
              <w:left w:val="single" w:sz="4" w:space="0" w:color="auto"/>
              <w:bottom w:val="single" w:sz="4" w:space="0" w:color="auto"/>
            </w:tcBorders>
            <w:vAlign w:val="center"/>
          </w:tcPr>
          <w:p w:rsidR="00035FF2" w:rsidRDefault="00035FF2">
            <w:pPr>
              <w:tabs>
                <w:tab w:val="left" w:pos="902"/>
              </w:tabs>
              <w:ind w:firstLineChars="200" w:firstLine="480"/>
              <w:rPr>
                <w:rFonts w:ascii="Times New Roman" w:eastAsia="仿宋" w:hAnsi="Times New Roman"/>
                <w:szCs w:val="24"/>
              </w:rPr>
            </w:pPr>
            <w:r>
              <w:rPr>
                <w:rFonts w:ascii="Times New Roman" w:eastAsia="仿宋" w:hAnsi="Times New Roman"/>
                <w:szCs w:val="24"/>
              </w:rPr>
              <w:t>（一）具有社会主义思想道德觉悟，坚持马列主义、毛泽东思想</w:t>
            </w:r>
            <w:r>
              <w:rPr>
                <w:rFonts w:ascii="Times New Roman" w:eastAsia="仿宋" w:hAnsi="Times New Roman" w:hint="eastAsia"/>
                <w:szCs w:val="24"/>
              </w:rPr>
              <w:t>、</w:t>
            </w:r>
            <w:r>
              <w:rPr>
                <w:rFonts w:ascii="Times New Roman" w:eastAsia="仿宋" w:hAnsi="Times New Roman"/>
                <w:szCs w:val="24"/>
              </w:rPr>
              <w:t>邓小平理论</w:t>
            </w:r>
            <w:r>
              <w:rPr>
                <w:rFonts w:ascii="Times New Roman" w:eastAsia="仿宋" w:hAnsi="Times New Roman" w:hint="eastAsia"/>
                <w:szCs w:val="24"/>
              </w:rPr>
              <w:t>、</w:t>
            </w:r>
            <w:r>
              <w:rPr>
                <w:rFonts w:ascii="Times New Roman" w:eastAsia="仿宋" w:hAnsi="Times New Roman"/>
                <w:szCs w:val="24"/>
              </w:rPr>
              <w:t>“</w:t>
            </w:r>
            <w:r>
              <w:rPr>
                <w:rFonts w:ascii="Times New Roman" w:eastAsia="仿宋" w:hAnsi="Times New Roman"/>
                <w:szCs w:val="24"/>
              </w:rPr>
              <w:t>三个代表</w:t>
            </w:r>
            <w:r>
              <w:rPr>
                <w:rFonts w:ascii="Times New Roman" w:eastAsia="仿宋" w:hAnsi="Times New Roman"/>
                <w:szCs w:val="24"/>
              </w:rPr>
              <w:t>”</w:t>
            </w:r>
            <w:r>
              <w:rPr>
                <w:rFonts w:ascii="Times New Roman" w:eastAsia="仿宋" w:hAnsi="Times New Roman"/>
                <w:szCs w:val="24"/>
              </w:rPr>
              <w:t>重要思想、科学发展观，拥护中国共产党的领导，坚持社会主义方向，具有坚实的法学理论和系统的法学专业知识，身体健康。</w:t>
            </w:r>
          </w:p>
          <w:p w:rsidR="00035FF2" w:rsidRDefault="00035FF2">
            <w:pPr>
              <w:tabs>
                <w:tab w:val="left" w:pos="902"/>
              </w:tabs>
              <w:ind w:firstLineChars="200" w:firstLine="480"/>
              <w:rPr>
                <w:rFonts w:ascii="Times New Roman" w:eastAsia="仿宋" w:hAnsi="Times New Roman" w:hint="eastAsia"/>
                <w:szCs w:val="24"/>
              </w:rPr>
            </w:pPr>
            <w:r>
              <w:rPr>
                <w:rFonts w:ascii="Times New Roman" w:eastAsia="仿宋" w:hAnsi="Times New Roman"/>
                <w:szCs w:val="24"/>
              </w:rPr>
              <w:t>（二）</w:t>
            </w:r>
            <w:r>
              <w:rPr>
                <w:rFonts w:ascii="Times New Roman" w:eastAsia="仿宋" w:hAnsi="Times New Roman" w:hint="eastAsia"/>
                <w:szCs w:val="24"/>
              </w:rPr>
              <w:t>课程考核、其他培养环节和</w:t>
            </w:r>
            <w:r>
              <w:rPr>
                <w:rFonts w:ascii="Times New Roman" w:eastAsia="仿宋" w:hAnsi="Times New Roman"/>
                <w:szCs w:val="24"/>
              </w:rPr>
              <w:t>中期考核</w:t>
            </w:r>
            <w:r>
              <w:rPr>
                <w:rFonts w:ascii="Times New Roman" w:eastAsia="仿宋" w:hAnsi="Times New Roman" w:hint="eastAsia"/>
                <w:szCs w:val="24"/>
              </w:rPr>
              <w:t>符合《中国政法大学博士研究生培养规定》、《中国政法大学研究生课程设置与教学管理办法》</w:t>
            </w:r>
            <w:r>
              <w:rPr>
                <w:rFonts w:ascii="Times New Roman" w:eastAsia="仿宋" w:hAnsi="Times New Roman"/>
                <w:szCs w:val="24"/>
              </w:rPr>
              <w:t>。</w:t>
            </w:r>
          </w:p>
          <w:p w:rsidR="00035FF2" w:rsidRDefault="00035FF2">
            <w:pPr>
              <w:tabs>
                <w:tab w:val="left" w:pos="902"/>
              </w:tabs>
              <w:ind w:firstLineChars="200" w:firstLine="480"/>
              <w:rPr>
                <w:rFonts w:ascii="Times New Roman" w:eastAsia="仿宋" w:hAnsi="Times New Roman" w:hint="eastAsia"/>
                <w:szCs w:val="24"/>
              </w:rPr>
            </w:pPr>
            <w:r>
              <w:rPr>
                <w:rFonts w:ascii="Times New Roman" w:eastAsia="仿宋" w:hAnsi="Times New Roman"/>
                <w:szCs w:val="24"/>
              </w:rPr>
              <w:t>（三）博士研究生在申请学位前，应以中国政法大学作为作者单位，并以第一作者</w:t>
            </w:r>
            <w:r>
              <w:rPr>
                <w:rFonts w:ascii="Times New Roman" w:eastAsia="仿宋" w:hAnsi="Times New Roman" w:hint="eastAsia"/>
                <w:szCs w:val="24"/>
              </w:rPr>
              <w:t>或独立作者</w:t>
            </w:r>
            <w:r>
              <w:rPr>
                <w:rFonts w:ascii="Times New Roman" w:eastAsia="仿宋" w:hAnsi="Times New Roman"/>
                <w:szCs w:val="24"/>
              </w:rPr>
              <w:t>身份在国内核心刊物或国际重要刊物上至少发表</w:t>
            </w:r>
            <w:r>
              <w:rPr>
                <w:rFonts w:ascii="Times New Roman" w:eastAsia="仿宋" w:hAnsi="Times New Roman"/>
                <w:szCs w:val="24"/>
              </w:rPr>
              <w:t>2</w:t>
            </w:r>
            <w:r>
              <w:rPr>
                <w:rFonts w:ascii="Times New Roman" w:eastAsia="仿宋" w:hAnsi="Times New Roman"/>
                <w:szCs w:val="24"/>
              </w:rPr>
              <w:t>篇与本人专业相关的学术论文。</w:t>
            </w:r>
          </w:p>
          <w:p w:rsidR="00035FF2" w:rsidRDefault="00035FF2">
            <w:pPr>
              <w:tabs>
                <w:tab w:val="left" w:pos="902"/>
              </w:tabs>
              <w:ind w:firstLineChars="200" w:firstLine="480"/>
              <w:rPr>
                <w:rFonts w:ascii="Times New Roman" w:hAnsi="Times New Roman"/>
              </w:rPr>
            </w:pPr>
            <w:r>
              <w:rPr>
                <w:rFonts w:ascii="Times New Roman" w:eastAsia="仿宋" w:hAnsi="Times New Roman" w:hint="eastAsia"/>
                <w:szCs w:val="24"/>
              </w:rPr>
              <w:t>（四）</w:t>
            </w:r>
            <w:r>
              <w:rPr>
                <w:rFonts w:ascii="Times New Roman" w:eastAsia="仿宋" w:hAnsi="Times New Roman"/>
                <w:szCs w:val="24"/>
              </w:rPr>
              <w:t>熟练地掌握一门外</w:t>
            </w:r>
            <w:r>
              <w:rPr>
                <w:rFonts w:ascii="Times New Roman" w:eastAsia="仿宋" w:hAnsi="Times New Roman" w:hint="eastAsia"/>
                <w:szCs w:val="24"/>
              </w:rPr>
              <w:t>国</w:t>
            </w:r>
            <w:r>
              <w:rPr>
                <w:rFonts w:ascii="Times New Roman" w:eastAsia="仿宋" w:hAnsi="Times New Roman"/>
                <w:szCs w:val="24"/>
              </w:rPr>
              <w:t>语，达到</w:t>
            </w:r>
            <w:r>
              <w:rPr>
                <w:rFonts w:ascii="Times New Roman" w:eastAsia="仿宋" w:hAnsi="Times New Roman" w:hint="eastAsia"/>
                <w:szCs w:val="24"/>
              </w:rPr>
              <w:t>较高的</w:t>
            </w:r>
            <w:r>
              <w:rPr>
                <w:rFonts w:ascii="Times New Roman" w:eastAsia="仿宋" w:hAnsi="Times New Roman"/>
                <w:szCs w:val="24"/>
              </w:rPr>
              <w:t>听、说、读、写水平。</w:t>
            </w:r>
            <w:r>
              <w:rPr>
                <w:rFonts w:ascii="Times New Roman" w:eastAsia="仿宋" w:hAnsi="Times New Roman" w:hint="eastAsia"/>
                <w:szCs w:val="24"/>
              </w:rPr>
              <w:t>初步掌握第二</w:t>
            </w:r>
            <w:r>
              <w:rPr>
                <w:rFonts w:ascii="Times New Roman" w:eastAsia="仿宋" w:hAnsi="Times New Roman"/>
                <w:szCs w:val="24"/>
              </w:rPr>
              <w:t>门外</w:t>
            </w:r>
            <w:r>
              <w:rPr>
                <w:rFonts w:ascii="Times New Roman" w:eastAsia="仿宋" w:hAnsi="Times New Roman" w:hint="eastAsia"/>
                <w:szCs w:val="24"/>
              </w:rPr>
              <w:t>国</w:t>
            </w:r>
            <w:r>
              <w:rPr>
                <w:rFonts w:ascii="Times New Roman" w:eastAsia="仿宋" w:hAnsi="Times New Roman"/>
                <w:szCs w:val="24"/>
              </w:rPr>
              <w:t>语，达到</w:t>
            </w:r>
            <w:r>
              <w:rPr>
                <w:rFonts w:ascii="Times New Roman" w:eastAsia="仿宋" w:hAnsi="Times New Roman" w:hint="eastAsia"/>
                <w:szCs w:val="24"/>
              </w:rPr>
              <w:t>一定的</w:t>
            </w:r>
            <w:r>
              <w:rPr>
                <w:rFonts w:ascii="Times New Roman" w:eastAsia="仿宋" w:hAnsi="Times New Roman"/>
                <w:szCs w:val="24"/>
              </w:rPr>
              <w:t>听、说、读、写水平。</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center"/>
              <w:outlineLvl w:val="0"/>
              <w:rPr>
                <w:rFonts w:ascii="Times New Roman" w:eastAsia="黑体" w:hAnsi="Times New Roman"/>
              </w:rPr>
            </w:pPr>
            <w:r>
              <w:rPr>
                <w:rFonts w:ascii="Times New Roman" w:eastAsia="黑体" w:hAnsi="Times New Roman"/>
              </w:rPr>
              <w:t>八、考核方式</w:t>
            </w:r>
          </w:p>
        </w:tc>
        <w:tc>
          <w:tcPr>
            <w:tcW w:w="6885" w:type="dxa"/>
            <w:gridSpan w:val="4"/>
            <w:tcBorders>
              <w:top w:val="single" w:sz="4" w:space="0" w:color="auto"/>
              <w:left w:val="single" w:sz="4" w:space="0" w:color="auto"/>
              <w:bottom w:val="single" w:sz="4" w:space="0" w:color="auto"/>
            </w:tcBorders>
            <w:vAlign w:val="center"/>
          </w:tcPr>
          <w:p w:rsidR="00035FF2" w:rsidRDefault="00035FF2">
            <w:pPr>
              <w:ind w:firstLineChars="200" w:firstLine="480"/>
              <w:rPr>
                <w:rFonts w:ascii="Times New Roman" w:eastAsia="仿宋" w:hAnsi="Times New Roman"/>
                <w:szCs w:val="24"/>
              </w:rPr>
            </w:pPr>
            <w:r>
              <w:rPr>
                <w:rFonts w:ascii="Times New Roman" w:eastAsia="仿宋" w:hAnsi="Times New Roman"/>
                <w:szCs w:val="24"/>
              </w:rPr>
              <w:t>（一）</w:t>
            </w:r>
            <w:r>
              <w:rPr>
                <w:rFonts w:ascii="Times New Roman" w:eastAsia="仿宋" w:hAnsi="Times New Roman" w:hint="eastAsia"/>
                <w:szCs w:val="24"/>
              </w:rPr>
              <w:t>培养方案规定的课程考核结合</w:t>
            </w:r>
            <w:r>
              <w:rPr>
                <w:rFonts w:ascii="Times New Roman" w:eastAsia="仿宋" w:hAnsi="Times New Roman"/>
                <w:szCs w:val="24"/>
              </w:rPr>
              <w:t>博士研究生</w:t>
            </w:r>
            <w:r>
              <w:rPr>
                <w:rFonts w:ascii="Times New Roman" w:eastAsia="仿宋" w:hAnsi="Times New Roman" w:hint="eastAsia"/>
                <w:szCs w:val="24"/>
              </w:rPr>
              <w:t>个人培养计划，按照国家和《中国政法大学研究生课程设置与教学管理规定》等有关规定，可以采取笔试、口试或者笔试加口试等方式进行，考核合格取得学分。口试必须由两名以上教师主持，且必须有口试记录，并由主考教师和记录人共同签名。其他培养环节采用考查方式进行，由导师或有关教师写出评语及考查结果，取得学分。</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w:t>
            </w:r>
            <w:r>
              <w:rPr>
                <w:rFonts w:ascii="Times New Roman" w:eastAsia="仿宋" w:hAnsi="Times New Roman" w:hint="eastAsia"/>
                <w:szCs w:val="24"/>
              </w:rPr>
              <w:t>二</w:t>
            </w:r>
            <w:r>
              <w:rPr>
                <w:rFonts w:ascii="Times New Roman" w:eastAsia="仿宋" w:hAnsi="Times New Roman"/>
                <w:szCs w:val="24"/>
              </w:rPr>
              <w:t>）博士研究生应撰写相关的专题论文、学期论文和</w:t>
            </w:r>
            <w:r>
              <w:rPr>
                <w:rFonts w:ascii="Times New Roman" w:eastAsia="仿宋" w:hAnsi="Times New Roman" w:hint="eastAsia"/>
                <w:szCs w:val="24"/>
              </w:rPr>
              <w:t>读书报告</w:t>
            </w:r>
            <w:r>
              <w:rPr>
                <w:rFonts w:ascii="Times New Roman" w:eastAsia="仿宋" w:hAnsi="Times New Roman"/>
                <w:szCs w:val="24"/>
              </w:rPr>
              <w:t>作为科研能力的考核。</w:t>
            </w:r>
            <w:r>
              <w:rPr>
                <w:rFonts w:ascii="Times New Roman" w:eastAsia="仿宋" w:hAnsi="Times New Roman" w:hint="eastAsia"/>
                <w:szCs w:val="24"/>
              </w:rPr>
              <w:t>第一至第四学期，博士研究生每学期应当提交学期论文和读书报告各</w:t>
            </w:r>
            <w:r>
              <w:rPr>
                <w:rFonts w:ascii="Times New Roman" w:eastAsia="仿宋" w:hAnsi="Times New Roman"/>
                <w:szCs w:val="24"/>
              </w:rPr>
              <w:t>1</w:t>
            </w:r>
            <w:r>
              <w:rPr>
                <w:rFonts w:ascii="Times New Roman" w:eastAsia="仿宋" w:hAnsi="Times New Roman" w:hint="eastAsia"/>
                <w:szCs w:val="24"/>
              </w:rPr>
              <w:t>篇，学期论文每篇不少于</w:t>
            </w:r>
            <w:r>
              <w:rPr>
                <w:rFonts w:ascii="Times New Roman" w:eastAsia="仿宋" w:hAnsi="Times New Roman"/>
                <w:szCs w:val="24"/>
              </w:rPr>
              <w:t>8000</w:t>
            </w:r>
            <w:r>
              <w:rPr>
                <w:rFonts w:ascii="Times New Roman" w:eastAsia="仿宋" w:hAnsi="Times New Roman" w:hint="eastAsia"/>
                <w:szCs w:val="24"/>
              </w:rPr>
              <w:t>字，读书报告每篇不少于</w:t>
            </w:r>
            <w:r>
              <w:rPr>
                <w:rFonts w:ascii="Times New Roman" w:eastAsia="仿宋" w:hAnsi="Times New Roman"/>
                <w:szCs w:val="24"/>
              </w:rPr>
              <w:t>4000</w:t>
            </w:r>
            <w:r>
              <w:rPr>
                <w:rFonts w:ascii="Times New Roman" w:eastAsia="仿宋" w:hAnsi="Times New Roman" w:hint="eastAsia"/>
                <w:szCs w:val="24"/>
              </w:rPr>
              <w:t>字。学期论文和读书报告的考核工作由导师负责。</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w:t>
            </w:r>
            <w:r>
              <w:rPr>
                <w:rFonts w:ascii="Times New Roman" w:eastAsia="仿宋" w:hAnsi="Times New Roman" w:hint="eastAsia"/>
                <w:szCs w:val="24"/>
              </w:rPr>
              <w:t>三</w:t>
            </w:r>
            <w:r>
              <w:rPr>
                <w:rFonts w:ascii="Times New Roman" w:eastAsia="仿宋" w:hAnsi="Times New Roman"/>
                <w:szCs w:val="24"/>
              </w:rPr>
              <w:t>）</w:t>
            </w:r>
            <w:r>
              <w:rPr>
                <w:rFonts w:ascii="Times New Roman" w:eastAsia="仿宋" w:hAnsi="Times New Roman" w:hint="eastAsia"/>
                <w:szCs w:val="24"/>
              </w:rPr>
              <w:t>博士研究生中期考核于其完成培养方案规定的课程学习和其他培养环节并修满规定的学分后进行。</w:t>
            </w:r>
          </w:p>
          <w:p w:rsidR="00035FF2" w:rsidRDefault="00035FF2">
            <w:pPr>
              <w:ind w:firstLineChars="200" w:firstLine="480"/>
              <w:rPr>
                <w:rFonts w:ascii="Times New Roman" w:eastAsia="仿宋" w:hAnsi="Times New Roman"/>
                <w:szCs w:val="24"/>
              </w:rPr>
            </w:pPr>
            <w:r>
              <w:rPr>
                <w:rFonts w:ascii="Times New Roman" w:eastAsia="仿宋" w:hAnsi="Times New Roman" w:hint="eastAsia"/>
                <w:szCs w:val="24"/>
              </w:rPr>
              <w:t>博士研究生中期考核以书面审核为主。考核结果分为合格、不合格两种。完成课程考核和其他培养环节的为中期考核合格，进入开题环节。</w:t>
            </w:r>
          </w:p>
          <w:p w:rsidR="00035FF2" w:rsidRDefault="00035FF2">
            <w:pPr>
              <w:ind w:firstLineChars="200" w:firstLine="480"/>
              <w:rPr>
                <w:rFonts w:ascii="Times New Roman" w:eastAsia="仿宋" w:hAnsi="Times New Roman"/>
                <w:szCs w:val="24"/>
              </w:rPr>
            </w:pPr>
            <w:r>
              <w:rPr>
                <w:rFonts w:ascii="Times New Roman" w:eastAsia="仿宋" w:hAnsi="Times New Roman" w:hint="eastAsia"/>
                <w:szCs w:val="24"/>
              </w:rPr>
              <w:t>（四）博士研究生学位论文开题应当于中期考核合格后进行，一般应当于第三学期末或第四学期初完成。具体开题时间在开题期限内由二级培养单位和学科自行确定。二级培养单位负责相关组织工作。</w:t>
            </w:r>
          </w:p>
          <w:p w:rsidR="00035FF2" w:rsidRDefault="00035FF2">
            <w:pPr>
              <w:ind w:firstLineChars="200" w:firstLine="480"/>
              <w:rPr>
                <w:rFonts w:ascii="Times New Roman" w:eastAsia="仿宋" w:hAnsi="Times New Roman"/>
                <w:szCs w:val="24"/>
              </w:rPr>
            </w:pPr>
            <w:r>
              <w:rPr>
                <w:rFonts w:ascii="Times New Roman" w:eastAsia="仿宋" w:hAnsi="Times New Roman" w:hint="eastAsia"/>
                <w:szCs w:val="24"/>
              </w:rPr>
              <w:t>开题报告按照《中国政法大学博士研究生培养规定》的相关程序进行。</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t>九、学位论文选题与撰写</w:t>
            </w:r>
          </w:p>
        </w:tc>
        <w:tc>
          <w:tcPr>
            <w:tcW w:w="6885" w:type="dxa"/>
            <w:gridSpan w:val="4"/>
            <w:tcBorders>
              <w:top w:val="single" w:sz="4" w:space="0" w:color="auto"/>
              <w:left w:val="single" w:sz="4" w:space="0" w:color="auto"/>
              <w:bottom w:val="single" w:sz="4" w:space="0" w:color="auto"/>
            </w:tcBorders>
            <w:vAlign w:val="center"/>
          </w:tcPr>
          <w:p w:rsidR="00035FF2" w:rsidRDefault="00035FF2">
            <w:pPr>
              <w:ind w:firstLineChars="200" w:firstLine="480"/>
              <w:rPr>
                <w:rFonts w:ascii="Times New Roman" w:eastAsia="仿宋" w:hAnsi="Times New Roman"/>
                <w:szCs w:val="24"/>
              </w:rPr>
            </w:pPr>
            <w:r>
              <w:rPr>
                <w:rFonts w:ascii="Times New Roman" w:eastAsia="仿宋" w:hAnsi="Times New Roman"/>
                <w:szCs w:val="24"/>
              </w:rPr>
              <w:t>（一）课程学习符合规定，并经中期考核合格</w:t>
            </w:r>
            <w:r>
              <w:rPr>
                <w:rFonts w:ascii="Times New Roman" w:eastAsia="仿宋" w:hAnsi="Times New Roman" w:hint="eastAsia"/>
                <w:szCs w:val="24"/>
              </w:rPr>
              <w:t>，开题报告通过，</w:t>
            </w:r>
            <w:r>
              <w:rPr>
                <w:rFonts w:ascii="Times New Roman" w:eastAsia="仿宋" w:hAnsi="Times New Roman"/>
                <w:szCs w:val="24"/>
              </w:rPr>
              <w:t>方可进入博士论文撰写阶段。</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（二）本专业博士论文在各研究方向内在导师指导下进行选</w:t>
            </w:r>
            <w:r>
              <w:rPr>
                <w:rFonts w:ascii="Times New Roman" w:eastAsia="仿宋" w:hAnsi="Times New Roman"/>
                <w:szCs w:val="24"/>
              </w:rPr>
              <w:lastRenderedPageBreak/>
              <w:t>题；</w:t>
            </w:r>
            <w:r>
              <w:rPr>
                <w:rFonts w:ascii="Times New Roman" w:eastAsia="仿宋" w:hAnsi="Times New Roman" w:hint="eastAsia"/>
                <w:szCs w:val="24"/>
              </w:rPr>
              <w:t>博士学位论文的选题应当具备开拓性、先进性、成果的必要性与可能性。</w:t>
            </w:r>
            <w:r>
              <w:rPr>
                <w:rFonts w:ascii="Times New Roman" w:eastAsia="仿宋" w:hAnsi="Times New Roman"/>
                <w:szCs w:val="24"/>
              </w:rPr>
              <w:t>鼓励博士研究生自主选择学科前沿课题和有重要应用价值的选题，并注重创新性和先进性。论文选题、结构、依据和资料准备须经专门组织的博士论文开题报告会进行论证</w:t>
            </w:r>
            <w:r>
              <w:rPr>
                <w:rFonts w:ascii="Times New Roman" w:eastAsia="仿宋" w:hAnsi="Times New Roman" w:hint="eastAsia"/>
                <w:szCs w:val="24"/>
              </w:rPr>
              <w:t>，由导师组负责组织</w:t>
            </w:r>
            <w:r>
              <w:rPr>
                <w:rFonts w:ascii="Times New Roman" w:eastAsia="仿宋" w:hAnsi="Times New Roman"/>
                <w:szCs w:val="24"/>
              </w:rPr>
              <w:t>。</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（四）博士论文必须</w:t>
            </w:r>
            <w:r>
              <w:rPr>
                <w:rFonts w:ascii="Times New Roman" w:eastAsia="仿宋" w:hAnsi="Times New Roman" w:hint="eastAsia"/>
                <w:szCs w:val="24"/>
              </w:rPr>
              <w:t>符合学校对博士论文的</w:t>
            </w:r>
            <w:r>
              <w:rPr>
                <w:rFonts w:ascii="Times New Roman" w:eastAsia="仿宋" w:hAnsi="Times New Roman"/>
                <w:szCs w:val="24"/>
              </w:rPr>
              <w:t>原创性和规范性要求，</w:t>
            </w:r>
            <w:r>
              <w:rPr>
                <w:rFonts w:ascii="Times New Roman" w:eastAsia="仿宋" w:hAnsi="Times New Roman" w:hint="eastAsia"/>
                <w:szCs w:val="24"/>
              </w:rPr>
              <w:t>严禁</w:t>
            </w:r>
            <w:r>
              <w:rPr>
                <w:rFonts w:ascii="Times New Roman" w:eastAsia="仿宋" w:hAnsi="Times New Roman"/>
                <w:szCs w:val="24"/>
              </w:rPr>
              <w:t>剽窃和抄袭</w:t>
            </w:r>
            <w:r>
              <w:rPr>
                <w:rFonts w:ascii="Times New Roman" w:eastAsia="仿宋" w:hAnsi="Times New Roman" w:hint="eastAsia"/>
                <w:szCs w:val="24"/>
              </w:rPr>
              <w:t>，且</w:t>
            </w:r>
            <w:r>
              <w:rPr>
                <w:rFonts w:ascii="Times New Roman" w:eastAsia="仿宋" w:hAnsi="Times New Roman"/>
                <w:szCs w:val="24"/>
              </w:rPr>
              <w:t>正文字数不低于</w:t>
            </w:r>
            <w:r>
              <w:rPr>
                <w:rFonts w:ascii="Times New Roman" w:eastAsia="仿宋" w:hAnsi="Times New Roman" w:hint="eastAsia"/>
                <w:szCs w:val="24"/>
              </w:rPr>
              <w:t>15</w:t>
            </w:r>
            <w:r>
              <w:rPr>
                <w:rFonts w:ascii="Times New Roman" w:eastAsia="仿宋" w:hAnsi="Times New Roman"/>
                <w:szCs w:val="24"/>
              </w:rPr>
              <w:t>万字。</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lastRenderedPageBreak/>
              <w:t>十、学位论文答辩与学位授予</w:t>
            </w:r>
          </w:p>
          <w:p w:rsidR="00035FF2" w:rsidRDefault="00035FF2">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035FF2" w:rsidRDefault="00035FF2">
            <w:pPr>
              <w:ind w:firstLineChars="200" w:firstLine="480"/>
              <w:rPr>
                <w:rFonts w:ascii="Times New Roman" w:eastAsia="仿宋" w:hAnsi="Times New Roman"/>
                <w:szCs w:val="24"/>
              </w:rPr>
            </w:pPr>
            <w:r>
              <w:rPr>
                <w:rFonts w:ascii="Times New Roman" w:eastAsia="仿宋" w:hAnsi="Times New Roman"/>
                <w:szCs w:val="24"/>
              </w:rPr>
              <w:t>（一）本专业博士论文按照《中华人民共和国学位条例》规定的条件、程序和原则进行。</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（二）博士论文答辩申请人应在答辩前履行必要的手续，准备申请所需的一切材料；论文的原创性检查、评审、导师回避等按照学位办相关规定进行。</w:t>
            </w:r>
          </w:p>
          <w:p w:rsidR="00035FF2" w:rsidRDefault="00035FF2">
            <w:pPr>
              <w:ind w:firstLineChars="200" w:firstLine="480"/>
              <w:rPr>
                <w:rFonts w:ascii="黑体" w:eastAsia="黑体" w:hAnsi="黑体"/>
                <w:b/>
                <w:szCs w:val="24"/>
              </w:rPr>
            </w:pPr>
            <w:r>
              <w:rPr>
                <w:rFonts w:ascii="Times New Roman" w:eastAsia="仿宋" w:hAnsi="Times New Roman"/>
                <w:szCs w:val="24"/>
              </w:rPr>
              <w:t>（三）本专业建立并实行预答辩制度</w:t>
            </w:r>
            <w:r>
              <w:rPr>
                <w:rFonts w:ascii="Times New Roman" w:eastAsia="仿宋" w:hAnsi="Times New Roman" w:hint="eastAsia"/>
                <w:szCs w:val="24"/>
              </w:rPr>
              <w:t>，</w:t>
            </w:r>
            <w:r>
              <w:rPr>
                <w:rFonts w:ascii="Times New Roman" w:eastAsia="仿宋" w:hAnsi="Times New Roman"/>
                <w:szCs w:val="24"/>
              </w:rPr>
              <w:t>预答辩时间与申请学位间隔时间应不少于</w:t>
            </w:r>
            <w:r>
              <w:rPr>
                <w:rFonts w:ascii="Times New Roman" w:eastAsia="仿宋" w:hAnsi="Times New Roman"/>
                <w:szCs w:val="24"/>
              </w:rPr>
              <w:t>3</w:t>
            </w:r>
            <w:r>
              <w:rPr>
                <w:rFonts w:ascii="Times New Roman" w:eastAsia="仿宋" w:hAnsi="Times New Roman"/>
                <w:szCs w:val="24"/>
              </w:rPr>
              <w:t>个月。</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（四）论文答辩委员会由校内外</w:t>
            </w:r>
            <w:r>
              <w:rPr>
                <w:rFonts w:ascii="Times New Roman" w:eastAsia="仿宋" w:hAnsi="Times New Roman"/>
                <w:szCs w:val="24"/>
              </w:rPr>
              <w:t>5</w:t>
            </w:r>
            <w:r>
              <w:rPr>
                <w:rFonts w:ascii="Times New Roman" w:eastAsia="仿宋" w:hAnsi="Times New Roman"/>
                <w:szCs w:val="24"/>
              </w:rPr>
              <w:t>位以上（含</w:t>
            </w:r>
            <w:r>
              <w:rPr>
                <w:rFonts w:ascii="Times New Roman" w:eastAsia="仿宋" w:hAnsi="Times New Roman"/>
                <w:szCs w:val="24"/>
              </w:rPr>
              <w:t>5</w:t>
            </w:r>
            <w:r>
              <w:rPr>
                <w:rFonts w:ascii="Times New Roman" w:eastAsia="仿宋" w:hAnsi="Times New Roman"/>
                <w:szCs w:val="24"/>
              </w:rPr>
              <w:t>位）教授组成；论文评审与答辩程序依照规定进行；学位论文涉及实务问题的，可以吸收实务部门具有高级专业技术职务的专家参加答辩委员会。</w:t>
            </w:r>
          </w:p>
          <w:p w:rsidR="00035FF2" w:rsidRDefault="00035FF2">
            <w:pPr>
              <w:ind w:firstLineChars="200" w:firstLine="480"/>
              <w:rPr>
                <w:rFonts w:ascii="Times New Roman" w:eastAsia="仿宋" w:hAnsi="Times New Roman"/>
                <w:szCs w:val="24"/>
              </w:rPr>
            </w:pPr>
            <w:r>
              <w:rPr>
                <w:rFonts w:ascii="Times New Roman" w:eastAsia="仿宋" w:hAnsi="Times New Roman"/>
                <w:szCs w:val="24"/>
              </w:rPr>
              <w:t>（五）博士学位的授予</w:t>
            </w:r>
            <w:r>
              <w:rPr>
                <w:rFonts w:ascii="Times New Roman" w:eastAsia="仿宋" w:hAnsi="Times New Roman" w:hint="eastAsia"/>
                <w:szCs w:val="24"/>
              </w:rPr>
              <w:t>应符合《中国政法大学学位授予办法》</w:t>
            </w:r>
            <w:bookmarkStart w:id="1" w:name="doc_mark"/>
            <w:r>
              <w:rPr>
                <w:rFonts w:ascii="Times New Roman" w:eastAsia="仿宋" w:hAnsi="Times New Roman" w:hint="eastAsia"/>
                <w:szCs w:val="24"/>
              </w:rPr>
              <w:t>（法大发〔</w:t>
            </w:r>
            <w:r>
              <w:rPr>
                <w:rFonts w:ascii="Times New Roman" w:eastAsia="仿宋" w:hAnsi="Times New Roman"/>
                <w:szCs w:val="24"/>
              </w:rPr>
              <w:t>2016</w:t>
            </w:r>
            <w:r>
              <w:rPr>
                <w:rFonts w:ascii="Times New Roman" w:eastAsia="仿宋" w:hAnsi="Times New Roman"/>
                <w:szCs w:val="24"/>
              </w:rPr>
              <w:t>〕</w:t>
            </w:r>
            <w:r>
              <w:rPr>
                <w:rFonts w:ascii="Times New Roman" w:eastAsia="仿宋" w:hAnsi="Times New Roman"/>
                <w:szCs w:val="24"/>
              </w:rPr>
              <w:t>44</w:t>
            </w:r>
            <w:r>
              <w:rPr>
                <w:rFonts w:ascii="Times New Roman" w:eastAsia="仿宋" w:hAnsi="Times New Roman"/>
                <w:szCs w:val="24"/>
              </w:rPr>
              <w:t>号</w:t>
            </w:r>
            <w:bookmarkEnd w:id="1"/>
            <w:r>
              <w:rPr>
                <w:rFonts w:ascii="Times New Roman" w:eastAsia="仿宋" w:hAnsi="Times New Roman" w:hint="eastAsia"/>
                <w:szCs w:val="24"/>
              </w:rPr>
              <w:t>）和</w:t>
            </w:r>
            <w:r>
              <w:rPr>
                <w:rFonts w:ascii="Times New Roman" w:eastAsia="仿宋" w:hAnsi="Times New Roman"/>
                <w:szCs w:val="24"/>
              </w:rPr>
              <w:t>《中华人民共和国学位条例》的要求。</w:t>
            </w:r>
          </w:p>
        </w:tc>
      </w:tr>
      <w:tr w:rsidR="00035FF2" w:rsidTr="003A66C9">
        <w:trPr>
          <w:trHeight w:val="20"/>
        </w:trPr>
        <w:tc>
          <w:tcPr>
            <w:tcW w:w="2046" w:type="dxa"/>
            <w:tcBorders>
              <w:top w:val="single" w:sz="4" w:space="0" w:color="auto"/>
              <w:bottom w:val="single" w:sz="4" w:space="0" w:color="auto"/>
              <w:right w:val="single" w:sz="4" w:space="0" w:color="auto"/>
            </w:tcBorders>
            <w:vAlign w:val="center"/>
          </w:tcPr>
          <w:p w:rsidR="00035FF2" w:rsidRDefault="00035FF2">
            <w:pPr>
              <w:jc w:val="left"/>
              <w:outlineLvl w:val="0"/>
              <w:rPr>
                <w:rFonts w:ascii="Times New Roman" w:eastAsia="黑体" w:hAnsi="Times New Roman"/>
              </w:rPr>
            </w:pPr>
            <w:r>
              <w:rPr>
                <w:rFonts w:ascii="Times New Roman" w:eastAsia="黑体" w:hAnsi="Times New Roman"/>
              </w:rPr>
              <w:t>十一、参考文献</w:t>
            </w:r>
          </w:p>
          <w:p w:rsidR="00035FF2" w:rsidRDefault="00035FF2">
            <w:pPr>
              <w:jc w:val="left"/>
              <w:outlineLvl w:val="0"/>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035FF2" w:rsidRDefault="00035FF2">
            <w:pPr>
              <w:jc w:val="center"/>
              <w:rPr>
                <w:rFonts w:ascii="Times New Roman" w:eastAsia="仿宋" w:hAnsi="Times New Roman"/>
                <w:b/>
                <w:szCs w:val="24"/>
              </w:rPr>
            </w:pPr>
          </w:p>
          <w:p w:rsidR="00035FF2" w:rsidRDefault="00035FF2" w:rsidP="00C7600B">
            <w:pPr>
              <w:ind w:firstLineChars="200" w:firstLine="482"/>
              <w:rPr>
                <w:rFonts w:ascii="Times New Roman" w:eastAsia="仿宋" w:hAnsi="Times New Roman"/>
                <w:b/>
                <w:szCs w:val="24"/>
              </w:rPr>
            </w:pPr>
            <w:r>
              <w:rPr>
                <w:rFonts w:ascii="Times New Roman" w:eastAsia="仿宋" w:hAnsi="Times New Roman" w:hint="eastAsia"/>
                <w:b/>
                <w:szCs w:val="24"/>
              </w:rPr>
              <w:t>一、必读文献（</w:t>
            </w:r>
            <w:r>
              <w:rPr>
                <w:rFonts w:eastAsia="仿宋"/>
              </w:rPr>
              <w:t>2</w:t>
            </w:r>
            <w:r>
              <w:rPr>
                <w:rFonts w:eastAsia="仿宋" w:hint="eastAsia"/>
              </w:rPr>
              <w:t>0</w:t>
            </w:r>
            <w:r>
              <w:rPr>
                <w:rFonts w:eastAsia="仿宋" w:hint="eastAsia"/>
              </w:rPr>
              <w:t>本</w:t>
            </w:r>
            <w:r>
              <w:rPr>
                <w:rFonts w:ascii="Times New Roman" w:eastAsia="仿宋" w:hAnsi="Times New Roman" w:hint="eastAsia"/>
                <w:b/>
                <w:szCs w:val="24"/>
              </w:rPr>
              <w:t>）</w:t>
            </w:r>
          </w:p>
          <w:p w:rsidR="0035606F" w:rsidRPr="00CC52FB" w:rsidRDefault="0035606F" w:rsidP="0035606F">
            <w:pPr>
              <w:ind w:firstLineChars="200" w:firstLine="482"/>
              <w:rPr>
                <w:rFonts w:ascii="Times New Roman" w:eastAsia="仿宋" w:hAnsi="Times New Roman"/>
                <w:b/>
                <w:szCs w:val="24"/>
              </w:rPr>
            </w:pPr>
            <w:r w:rsidRPr="00CC52FB">
              <w:rPr>
                <w:rFonts w:ascii="Times New Roman" w:eastAsia="仿宋" w:hAnsi="Times New Roman" w:hint="eastAsia"/>
                <w:b/>
                <w:szCs w:val="24"/>
              </w:rPr>
              <w:t>中文原著</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1．李强：《自由主义》，东方出版社2015</w:t>
            </w:r>
            <w:r w:rsidR="00B24D43">
              <w:rPr>
                <w:rFonts w:ascii="仿宋" w:eastAsia="仿宋" w:hAnsi="仿宋" w:cs="仿宋" w:hint="eastAsia"/>
                <w:szCs w:val="24"/>
              </w:rPr>
              <w:t>年</w:t>
            </w:r>
            <w:r>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2．俞可平：《社群主义》，东方出版社2015</w:t>
            </w:r>
            <w:r w:rsidR="00B24D43">
              <w:rPr>
                <w:rFonts w:ascii="仿宋" w:eastAsia="仿宋" w:hAnsi="仿宋" w:cs="仿宋" w:hint="eastAsia"/>
                <w:szCs w:val="24"/>
              </w:rPr>
              <w:t>年</w:t>
            </w:r>
            <w:r>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3．张静：《法团主义》，东方出版社2015</w:t>
            </w:r>
            <w:r w:rsidR="00B24D43">
              <w:rPr>
                <w:rFonts w:ascii="仿宋" w:eastAsia="仿宋" w:hAnsi="仿宋" w:cs="仿宋" w:hint="eastAsia"/>
                <w:szCs w:val="24"/>
              </w:rPr>
              <w:t>年</w:t>
            </w:r>
            <w:r>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4．俞可平：《权利政治与公益政治》，社会科学文献出版社2005</w:t>
            </w:r>
            <w:r w:rsidR="00B24D43">
              <w:rPr>
                <w:rFonts w:ascii="仿宋" w:eastAsia="仿宋" w:hAnsi="仿宋" w:cs="仿宋" w:hint="eastAsia"/>
                <w:szCs w:val="24"/>
              </w:rPr>
              <w:t>年</w:t>
            </w:r>
            <w:r>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5．何增科主编：《公民社会与第三部门》，社会科学文献出版社2000</w:t>
            </w:r>
            <w:r w:rsidR="00B24D43">
              <w:rPr>
                <w:rFonts w:ascii="仿宋" w:eastAsia="仿宋" w:hAnsi="仿宋" w:cs="仿宋" w:hint="eastAsia"/>
                <w:szCs w:val="24"/>
              </w:rPr>
              <w:t>年</w:t>
            </w:r>
            <w:r>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6.</w:t>
            </w:r>
            <w:r w:rsidR="00D41321">
              <w:rPr>
                <w:rFonts w:ascii="仿宋" w:eastAsia="仿宋" w:hAnsi="仿宋" w:cs="仿宋" w:hint="eastAsia"/>
                <w:szCs w:val="24"/>
              </w:rPr>
              <w:t>董保华等：《社会法原论》，中国政法大学出版社2001</w:t>
            </w:r>
            <w:r w:rsidR="00B24D43">
              <w:rPr>
                <w:rFonts w:ascii="仿宋" w:eastAsia="仿宋" w:hAnsi="仿宋" w:cs="仿宋" w:hint="eastAsia"/>
                <w:szCs w:val="24"/>
              </w:rPr>
              <w:t>年</w:t>
            </w:r>
            <w:r w:rsidR="00D41321">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7．</w:t>
            </w:r>
            <w:r w:rsidR="00D41321">
              <w:rPr>
                <w:rFonts w:ascii="仿宋" w:eastAsia="仿宋" w:hAnsi="仿宋" w:cs="仿宋" w:hint="eastAsia"/>
                <w:szCs w:val="24"/>
              </w:rPr>
              <w:t>赵红梅：《私法与社会法——第三法域之社会法基本理论范式》，中国政法大学出版社2009</w:t>
            </w:r>
            <w:r w:rsidR="00B24D43">
              <w:rPr>
                <w:rFonts w:ascii="仿宋" w:eastAsia="仿宋" w:hAnsi="仿宋" w:cs="仿宋" w:hint="eastAsia"/>
                <w:szCs w:val="24"/>
              </w:rPr>
              <w:t>年</w:t>
            </w:r>
            <w:r w:rsidR="00D41321">
              <w:rPr>
                <w:rFonts w:ascii="仿宋" w:eastAsia="仿宋" w:hAnsi="仿宋" w:cs="仿宋" w:hint="eastAsia"/>
                <w:szCs w:val="24"/>
              </w:rPr>
              <w:t>。</w:t>
            </w:r>
          </w:p>
          <w:p w:rsidR="00D41321" w:rsidRDefault="005A01F0">
            <w:pPr>
              <w:ind w:firstLineChars="200" w:firstLine="480"/>
              <w:rPr>
                <w:rFonts w:ascii="Times New Roman" w:eastAsia="仿宋" w:hAnsi="Times New Roman" w:hint="eastAsia"/>
                <w:szCs w:val="24"/>
              </w:rPr>
            </w:pPr>
            <w:r>
              <w:rPr>
                <w:rFonts w:ascii="仿宋" w:eastAsia="仿宋" w:hAnsi="仿宋" w:cs="仿宋" w:hint="eastAsia"/>
                <w:szCs w:val="24"/>
              </w:rPr>
              <w:t>8．</w:t>
            </w:r>
            <w:r>
              <w:rPr>
                <w:rFonts w:ascii="Times New Roman" w:eastAsia="仿宋" w:hAnsi="Times New Roman" w:hint="eastAsia"/>
                <w:szCs w:val="24"/>
              </w:rPr>
              <w:t>田思路、贾秀芬：《日本劳动法研究》，中国社会科学出版社</w:t>
            </w:r>
            <w:r>
              <w:rPr>
                <w:rFonts w:ascii="Times New Roman" w:eastAsia="仿宋" w:hAnsi="Times New Roman" w:hint="eastAsia"/>
                <w:szCs w:val="24"/>
              </w:rPr>
              <w:t>2013</w:t>
            </w:r>
            <w:r w:rsidR="00B24D43">
              <w:rPr>
                <w:rFonts w:ascii="Times New Roman" w:eastAsia="仿宋" w:hAnsi="Times New Roman" w:hint="eastAsia"/>
                <w:szCs w:val="24"/>
              </w:rPr>
              <w:t>年</w:t>
            </w:r>
            <w:r>
              <w:rPr>
                <w:rFonts w:ascii="Times New Roman" w:eastAsia="仿宋" w:hAnsi="Times New Roman" w:hint="eastAsia"/>
                <w:szCs w:val="24"/>
              </w:rPr>
              <w:t>。</w:t>
            </w:r>
          </w:p>
          <w:p w:rsidR="005A01F0" w:rsidRDefault="005A01F0">
            <w:pPr>
              <w:ind w:firstLineChars="200" w:firstLine="480"/>
              <w:rPr>
                <w:rFonts w:ascii="仿宋" w:eastAsia="仿宋" w:hAnsi="仿宋" w:cs="仿宋" w:hint="eastAsia"/>
                <w:szCs w:val="24"/>
              </w:rPr>
            </w:pPr>
            <w:r>
              <w:rPr>
                <w:rFonts w:ascii="仿宋" w:eastAsia="仿宋" w:hAnsi="仿宋" w:cs="仿宋" w:hint="eastAsia"/>
                <w:szCs w:val="24"/>
              </w:rPr>
              <w:t>9.</w:t>
            </w:r>
            <w:r>
              <w:rPr>
                <w:rFonts w:ascii="Times New Roman" w:eastAsia="仿宋" w:hAnsi="Times New Roman" w:hint="eastAsia"/>
                <w:szCs w:val="24"/>
              </w:rPr>
              <w:t>杨通轩（台）：《个别劳动法》（第四版），五南图书出版公司</w:t>
            </w:r>
            <w:r>
              <w:rPr>
                <w:rFonts w:ascii="Times New Roman" w:eastAsia="仿宋" w:hAnsi="Times New Roman" w:hint="eastAsia"/>
                <w:szCs w:val="24"/>
              </w:rPr>
              <w:t>2015</w:t>
            </w:r>
            <w:r w:rsidR="00B24D43">
              <w:rPr>
                <w:rFonts w:ascii="Times New Roman" w:eastAsia="仿宋" w:hAnsi="Times New Roman" w:hint="eastAsia"/>
                <w:szCs w:val="24"/>
              </w:rPr>
              <w:t>年</w:t>
            </w:r>
            <w:r>
              <w:rPr>
                <w:rFonts w:ascii="Times New Roman" w:eastAsia="仿宋" w:hAnsi="Times New Roman" w:hint="eastAsia"/>
                <w:szCs w:val="24"/>
              </w:rPr>
              <w:t>。</w:t>
            </w:r>
          </w:p>
          <w:p w:rsidR="005A01F0" w:rsidRDefault="005A01F0">
            <w:pPr>
              <w:ind w:firstLineChars="200" w:firstLine="480"/>
              <w:rPr>
                <w:rFonts w:ascii="仿宋" w:eastAsia="仿宋" w:hAnsi="仿宋" w:cs="仿宋" w:hint="eastAsia"/>
                <w:szCs w:val="24"/>
              </w:rPr>
            </w:pPr>
            <w:r>
              <w:rPr>
                <w:rFonts w:ascii="仿宋" w:eastAsia="仿宋" w:hAnsi="仿宋" w:cs="仿宋" w:hint="eastAsia"/>
                <w:szCs w:val="24"/>
              </w:rPr>
              <w:t>10.</w:t>
            </w:r>
            <w:r>
              <w:rPr>
                <w:rFonts w:ascii="Times New Roman" w:eastAsia="仿宋" w:hAnsi="Times New Roman" w:hint="eastAsia"/>
                <w:szCs w:val="24"/>
              </w:rPr>
              <w:t xml:space="preserve"> </w:t>
            </w:r>
            <w:r>
              <w:rPr>
                <w:rFonts w:ascii="Times New Roman" w:eastAsia="仿宋" w:hAnsi="Times New Roman" w:hint="eastAsia"/>
                <w:szCs w:val="24"/>
              </w:rPr>
              <w:t>杨通轩（台）：《集体劳动法》（第四版），五南图书出版公司</w:t>
            </w:r>
            <w:r>
              <w:rPr>
                <w:rFonts w:ascii="Times New Roman" w:eastAsia="仿宋" w:hAnsi="Times New Roman" w:hint="eastAsia"/>
                <w:szCs w:val="24"/>
              </w:rPr>
              <w:t>2015</w:t>
            </w:r>
            <w:r w:rsidR="00B24D43">
              <w:rPr>
                <w:rFonts w:ascii="Times New Roman" w:eastAsia="仿宋" w:hAnsi="Times New Roman" w:hint="eastAsia"/>
                <w:szCs w:val="24"/>
              </w:rPr>
              <w:t>年</w:t>
            </w:r>
            <w:r>
              <w:rPr>
                <w:rFonts w:ascii="Times New Roman" w:eastAsia="仿宋" w:hAnsi="Times New Roman" w:hint="eastAsia"/>
                <w:szCs w:val="24"/>
              </w:rPr>
              <w:t>。</w:t>
            </w:r>
          </w:p>
          <w:p w:rsidR="005A01F0" w:rsidRDefault="005A01F0">
            <w:pPr>
              <w:ind w:firstLineChars="200" w:firstLine="480"/>
              <w:rPr>
                <w:rFonts w:ascii="仿宋" w:eastAsia="仿宋" w:hAnsi="仿宋" w:cs="仿宋" w:hint="eastAsia"/>
                <w:szCs w:val="24"/>
              </w:rPr>
            </w:pPr>
          </w:p>
          <w:p w:rsidR="00D41321" w:rsidRPr="00CC52FB" w:rsidRDefault="00D41321" w:rsidP="00D41321">
            <w:pPr>
              <w:ind w:firstLineChars="200" w:firstLine="482"/>
              <w:rPr>
                <w:rFonts w:ascii="Times New Roman" w:eastAsia="仿宋" w:hAnsi="Times New Roman"/>
                <w:b/>
                <w:szCs w:val="24"/>
              </w:rPr>
            </w:pPr>
            <w:r w:rsidRPr="00CC52FB">
              <w:rPr>
                <w:rFonts w:ascii="Times New Roman" w:eastAsia="仿宋" w:hAnsi="Times New Roman" w:hint="eastAsia"/>
                <w:b/>
                <w:szCs w:val="24"/>
              </w:rPr>
              <w:lastRenderedPageBreak/>
              <w:t>中文译著</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11．</w:t>
            </w:r>
            <w:r w:rsidR="007D7070">
              <w:rPr>
                <w:rFonts w:ascii="仿宋" w:eastAsia="仿宋" w:hAnsi="仿宋" w:cs="仿宋" w:hint="eastAsia"/>
                <w:szCs w:val="24"/>
              </w:rPr>
              <w:t>[丹麦]考斯塔·艾斯平-安德森：《福利资本主义的三个世界》，郑秉文译，法律出版社2003</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12．</w:t>
            </w:r>
            <w:r w:rsidR="007D7070">
              <w:rPr>
                <w:rFonts w:ascii="仿宋" w:eastAsia="仿宋" w:hAnsi="仿宋" w:cs="仿宋" w:hint="eastAsia"/>
                <w:szCs w:val="24"/>
              </w:rPr>
              <w:t>[澳]罗伯特•E•古丁：《保护弱势——社会责任的再分析》，李茂森译，中国人民大学出版社2008</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13．</w:t>
            </w:r>
            <w:r w:rsidR="007D7070">
              <w:rPr>
                <w:rFonts w:ascii="仿宋" w:eastAsia="仿宋" w:hAnsi="仿宋" w:cs="仿宋" w:hint="eastAsia"/>
                <w:szCs w:val="24"/>
              </w:rPr>
              <w:t>[英]T.H.马歇尔、安东尼·吉登斯：《公民身份与社会阶级》，郭忠华、刘训练译，江苏人民出版社2008</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14．</w:t>
            </w:r>
            <w:r w:rsidR="007D7070">
              <w:rPr>
                <w:rFonts w:ascii="仿宋" w:eastAsia="仿宋" w:hAnsi="仿宋" w:cs="仿宋" w:hint="eastAsia"/>
                <w:szCs w:val="24"/>
              </w:rPr>
              <w:t xml:space="preserve">[美] </w:t>
            </w:r>
            <w:r w:rsidR="007D7070">
              <w:rPr>
                <w:rFonts w:ascii="仿宋" w:eastAsia="仿宋" w:hAnsi="仿宋" w:cs="仿宋" w:hint="eastAsia"/>
                <w:szCs w:val="24"/>
                <w:shd w:val="clear" w:color="auto" w:fill="FFFFFF"/>
              </w:rPr>
              <w:t>莱斯特．Ｍ．萨拉蒙等著：《全球公民社会――非营利部门视界》，贾西津等译，社会科学文献出版社2002</w:t>
            </w:r>
            <w:r w:rsidR="00B24D43">
              <w:rPr>
                <w:rFonts w:ascii="仿宋" w:eastAsia="仿宋" w:hAnsi="仿宋" w:cs="仿宋" w:hint="eastAsia"/>
                <w:szCs w:val="24"/>
                <w:shd w:val="clear" w:color="auto" w:fill="FFFFFF"/>
              </w:rPr>
              <w:t>年</w:t>
            </w:r>
            <w:r w:rsidR="007D7070">
              <w:rPr>
                <w:rFonts w:ascii="仿宋" w:eastAsia="仿宋" w:hAnsi="仿宋" w:cs="仿宋" w:hint="eastAsia"/>
                <w:szCs w:val="24"/>
                <w:shd w:val="clear" w:color="auto" w:fill="FFFFFF"/>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15．</w:t>
            </w:r>
            <w:r w:rsidR="007D7070">
              <w:rPr>
                <w:rFonts w:ascii="仿宋" w:eastAsia="仿宋" w:hAnsi="仿宋" w:cs="仿宋" w:hint="eastAsia"/>
                <w:szCs w:val="24"/>
              </w:rPr>
              <w:t>[日]大须贺明：《生存权论》，林浩译，法律出版社2001</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16．</w:t>
            </w:r>
            <w:r w:rsidR="007D7070">
              <w:rPr>
                <w:rFonts w:ascii="仿宋" w:eastAsia="仿宋" w:hAnsi="仿宋" w:cs="仿宋" w:hint="eastAsia"/>
                <w:szCs w:val="24"/>
              </w:rPr>
              <w:t>[美] 迈克尔·沃尔泽：《正义诸领域：为多元主义与平等一辩》，褚松燕译，译林出版社2002</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17．</w:t>
            </w:r>
            <w:r w:rsidR="007D7070">
              <w:rPr>
                <w:rFonts w:ascii="仿宋" w:eastAsia="仿宋" w:hAnsi="仿宋" w:cs="仿宋" w:hint="eastAsia"/>
                <w:szCs w:val="24"/>
              </w:rPr>
              <w:t>[德]沃尔夫冈•多伊普勒著：《德国劳动法》（第11版），王倩译，上海人民出版社2016</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18．</w:t>
            </w:r>
            <w:r w:rsidR="007D7070">
              <w:rPr>
                <w:rFonts w:ascii="仿宋" w:eastAsia="仿宋" w:hAnsi="仿宋" w:cs="仿宋" w:hint="eastAsia"/>
                <w:szCs w:val="24"/>
              </w:rPr>
              <w:t>[德]雷蒙德•瓦尔特曼：《德国劳动法》，沈建峰译，法律出版社2014</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19．</w:t>
            </w:r>
            <w:r w:rsidR="007D7070">
              <w:rPr>
                <w:rFonts w:ascii="仿宋" w:eastAsia="仿宋" w:hAnsi="仿宋" w:cs="仿宋" w:hint="eastAsia"/>
                <w:szCs w:val="24"/>
              </w:rPr>
              <w:t>[德]汉斯•察赫：《福利社会的欧洲设计》，刘冬梅等译，北京大学出版社2014</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rPr>
              <w:t>20．</w:t>
            </w:r>
            <w:r w:rsidR="007D7070">
              <w:rPr>
                <w:rFonts w:ascii="仿宋" w:eastAsia="仿宋" w:hAnsi="仿宋" w:cs="仿宋" w:hint="eastAsia"/>
                <w:szCs w:val="24"/>
              </w:rPr>
              <w:t>[比]丹尼•皮特尔斯：《社会保障基本原理》，蒋月、王铀镱译，商务印书馆2014</w:t>
            </w:r>
            <w:r w:rsidR="00B24D43">
              <w:rPr>
                <w:rFonts w:ascii="仿宋" w:eastAsia="仿宋" w:hAnsi="仿宋" w:cs="仿宋" w:hint="eastAsia"/>
                <w:szCs w:val="24"/>
              </w:rPr>
              <w:t>年</w:t>
            </w:r>
            <w:r w:rsidR="007D7070">
              <w:rPr>
                <w:rFonts w:ascii="仿宋" w:eastAsia="仿宋" w:hAnsi="仿宋" w:cs="仿宋" w:hint="eastAsia"/>
                <w:szCs w:val="24"/>
              </w:rPr>
              <w:t>。</w:t>
            </w:r>
          </w:p>
          <w:p w:rsidR="00035FF2" w:rsidRDefault="00035FF2">
            <w:pPr>
              <w:ind w:firstLine="482"/>
              <w:rPr>
                <w:rFonts w:ascii="Times New Roman" w:hAnsi="Times New Roman"/>
                <w:szCs w:val="24"/>
                <w:lang w:val="ru-RU"/>
              </w:rPr>
            </w:pPr>
          </w:p>
          <w:p w:rsidR="00035FF2" w:rsidRDefault="00035FF2">
            <w:pPr>
              <w:ind w:firstLine="482"/>
              <w:rPr>
                <w:rFonts w:ascii="Times New Roman" w:eastAsia="仿宋" w:hAnsi="Times New Roman"/>
                <w:b/>
                <w:szCs w:val="24"/>
              </w:rPr>
            </w:pPr>
            <w:r>
              <w:rPr>
                <w:rFonts w:ascii="Times New Roman" w:eastAsia="仿宋" w:hAnsi="Times New Roman" w:hint="eastAsia"/>
                <w:b/>
                <w:szCs w:val="24"/>
              </w:rPr>
              <w:t>二、选读文献（不超过</w:t>
            </w:r>
            <w:r>
              <w:rPr>
                <w:rFonts w:ascii="Times New Roman" w:eastAsia="仿宋" w:hAnsi="Times New Roman" w:hint="eastAsia"/>
                <w:b/>
                <w:szCs w:val="24"/>
              </w:rPr>
              <w:t>50</w:t>
            </w:r>
            <w:r>
              <w:rPr>
                <w:rFonts w:ascii="Times New Roman" w:eastAsia="仿宋" w:hAnsi="Times New Roman" w:hint="eastAsia"/>
                <w:b/>
                <w:szCs w:val="24"/>
              </w:rPr>
              <w:t>本）</w:t>
            </w:r>
          </w:p>
          <w:p w:rsidR="009E396B" w:rsidRPr="00CC52FB" w:rsidRDefault="009E396B" w:rsidP="009E396B">
            <w:pPr>
              <w:ind w:firstLineChars="200" w:firstLine="482"/>
              <w:rPr>
                <w:rFonts w:ascii="Times New Roman" w:eastAsia="仿宋" w:hAnsi="Times New Roman"/>
                <w:b/>
                <w:szCs w:val="24"/>
              </w:rPr>
            </w:pPr>
            <w:r w:rsidRPr="00CC52FB">
              <w:rPr>
                <w:rFonts w:ascii="Times New Roman" w:eastAsia="仿宋" w:hAnsi="Times New Roman" w:hint="eastAsia"/>
                <w:b/>
                <w:szCs w:val="24"/>
              </w:rPr>
              <w:t>中文原著</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w:t>
            </w:r>
            <w:r>
              <w:rPr>
                <w:rFonts w:ascii="Times New Roman" w:eastAsia="仿宋" w:hAnsi="Times New Roman" w:hint="eastAsia"/>
                <w:szCs w:val="24"/>
              </w:rPr>
              <w:t>．</w:t>
            </w:r>
            <w:r w:rsidR="00433952">
              <w:rPr>
                <w:rFonts w:ascii="Times New Roman" w:eastAsia="仿宋" w:hAnsi="Times New Roman" w:hint="eastAsia"/>
                <w:szCs w:val="24"/>
              </w:rPr>
              <w:t>林嘉：《劳动法的原理、体系与问题》，法律出版社</w:t>
            </w:r>
            <w:r w:rsidR="00433952">
              <w:rPr>
                <w:rFonts w:ascii="Times New Roman" w:eastAsia="仿宋" w:hAnsi="Times New Roman" w:hint="eastAsia"/>
                <w:szCs w:val="24"/>
              </w:rPr>
              <w:t>2016</w:t>
            </w:r>
            <w:r w:rsidR="00B24D43">
              <w:rPr>
                <w:rFonts w:ascii="Times New Roman" w:eastAsia="仿宋" w:hAnsi="Times New Roman" w:hint="eastAsia"/>
                <w:szCs w:val="24"/>
              </w:rPr>
              <w:t>年</w:t>
            </w:r>
            <w:r w:rsidR="00433952">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2</w:t>
            </w:r>
            <w:r>
              <w:rPr>
                <w:rFonts w:ascii="Times New Roman" w:eastAsia="仿宋" w:hAnsi="Times New Roman" w:hint="eastAsia"/>
                <w:szCs w:val="24"/>
              </w:rPr>
              <w:t>．</w:t>
            </w:r>
            <w:r w:rsidR="00433952">
              <w:rPr>
                <w:rFonts w:ascii="仿宋" w:eastAsia="仿宋" w:hAnsi="仿宋" w:hint="eastAsia"/>
              </w:rPr>
              <w:t>郑尚元：《劳动合同法的制度与理念》，中国政法大学出版社2008</w:t>
            </w:r>
            <w:r w:rsidR="00B24D43">
              <w:rPr>
                <w:rFonts w:ascii="Times New Roman" w:eastAsia="仿宋" w:hAnsi="Times New Roman" w:hint="eastAsia"/>
                <w:szCs w:val="24"/>
              </w:rPr>
              <w:t>年</w:t>
            </w:r>
            <w:r w:rsidR="00433952">
              <w:rPr>
                <w:rFonts w:ascii="仿宋" w:eastAsia="仿宋" w:hAnsi="仿宋" w:hint="eastAsia"/>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3</w:t>
            </w:r>
            <w:r>
              <w:rPr>
                <w:rFonts w:ascii="Times New Roman" w:eastAsia="仿宋" w:hAnsi="Times New Roman" w:hint="eastAsia"/>
                <w:szCs w:val="24"/>
              </w:rPr>
              <w:t>．郑爱青：《法国劳动合同法概要》，光明日报出版社</w:t>
            </w:r>
            <w:r>
              <w:rPr>
                <w:rFonts w:ascii="Times New Roman" w:eastAsia="仿宋" w:hAnsi="Times New Roman" w:hint="eastAsia"/>
                <w:szCs w:val="24"/>
              </w:rPr>
              <w:t>2010</w:t>
            </w:r>
            <w:r w:rsidR="00B24D43">
              <w:rPr>
                <w:rFonts w:ascii="Times New Roman" w:eastAsia="仿宋" w:hAnsi="Times New Roman" w:hint="eastAsia"/>
                <w:szCs w:val="24"/>
              </w:rPr>
              <w:t>年</w:t>
            </w:r>
            <w:r>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w:t>
            </w:r>
            <w:r>
              <w:rPr>
                <w:rFonts w:ascii="Times New Roman" w:eastAsia="仿宋" w:hAnsi="Times New Roman" w:hint="eastAsia"/>
                <w:szCs w:val="24"/>
              </w:rPr>
              <w:t>．</w:t>
            </w:r>
            <w:r w:rsidR="00846874">
              <w:rPr>
                <w:rFonts w:ascii="Times New Roman" w:eastAsia="仿宋" w:hAnsi="Times New Roman" w:hint="eastAsia"/>
                <w:szCs w:val="24"/>
              </w:rPr>
              <w:t>王倩、朱军：《德国联邦劳动法院典型判例研究》，法律出版社</w:t>
            </w:r>
            <w:r w:rsidR="00846874">
              <w:rPr>
                <w:rFonts w:ascii="Times New Roman" w:eastAsia="仿宋" w:hAnsi="Times New Roman" w:hint="eastAsia"/>
                <w:szCs w:val="24"/>
              </w:rPr>
              <w:t>2015</w:t>
            </w:r>
            <w:r w:rsidR="00B24D43">
              <w:rPr>
                <w:rFonts w:ascii="Times New Roman" w:eastAsia="仿宋" w:hAnsi="Times New Roman" w:hint="eastAsia"/>
                <w:szCs w:val="24"/>
              </w:rPr>
              <w:t>年</w:t>
            </w:r>
            <w:r w:rsidR="00846874">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5</w:t>
            </w:r>
            <w:r>
              <w:rPr>
                <w:rFonts w:ascii="Times New Roman" w:eastAsia="仿宋" w:hAnsi="Times New Roman" w:hint="eastAsia"/>
                <w:szCs w:val="24"/>
              </w:rPr>
              <w:t>．</w:t>
            </w:r>
            <w:r w:rsidR="00DC5492" w:rsidRPr="00E10AB0">
              <w:rPr>
                <w:rFonts w:ascii="Times New Roman" w:eastAsia="仿宋" w:hAnsi="Times New Roman" w:hint="eastAsia"/>
                <w:szCs w:val="24"/>
              </w:rPr>
              <w:t>佘云霞：《国际劳工标准：演变与争议》，社会科学文献出版社</w:t>
            </w:r>
            <w:r w:rsidR="00DC5492" w:rsidRPr="00E10AB0">
              <w:rPr>
                <w:rFonts w:ascii="Times New Roman" w:eastAsia="仿宋" w:hAnsi="Times New Roman" w:hint="eastAsia"/>
                <w:szCs w:val="24"/>
              </w:rPr>
              <w:t>2006</w:t>
            </w:r>
            <w:r w:rsidR="00DC5492">
              <w:rPr>
                <w:rFonts w:ascii="Times New Roman" w:eastAsia="仿宋" w:hAnsi="Times New Roman" w:hint="eastAsia"/>
                <w:szCs w:val="24"/>
              </w:rPr>
              <w:t>年</w:t>
            </w:r>
            <w:r w:rsidR="00DC5492" w:rsidRPr="00E10AB0">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6</w:t>
            </w:r>
            <w:r>
              <w:rPr>
                <w:rFonts w:ascii="Times New Roman" w:eastAsia="仿宋" w:hAnsi="Times New Roman" w:hint="eastAsia"/>
                <w:szCs w:val="24"/>
              </w:rPr>
              <w:t>．</w:t>
            </w:r>
            <w:r w:rsidR="0066596C">
              <w:rPr>
                <w:rFonts w:ascii="Times New Roman" w:eastAsia="仿宋" w:hAnsi="Times New Roman" w:hint="eastAsia"/>
                <w:szCs w:val="24"/>
              </w:rPr>
              <w:t>黄程贯（台）：《劳动法》（修订再版），“国立”空中大学</w:t>
            </w:r>
            <w:r w:rsidR="0066596C">
              <w:rPr>
                <w:rFonts w:ascii="Times New Roman" w:eastAsia="仿宋" w:hAnsi="Times New Roman" w:hint="eastAsia"/>
                <w:szCs w:val="24"/>
              </w:rPr>
              <w:t>2001</w:t>
            </w:r>
            <w:r w:rsidR="00B24D43">
              <w:rPr>
                <w:rFonts w:ascii="Times New Roman" w:eastAsia="仿宋" w:hAnsi="Times New Roman" w:hint="eastAsia"/>
                <w:szCs w:val="24"/>
              </w:rPr>
              <w:t>年</w:t>
            </w:r>
            <w:r w:rsidR="0066596C">
              <w:rPr>
                <w:rFonts w:ascii="Times New Roman" w:eastAsia="仿宋" w:hAnsi="Times New Roman" w:hint="eastAsia"/>
                <w:szCs w:val="24"/>
              </w:rPr>
              <w:t>。</w:t>
            </w:r>
          </w:p>
          <w:p w:rsidR="00035FF2" w:rsidRDefault="00035FF2">
            <w:pPr>
              <w:ind w:firstLineChars="200" w:firstLine="480"/>
              <w:rPr>
                <w:rFonts w:ascii="仿宋" w:eastAsia="仿宋" w:hAnsi="仿宋" w:hint="eastAsia"/>
              </w:rPr>
            </w:pPr>
            <w:r>
              <w:rPr>
                <w:rFonts w:ascii="Times New Roman" w:eastAsia="仿宋" w:hAnsi="Times New Roman" w:hint="eastAsia"/>
                <w:szCs w:val="24"/>
              </w:rPr>
              <w:t>7</w:t>
            </w:r>
            <w:r>
              <w:rPr>
                <w:rFonts w:ascii="Times New Roman" w:eastAsia="仿宋" w:hAnsi="Times New Roman" w:hint="eastAsia"/>
                <w:szCs w:val="24"/>
              </w:rPr>
              <w:t>．</w:t>
            </w:r>
            <w:r w:rsidR="0066596C">
              <w:rPr>
                <w:rFonts w:ascii="Times New Roman" w:eastAsia="仿宋" w:hAnsi="Times New Roman" w:hint="eastAsia"/>
                <w:szCs w:val="24"/>
              </w:rPr>
              <w:t>郭玲惠（台）：《劳动契约法论》，三民书局</w:t>
            </w:r>
            <w:r w:rsidR="0066596C">
              <w:rPr>
                <w:rFonts w:ascii="Times New Roman" w:eastAsia="仿宋" w:hAnsi="Times New Roman" w:hint="eastAsia"/>
                <w:szCs w:val="24"/>
              </w:rPr>
              <w:t>2011</w:t>
            </w:r>
            <w:r w:rsidR="00B24D43">
              <w:rPr>
                <w:rFonts w:ascii="Times New Roman" w:eastAsia="仿宋" w:hAnsi="Times New Roman" w:hint="eastAsia"/>
                <w:szCs w:val="24"/>
              </w:rPr>
              <w:t>年</w:t>
            </w:r>
            <w:r w:rsidR="0066596C">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8</w:t>
            </w:r>
            <w:r>
              <w:rPr>
                <w:rFonts w:ascii="Times New Roman" w:eastAsia="仿宋" w:hAnsi="Times New Roman" w:hint="eastAsia"/>
                <w:szCs w:val="24"/>
              </w:rPr>
              <w:t>．</w:t>
            </w:r>
            <w:r w:rsidR="0066596C">
              <w:rPr>
                <w:rFonts w:ascii="Times New Roman" w:eastAsia="仿宋" w:hAnsi="Times New Roman" w:hint="eastAsia"/>
                <w:szCs w:val="24"/>
              </w:rPr>
              <w:t>林佳和（台）：《劳动法论文集》（Ⅰ、Ⅱ、Ⅲ三卷本），台北：元照出版公司</w:t>
            </w:r>
            <w:r w:rsidR="0066596C">
              <w:rPr>
                <w:rFonts w:ascii="Times New Roman" w:eastAsia="仿宋" w:hAnsi="Times New Roman" w:hint="eastAsia"/>
                <w:szCs w:val="24"/>
              </w:rPr>
              <w:t>2014</w:t>
            </w:r>
            <w:r w:rsidR="00B24D43">
              <w:rPr>
                <w:rFonts w:ascii="Times New Roman" w:eastAsia="仿宋" w:hAnsi="Times New Roman" w:hint="eastAsia"/>
                <w:szCs w:val="24"/>
              </w:rPr>
              <w:t>年</w:t>
            </w:r>
            <w:r w:rsidR="0066596C">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9</w:t>
            </w:r>
            <w:r>
              <w:rPr>
                <w:rFonts w:ascii="Times New Roman" w:eastAsia="仿宋" w:hAnsi="Times New Roman" w:hint="eastAsia"/>
                <w:szCs w:val="24"/>
              </w:rPr>
              <w:t>．</w:t>
            </w:r>
            <w:r w:rsidR="00890FBA">
              <w:rPr>
                <w:rFonts w:ascii="Times New Roman" w:eastAsia="仿宋" w:hAnsi="Times New Roman" w:hint="eastAsia"/>
                <w:szCs w:val="24"/>
              </w:rPr>
              <w:t>台湾劳动法学会编：《劳动法基准法释义——实行二十年之回顾与展望》，台北：新学林出版股份有限公司</w:t>
            </w:r>
            <w:r w:rsidR="00890FBA">
              <w:rPr>
                <w:rFonts w:ascii="Times New Roman" w:eastAsia="仿宋" w:hAnsi="Times New Roman" w:hint="eastAsia"/>
                <w:szCs w:val="24"/>
              </w:rPr>
              <w:t>2009</w:t>
            </w:r>
            <w:r w:rsidR="00B24D43">
              <w:rPr>
                <w:rFonts w:ascii="Times New Roman" w:eastAsia="仿宋" w:hAnsi="Times New Roman" w:hint="eastAsia"/>
                <w:szCs w:val="24"/>
              </w:rPr>
              <w:t>年</w:t>
            </w:r>
            <w:r w:rsidR="00890FBA">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10</w:t>
            </w:r>
            <w:r>
              <w:rPr>
                <w:rFonts w:ascii="Times New Roman" w:eastAsia="仿宋" w:hAnsi="Times New Roman" w:hint="eastAsia"/>
                <w:szCs w:val="24"/>
              </w:rPr>
              <w:t>．</w:t>
            </w:r>
            <w:r w:rsidR="00890FBA">
              <w:rPr>
                <w:rFonts w:ascii="Times New Roman" w:eastAsia="仿宋" w:hAnsi="Times New Roman" w:hint="eastAsia"/>
                <w:szCs w:val="24"/>
              </w:rPr>
              <w:t>林嘉：《社会保障法的理念、实践与创新》，中国人民大学出版社</w:t>
            </w:r>
            <w:r w:rsidR="00890FBA">
              <w:rPr>
                <w:rFonts w:ascii="Times New Roman" w:eastAsia="仿宋" w:hAnsi="Times New Roman" w:hint="eastAsia"/>
                <w:szCs w:val="24"/>
              </w:rPr>
              <w:t>2008</w:t>
            </w:r>
            <w:r w:rsidR="00B24D43">
              <w:rPr>
                <w:rFonts w:ascii="Times New Roman" w:eastAsia="仿宋" w:hAnsi="Times New Roman" w:hint="eastAsia"/>
                <w:szCs w:val="24"/>
              </w:rPr>
              <w:t>年</w:t>
            </w:r>
            <w:r w:rsidR="00890FBA">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11</w:t>
            </w:r>
            <w:r>
              <w:rPr>
                <w:rFonts w:ascii="Times New Roman" w:eastAsia="仿宋" w:hAnsi="Times New Roman" w:hint="eastAsia"/>
                <w:szCs w:val="24"/>
              </w:rPr>
              <w:t>．</w:t>
            </w:r>
            <w:r w:rsidR="00890FBA">
              <w:rPr>
                <w:rFonts w:ascii="Times New Roman" w:eastAsia="仿宋" w:hAnsi="Times New Roman" w:hint="eastAsia"/>
                <w:szCs w:val="24"/>
              </w:rPr>
              <w:t>董保华等：《社会保障的法学观》，北京大学出版社</w:t>
            </w:r>
            <w:r w:rsidR="00890FBA">
              <w:rPr>
                <w:rFonts w:ascii="Times New Roman" w:eastAsia="仿宋" w:hAnsi="Times New Roman" w:hint="eastAsia"/>
                <w:szCs w:val="24"/>
              </w:rPr>
              <w:t>2005</w:t>
            </w:r>
            <w:r w:rsidR="00B24D43">
              <w:rPr>
                <w:rFonts w:ascii="Times New Roman" w:eastAsia="仿宋" w:hAnsi="Times New Roman" w:hint="eastAsia"/>
                <w:szCs w:val="24"/>
              </w:rPr>
              <w:lastRenderedPageBreak/>
              <w:t>年</w:t>
            </w:r>
            <w:r w:rsidR="00890FBA">
              <w:rPr>
                <w:rFonts w:ascii="Times New Roman" w:eastAsia="仿宋" w:hAnsi="Times New Roman" w:hint="eastAsia"/>
                <w:szCs w:val="24"/>
              </w:rPr>
              <w:t>。</w:t>
            </w:r>
          </w:p>
          <w:p w:rsidR="00035FF2" w:rsidRDefault="00035FF2">
            <w:pPr>
              <w:ind w:firstLineChars="200" w:firstLine="480"/>
              <w:rPr>
                <w:rFonts w:ascii="Times New Roman" w:eastAsia="仿宋" w:hAnsi="Times New Roman"/>
                <w:szCs w:val="24"/>
              </w:rPr>
            </w:pPr>
            <w:r>
              <w:rPr>
                <w:rFonts w:ascii="Times New Roman" w:eastAsia="仿宋" w:hAnsi="Times New Roman" w:hint="eastAsia"/>
                <w:szCs w:val="24"/>
              </w:rPr>
              <w:t>12</w:t>
            </w:r>
            <w:r>
              <w:rPr>
                <w:rFonts w:ascii="Times New Roman" w:eastAsia="仿宋" w:hAnsi="Times New Roman" w:hint="eastAsia"/>
                <w:szCs w:val="24"/>
              </w:rPr>
              <w:t>．</w:t>
            </w:r>
            <w:r w:rsidR="00890FBA">
              <w:rPr>
                <w:rFonts w:ascii="Times New Roman" w:eastAsia="仿宋" w:hAnsi="Times New Roman" w:hint="eastAsia"/>
                <w:szCs w:val="24"/>
              </w:rPr>
              <w:t>郑晓珊：《工伤保险法体系：从理念到制度的重塑与回归》，清华大学出版社</w:t>
            </w:r>
            <w:r w:rsidR="00890FBA">
              <w:rPr>
                <w:rFonts w:ascii="Times New Roman" w:eastAsia="仿宋" w:hAnsi="Times New Roman" w:hint="eastAsia"/>
                <w:szCs w:val="24"/>
              </w:rPr>
              <w:t>2014</w:t>
            </w:r>
            <w:r w:rsidR="00B24D43">
              <w:rPr>
                <w:rFonts w:ascii="Times New Roman" w:eastAsia="仿宋" w:hAnsi="Times New Roman" w:hint="eastAsia"/>
                <w:szCs w:val="24"/>
              </w:rPr>
              <w:t>年</w:t>
            </w:r>
            <w:r w:rsidR="00890FBA">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13</w:t>
            </w:r>
            <w:r>
              <w:rPr>
                <w:rFonts w:ascii="Times New Roman" w:eastAsia="仿宋" w:hAnsi="Times New Roman" w:hint="eastAsia"/>
                <w:szCs w:val="24"/>
              </w:rPr>
              <w:t>．</w:t>
            </w:r>
            <w:r w:rsidR="00890FBA">
              <w:rPr>
                <w:rFonts w:ascii="仿宋" w:eastAsia="仿宋" w:hAnsi="仿宋" w:hint="eastAsia"/>
              </w:rPr>
              <w:t>台湾社会法与社会政策学会主编：《社会法》，元照出版公司2015</w:t>
            </w:r>
            <w:r w:rsidR="00B24D43">
              <w:rPr>
                <w:rFonts w:ascii="Times New Roman" w:eastAsia="仿宋" w:hAnsi="Times New Roman" w:hint="eastAsia"/>
                <w:szCs w:val="24"/>
              </w:rPr>
              <w:t>年</w:t>
            </w:r>
            <w:r w:rsidR="00890FBA">
              <w:rPr>
                <w:rFonts w:ascii="仿宋" w:eastAsia="仿宋" w:hAnsi="仿宋" w:hint="eastAsia"/>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14</w:t>
            </w:r>
            <w:r>
              <w:rPr>
                <w:rFonts w:ascii="Times New Roman" w:eastAsia="仿宋" w:hAnsi="Times New Roman" w:hint="eastAsia"/>
                <w:szCs w:val="24"/>
              </w:rPr>
              <w:t>．</w:t>
            </w:r>
            <w:r w:rsidR="00890FBA">
              <w:rPr>
                <w:rFonts w:ascii="Times New Roman" w:eastAsia="仿宋" w:hAnsi="Times New Roman" w:hint="eastAsia"/>
                <w:szCs w:val="24"/>
              </w:rPr>
              <w:t>郭明政（台）：《社会安全制度与社会法》，翰芦图书出版有限公司</w:t>
            </w:r>
            <w:r w:rsidR="00890FBA">
              <w:rPr>
                <w:rFonts w:ascii="Times New Roman" w:eastAsia="仿宋" w:hAnsi="Times New Roman" w:hint="eastAsia"/>
                <w:szCs w:val="24"/>
              </w:rPr>
              <w:t>1997</w:t>
            </w:r>
            <w:r w:rsidR="00B24D43">
              <w:rPr>
                <w:rFonts w:ascii="Times New Roman" w:eastAsia="仿宋" w:hAnsi="Times New Roman" w:hint="eastAsia"/>
                <w:szCs w:val="24"/>
              </w:rPr>
              <w:t>年</w:t>
            </w:r>
            <w:r w:rsidR="00890FBA">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15</w:t>
            </w:r>
            <w:r>
              <w:rPr>
                <w:rFonts w:ascii="Times New Roman" w:eastAsia="仿宋" w:hAnsi="Times New Roman" w:hint="eastAsia"/>
                <w:szCs w:val="24"/>
              </w:rPr>
              <w:t>．</w:t>
            </w:r>
            <w:r w:rsidR="00890FBA">
              <w:rPr>
                <w:rFonts w:ascii="Times New Roman" w:eastAsia="仿宋" w:hAnsi="Times New Roman" w:hint="eastAsia"/>
                <w:szCs w:val="24"/>
              </w:rPr>
              <w:t>钟秉正（台）：《社会保险法论》（修订三版），三民书局</w:t>
            </w:r>
            <w:r w:rsidR="00890FBA">
              <w:rPr>
                <w:rFonts w:ascii="Times New Roman" w:eastAsia="仿宋" w:hAnsi="Times New Roman" w:hint="eastAsia"/>
                <w:szCs w:val="24"/>
              </w:rPr>
              <w:t>2014</w:t>
            </w:r>
            <w:r w:rsidR="00B24D43">
              <w:rPr>
                <w:rFonts w:ascii="Times New Roman" w:eastAsia="仿宋" w:hAnsi="Times New Roman" w:hint="eastAsia"/>
                <w:szCs w:val="24"/>
              </w:rPr>
              <w:t>年</w:t>
            </w:r>
            <w:r w:rsidR="00890FBA">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16</w:t>
            </w:r>
            <w:r>
              <w:rPr>
                <w:rFonts w:ascii="Times New Roman" w:eastAsia="仿宋" w:hAnsi="Times New Roman" w:hint="eastAsia"/>
                <w:szCs w:val="24"/>
              </w:rPr>
              <w:t>．</w:t>
            </w:r>
            <w:r w:rsidR="00890FBA">
              <w:rPr>
                <w:rFonts w:ascii="仿宋" w:eastAsia="仿宋" w:hAnsi="仿宋" w:hint="eastAsia"/>
              </w:rPr>
              <w:t>资中筠：《财富的责任与资本主义演变——美国百年公益发展的启示》，上海三联书店2015</w:t>
            </w:r>
            <w:r w:rsidR="00B24D43">
              <w:rPr>
                <w:rFonts w:ascii="Times New Roman" w:eastAsia="仿宋" w:hAnsi="Times New Roman" w:hint="eastAsia"/>
                <w:szCs w:val="24"/>
              </w:rPr>
              <w:t>年</w:t>
            </w:r>
            <w:r w:rsidR="00890FBA">
              <w:rPr>
                <w:rFonts w:ascii="仿宋" w:eastAsia="仿宋" w:hAnsi="仿宋" w:hint="eastAsia"/>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17</w:t>
            </w:r>
            <w:r>
              <w:rPr>
                <w:rFonts w:ascii="Times New Roman" w:eastAsia="仿宋" w:hAnsi="Times New Roman" w:hint="eastAsia"/>
                <w:szCs w:val="24"/>
              </w:rPr>
              <w:t>．</w:t>
            </w:r>
            <w:r w:rsidR="00890FBA">
              <w:rPr>
                <w:rFonts w:ascii="仿宋" w:eastAsia="仿宋" w:hAnsi="仿宋" w:hint="eastAsia"/>
              </w:rPr>
              <w:t>李芳：《慈善性公益法人研究》，法律出版社200</w:t>
            </w:r>
            <w:r w:rsidR="00B24D43">
              <w:rPr>
                <w:rFonts w:ascii="Times New Roman" w:eastAsia="仿宋" w:hAnsi="Times New Roman" w:hint="eastAsia"/>
                <w:szCs w:val="24"/>
              </w:rPr>
              <w:t>年</w:t>
            </w:r>
            <w:r w:rsidR="00890FBA">
              <w:rPr>
                <w:rFonts w:ascii="仿宋" w:eastAsia="仿宋" w:hAnsi="仿宋" w:hint="eastAsia"/>
              </w:rPr>
              <w:t>。</w:t>
            </w:r>
          </w:p>
          <w:p w:rsidR="00035FF2" w:rsidRDefault="00035FF2">
            <w:pPr>
              <w:ind w:firstLineChars="200" w:firstLine="480"/>
              <w:rPr>
                <w:rFonts w:ascii="Times New Roman" w:eastAsia="仿宋" w:hAnsi="Times New Roman"/>
                <w:b/>
                <w:szCs w:val="24"/>
              </w:rPr>
            </w:pPr>
            <w:r>
              <w:rPr>
                <w:rFonts w:ascii="仿宋" w:eastAsia="仿宋" w:hAnsi="仿宋" w:hint="eastAsia"/>
              </w:rPr>
              <w:t>18．</w:t>
            </w:r>
            <w:r w:rsidR="00890FBA">
              <w:rPr>
                <w:rFonts w:ascii="仿宋" w:eastAsia="仿宋" w:hAnsi="仿宋" w:cs="仿宋" w:hint="eastAsia"/>
                <w:szCs w:val="24"/>
                <w:shd w:val="clear" w:color="auto" w:fill="FFFFFF"/>
              </w:rPr>
              <w:t>陈金罗、葛云松、刘培峰、金锦萍、齐红：《中国非营利组织法的基本问题》，方正出版社2006</w:t>
            </w:r>
            <w:r w:rsidR="00B24D43">
              <w:rPr>
                <w:rFonts w:ascii="仿宋" w:eastAsia="仿宋" w:hAnsi="仿宋" w:cs="仿宋" w:hint="eastAsia"/>
                <w:szCs w:val="24"/>
                <w:shd w:val="clear" w:color="auto" w:fill="FFFFFF"/>
              </w:rPr>
              <w:t>年</w:t>
            </w:r>
            <w:r w:rsidR="00890FBA">
              <w:rPr>
                <w:rFonts w:ascii="仿宋" w:eastAsia="仿宋" w:hAnsi="仿宋" w:cs="仿宋" w:hint="eastAsia"/>
                <w:szCs w:val="24"/>
                <w:shd w:val="clear" w:color="auto" w:fill="FFFFFF"/>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19</w:t>
            </w:r>
            <w:r>
              <w:rPr>
                <w:rFonts w:ascii="Times New Roman" w:eastAsia="仿宋" w:hAnsi="Times New Roman" w:hint="eastAsia"/>
                <w:szCs w:val="24"/>
              </w:rPr>
              <w:t>．</w:t>
            </w:r>
            <w:r w:rsidR="00890FBA">
              <w:rPr>
                <w:rFonts w:ascii="Times New Roman" w:eastAsia="仿宋" w:hAnsi="Times New Roman" w:hint="eastAsia"/>
                <w:szCs w:val="24"/>
              </w:rPr>
              <w:t>秦梦群：《美国教育法与判例》，北京大学出版社</w:t>
            </w:r>
            <w:r w:rsidR="00890FBA">
              <w:rPr>
                <w:rFonts w:ascii="Times New Roman" w:eastAsia="仿宋" w:hAnsi="Times New Roman" w:hint="eastAsia"/>
                <w:szCs w:val="24"/>
              </w:rPr>
              <w:t>2006</w:t>
            </w:r>
            <w:r w:rsidR="00B24D43">
              <w:rPr>
                <w:rFonts w:ascii="Times New Roman" w:eastAsia="仿宋" w:hAnsi="Times New Roman" w:hint="eastAsia"/>
                <w:szCs w:val="24"/>
              </w:rPr>
              <w:t>年</w:t>
            </w:r>
            <w:r w:rsidR="00890FBA">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20</w:t>
            </w:r>
            <w:r>
              <w:rPr>
                <w:rFonts w:ascii="Times New Roman" w:eastAsia="仿宋" w:hAnsi="Times New Roman" w:hint="eastAsia"/>
                <w:szCs w:val="24"/>
              </w:rPr>
              <w:t>．</w:t>
            </w:r>
            <w:r w:rsidR="00890FBA">
              <w:rPr>
                <w:rFonts w:ascii="Times New Roman" w:eastAsia="仿宋" w:hAnsi="Times New Roman" w:hint="eastAsia"/>
                <w:szCs w:val="24"/>
              </w:rPr>
              <w:t>劳凯声主编：《变革社会中的教育权与受教育权：教育法学基本问题研究》教育科学出版社</w:t>
            </w:r>
            <w:r w:rsidR="00890FBA">
              <w:rPr>
                <w:rFonts w:ascii="Times New Roman" w:eastAsia="仿宋" w:hAnsi="Times New Roman" w:hint="eastAsia"/>
                <w:szCs w:val="24"/>
              </w:rPr>
              <w:t>2003</w:t>
            </w:r>
            <w:r w:rsidR="00B24D43">
              <w:rPr>
                <w:rFonts w:ascii="Times New Roman" w:eastAsia="仿宋" w:hAnsi="Times New Roman" w:hint="eastAsia"/>
                <w:szCs w:val="24"/>
              </w:rPr>
              <w:t>年</w:t>
            </w:r>
            <w:r w:rsidR="00890FBA">
              <w:rPr>
                <w:rFonts w:ascii="Times New Roman" w:eastAsia="仿宋" w:hAnsi="Times New Roman" w:hint="eastAsia"/>
                <w:szCs w:val="24"/>
              </w:rPr>
              <w:t>。</w:t>
            </w:r>
          </w:p>
          <w:p w:rsidR="00FE38F6" w:rsidRDefault="00FE38F6">
            <w:pPr>
              <w:ind w:firstLineChars="200" w:firstLine="480"/>
              <w:rPr>
                <w:rFonts w:ascii="Times New Roman" w:eastAsia="仿宋" w:hAnsi="Times New Roman" w:hint="eastAsia"/>
                <w:szCs w:val="24"/>
              </w:rPr>
            </w:pPr>
            <w:r>
              <w:rPr>
                <w:rFonts w:ascii="Times New Roman" w:eastAsia="仿宋" w:hAnsi="Times New Roman" w:hint="eastAsia"/>
                <w:szCs w:val="24"/>
              </w:rPr>
              <w:t>21</w:t>
            </w:r>
            <w:r>
              <w:rPr>
                <w:rFonts w:ascii="Times New Roman" w:eastAsia="仿宋" w:hAnsi="Times New Roman" w:hint="eastAsia"/>
                <w:szCs w:val="24"/>
              </w:rPr>
              <w:t>．</w:t>
            </w:r>
            <w:r w:rsidR="00890FBA">
              <w:rPr>
                <w:rFonts w:ascii="仿宋" w:eastAsia="仿宋" w:hAnsi="仿宋" w:hint="eastAsia"/>
              </w:rPr>
              <w:t>蔡定剑主编：《海外反就业歧视制度与实践》，中国社会科学出版社2007</w:t>
            </w:r>
            <w:r w:rsidR="00B24D43">
              <w:rPr>
                <w:rFonts w:ascii="Times New Roman" w:eastAsia="仿宋" w:hAnsi="Times New Roman" w:hint="eastAsia"/>
                <w:szCs w:val="24"/>
              </w:rPr>
              <w:t>年</w:t>
            </w:r>
            <w:r w:rsidR="00890FBA">
              <w:rPr>
                <w:rFonts w:ascii="仿宋" w:eastAsia="仿宋" w:hAnsi="仿宋" w:hint="eastAsia"/>
              </w:rPr>
              <w:t>。</w:t>
            </w:r>
          </w:p>
          <w:p w:rsidR="00890FBA" w:rsidRDefault="00890FBA">
            <w:pPr>
              <w:ind w:firstLineChars="200" w:firstLine="480"/>
              <w:rPr>
                <w:rFonts w:ascii="Times New Roman" w:eastAsia="仿宋" w:hAnsi="Times New Roman" w:hint="eastAsia"/>
                <w:szCs w:val="24"/>
              </w:rPr>
            </w:pPr>
            <w:r>
              <w:rPr>
                <w:rFonts w:ascii="Times New Roman" w:eastAsia="仿宋" w:hAnsi="Times New Roman" w:hint="eastAsia"/>
                <w:szCs w:val="24"/>
              </w:rPr>
              <w:t>22</w:t>
            </w:r>
            <w:r>
              <w:rPr>
                <w:rFonts w:ascii="Times New Roman" w:eastAsia="仿宋" w:hAnsi="Times New Roman" w:hint="eastAsia"/>
                <w:szCs w:val="24"/>
              </w:rPr>
              <w:t>．刘小楠：《港台地区性别平等立法及案例研究》，法律出版社</w:t>
            </w:r>
            <w:r>
              <w:rPr>
                <w:rFonts w:ascii="Times New Roman" w:eastAsia="仿宋" w:hAnsi="Times New Roman" w:hint="eastAsia"/>
                <w:szCs w:val="24"/>
              </w:rPr>
              <w:t>2013</w:t>
            </w:r>
            <w:r w:rsidR="00B24D43">
              <w:rPr>
                <w:rFonts w:ascii="Times New Roman" w:eastAsia="仿宋" w:hAnsi="Times New Roman" w:hint="eastAsia"/>
                <w:szCs w:val="24"/>
              </w:rPr>
              <w:t>年</w:t>
            </w:r>
            <w:r>
              <w:rPr>
                <w:rFonts w:ascii="Times New Roman" w:eastAsia="仿宋" w:hAnsi="Times New Roman" w:hint="eastAsia"/>
                <w:szCs w:val="24"/>
              </w:rPr>
              <w:t>。</w:t>
            </w:r>
          </w:p>
          <w:p w:rsidR="009E396B" w:rsidRDefault="009E396B">
            <w:pPr>
              <w:ind w:firstLineChars="200" w:firstLine="480"/>
              <w:rPr>
                <w:rFonts w:ascii="Times New Roman" w:eastAsia="仿宋" w:hAnsi="Times New Roman" w:hint="eastAsia"/>
                <w:szCs w:val="24"/>
              </w:rPr>
            </w:pPr>
          </w:p>
          <w:p w:rsidR="009E396B" w:rsidRPr="00CC52FB" w:rsidRDefault="009E396B" w:rsidP="009E396B">
            <w:pPr>
              <w:ind w:firstLineChars="200" w:firstLine="482"/>
              <w:rPr>
                <w:rFonts w:ascii="Times New Roman" w:eastAsia="仿宋" w:hAnsi="Times New Roman"/>
                <w:b/>
                <w:szCs w:val="24"/>
              </w:rPr>
            </w:pPr>
            <w:r w:rsidRPr="00CC52FB">
              <w:rPr>
                <w:rFonts w:ascii="Times New Roman" w:eastAsia="仿宋" w:hAnsi="Times New Roman" w:hint="eastAsia"/>
                <w:b/>
                <w:szCs w:val="24"/>
              </w:rPr>
              <w:t>中文译著</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23</w:t>
            </w:r>
            <w:r>
              <w:rPr>
                <w:rFonts w:ascii="Times New Roman" w:eastAsia="仿宋" w:hAnsi="Times New Roman" w:hint="eastAsia"/>
                <w:szCs w:val="24"/>
              </w:rPr>
              <w:t>．</w:t>
            </w:r>
            <w:r w:rsidR="00437A37" w:rsidRPr="00987FA2">
              <w:rPr>
                <w:rFonts w:ascii="Times New Roman" w:eastAsia="仿宋" w:hAnsi="Times New Roman"/>
                <w:szCs w:val="24"/>
              </w:rPr>
              <w:t>[</w:t>
            </w:r>
            <w:r w:rsidR="00437A37" w:rsidRPr="00987FA2">
              <w:rPr>
                <w:rFonts w:ascii="Times New Roman" w:eastAsia="仿宋" w:hAnsi="Times New Roman" w:hint="eastAsia"/>
                <w:szCs w:val="24"/>
              </w:rPr>
              <w:t>美</w:t>
            </w:r>
            <w:r w:rsidR="00437A37" w:rsidRPr="00987FA2">
              <w:rPr>
                <w:rFonts w:ascii="Times New Roman" w:eastAsia="仿宋" w:hAnsi="Times New Roman"/>
                <w:szCs w:val="24"/>
              </w:rPr>
              <w:t>]I•R•</w:t>
            </w:r>
            <w:r w:rsidR="00437A37" w:rsidRPr="00987FA2">
              <w:rPr>
                <w:rFonts w:ascii="Times New Roman" w:eastAsia="仿宋" w:hAnsi="Times New Roman" w:hint="eastAsia"/>
                <w:szCs w:val="24"/>
              </w:rPr>
              <w:t>麦克尼尔：《新社会契约论》，雷喜宁、潘勤译，中国政法大学出版社</w:t>
            </w:r>
            <w:r w:rsidR="00437A37" w:rsidRPr="00987FA2">
              <w:rPr>
                <w:rFonts w:ascii="Times New Roman" w:eastAsia="仿宋" w:hAnsi="Times New Roman"/>
                <w:szCs w:val="24"/>
              </w:rPr>
              <w:t>2004</w:t>
            </w:r>
            <w:r w:rsidR="00437A37">
              <w:rPr>
                <w:rFonts w:ascii="Times New Roman" w:eastAsia="仿宋" w:hAnsi="Times New Roman" w:hint="eastAsia"/>
                <w:szCs w:val="24"/>
              </w:rPr>
              <w:t>年</w:t>
            </w:r>
            <w:r w:rsidR="00437A37" w:rsidRPr="00987FA2">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24</w:t>
            </w:r>
            <w:r>
              <w:rPr>
                <w:rFonts w:ascii="Times New Roman" w:eastAsia="仿宋" w:hAnsi="Times New Roman" w:hint="eastAsia"/>
                <w:szCs w:val="24"/>
              </w:rPr>
              <w:t>．</w:t>
            </w:r>
            <w:r w:rsidR="00437A37" w:rsidRPr="009040C3">
              <w:rPr>
                <w:rFonts w:ascii="Times New Roman" w:eastAsia="仿宋" w:hAnsi="Times New Roman"/>
                <w:szCs w:val="24"/>
              </w:rPr>
              <w:t>[</w:t>
            </w:r>
            <w:r w:rsidR="00437A37" w:rsidRPr="009040C3">
              <w:rPr>
                <w:rFonts w:ascii="Times New Roman" w:eastAsia="仿宋" w:hAnsi="Times New Roman" w:hint="eastAsia"/>
                <w:szCs w:val="24"/>
              </w:rPr>
              <w:t>德</w:t>
            </w:r>
            <w:r w:rsidR="00437A37" w:rsidRPr="009040C3">
              <w:rPr>
                <w:rFonts w:ascii="Times New Roman" w:eastAsia="仿宋" w:hAnsi="Times New Roman"/>
                <w:szCs w:val="24"/>
              </w:rPr>
              <w:t>]</w:t>
            </w:r>
            <w:r w:rsidR="00437A37" w:rsidRPr="009040C3">
              <w:rPr>
                <w:rFonts w:ascii="Times New Roman" w:eastAsia="仿宋" w:hAnsi="Times New Roman" w:hint="eastAsia"/>
                <w:szCs w:val="24"/>
              </w:rPr>
              <w:t>卡尔</w:t>
            </w:r>
            <w:r w:rsidR="00437A37" w:rsidRPr="009040C3">
              <w:rPr>
                <w:rFonts w:ascii="Times New Roman" w:eastAsia="仿宋" w:hAnsi="Times New Roman" w:hint="cs"/>
                <w:szCs w:val="24"/>
              </w:rPr>
              <w:t>•</w:t>
            </w:r>
            <w:r w:rsidR="00437A37" w:rsidRPr="009040C3">
              <w:rPr>
                <w:rFonts w:ascii="Times New Roman" w:eastAsia="仿宋" w:hAnsi="Times New Roman" w:hint="eastAsia"/>
                <w:szCs w:val="24"/>
              </w:rPr>
              <w:t>拉伦茨：《德国民法通论》，王晓晔、邵建东、程建英、谢怀栻译，法律出版社</w:t>
            </w:r>
            <w:r w:rsidR="00437A37" w:rsidRPr="009040C3">
              <w:rPr>
                <w:rFonts w:ascii="Times New Roman" w:eastAsia="仿宋" w:hAnsi="Times New Roman"/>
                <w:szCs w:val="24"/>
              </w:rPr>
              <w:t>2003</w:t>
            </w:r>
            <w:r w:rsidR="00437A37">
              <w:rPr>
                <w:rFonts w:ascii="Times New Roman" w:eastAsia="仿宋" w:hAnsi="Times New Roman" w:hint="eastAsia"/>
                <w:szCs w:val="24"/>
              </w:rPr>
              <w:t>年</w:t>
            </w:r>
            <w:r w:rsidR="00437A37" w:rsidRPr="009040C3">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25</w:t>
            </w:r>
            <w:r>
              <w:rPr>
                <w:rFonts w:ascii="Times New Roman" w:eastAsia="仿宋" w:hAnsi="Times New Roman" w:hint="eastAsia"/>
                <w:szCs w:val="24"/>
              </w:rPr>
              <w:t>．</w:t>
            </w:r>
            <w:r w:rsidR="00702E56" w:rsidRPr="003C4339">
              <w:rPr>
                <w:rFonts w:ascii="Times New Roman" w:eastAsia="仿宋" w:hAnsi="Times New Roman"/>
                <w:szCs w:val="24"/>
              </w:rPr>
              <w:t>[</w:t>
            </w:r>
            <w:r w:rsidR="00702E56" w:rsidRPr="003C4339">
              <w:rPr>
                <w:rFonts w:ascii="Times New Roman" w:eastAsia="仿宋" w:hAnsi="Times New Roman" w:hint="eastAsia"/>
                <w:szCs w:val="24"/>
              </w:rPr>
              <w:t>德</w:t>
            </w:r>
            <w:r w:rsidR="00702E56" w:rsidRPr="003C4339">
              <w:rPr>
                <w:rFonts w:ascii="Times New Roman" w:eastAsia="仿宋" w:hAnsi="Times New Roman"/>
                <w:szCs w:val="24"/>
              </w:rPr>
              <w:t>]</w:t>
            </w:r>
            <w:r w:rsidR="00702E56" w:rsidRPr="003C4339">
              <w:rPr>
                <w:rFonts w:ascii="Times New Roman" w:eastAsia="仿宋" w:hAnsi="Times New Roman" w:hint="eastAsia"/>
                <w:szCs w:val="24"/>
              </w:rPr>
              <w:t>哈特穆特</w:t>
            </w:r>
            <w:r w:rsidR="00702E56" w:rsidRPr="003C4339">
              <w:rPr>
                <w:rFonts w:ascii="Times New Roman" w:eastAsia="仿宋" w:hAnsi="Times New Roman" w:hint="cs"/>
                <w:szCs w:val="24"/>
              </w:rPr>
              <w:t>•</w:t>
            </w:r>
            <w:r w:rsidR="00702E56" w:rsidRPr="003C4339">
              <w:rPr>
                <w:rFonts w:ascii="Times New Roman" w:eastAsia="仿宋" w:hAnsi="Times New Roman" w:hint="eastAsia"/>
                <w:szCs w:val="24"/>
              </w:rPr>
              <w:t>毛雷尔：《行政法学总论》，高家伟译，法律出版社</w:t>
            </w:r>
            <w:r w:rsidR="00702E56" w:rsidRPr="003C4339">
              <w:rPr>
                <w:rFonts w:ascii="Times New Roman" w:eastAsia="仿宋" w:hAnsi="Times New Roman"/>
                <w:szCs w:val="24"/>
              </w:rPr>
              <w:t>2000</w:t>
            </w:r>
            <w:r w:rsidR="00702E56">
              <w:rPr>
                <w:rFonts w:ascii="Times New Roman" w:eastAsia="仿宋" w:hAnsi="Times New Roman" w:hint="eastAsia"/>
                <w:szCs w:val="24"/>
              </w:rPr>
              <w:t>年</w:t>
            </w:r>
            <w:r w:rsidR="00702E56" w:rsidRPr="003C4339">
              <w:rPr>
                <w:rFonts w:ascii="Times New Roman" w:eastAsia="仿宋" w:hAnsi="Times New Roman" w:hint="eastAsia"/>
                <w:szCs w:val="24"/>
              </w:rPr>
              <w:t>。</w:t>
            </w:r>
          </w:p>
          <w:p w:rsidR="00035FF2" w:rsidRPr="00AB62BB" w:rsidRDefault="00AB62BB" w:rsidP="00AB62BB">
            <w:pPr>
              <w:ind w:firstLineChars="200" w:firstLine="480"/>
              <w:rPr>
                <w:rFonts w:ascii="Times New Roman" w:eastAsia="仿宋" w:hAnsi="Times New Roman" w:hint="eastAsia"/>
                <w:szCs w:val="24"/>
              </w:rPr>
            </w:pPr>
            <w:r>
              <w:rPr>
                <w:rFonts w:ascii="Times New Roman" w:eastAsia="仿宋" w:hAnsi="Times New Roman" w:hint="eastAsia"/>
                <w:szCs w:val="24"/>
              </w:rPr>
              <w:t>26</w:t>
            </w:r>
            <w:r>
              <w:rPr>
                <w:rFonts w:ascii="Times New Roman" w:eastAsia="仿宋" w:hAnsi="Times New Roman" w:hint="eastAsia"/>
                <w:szCs w:val="24"/>
              </w:rPr>
              <w:t>．</w:t>
            </w:r>
            <w:r w:rsidR="00CF5F68">
              <w:rPr>
                <w:rFonts w:ascii="Times New Roman" w:eastAsia="仿宋" w:hAnsi="Times New Roman" w:hint="eastAsia"/>
                <w:szCs w:val="24"/>
              </w:rPr>
              <w:t xml:space="preserve"> [</w:t>
            </w:r>
            <w:r w:rsidR="00CF5F68">
              <w:rPr>
                <w:rFonts w:ascii="Times New Roman" w:eastAsia="仿宋" w:hAnsi="Times New Roman" w:hint="eastAsia"/>
                <w:szCs w:val="24"/>
              </w:rPr>
              <w:t>美</w:t>
            </w:r>
            <w:r w:rsidR="00CF5F68">
              <w:rPr>
                <w:rFonts w:ascii="Times New Roman" w:eastAsia="仿宋" w:hAnsi="Times New Roman" w:hint="eastAsia"/>
                <w:szCs w:val="24"/>
              </w:rPr>
              <w:t>]</w:t>
            </w:r>
            <w:r w:rsidR="00CF5F68">
              <w:rPr>
                <w:rFonts w:ascii="Times New Roman" w:eastAsia="仿宋" w:hAnsi="Times New Roman" w:hint="eastAsia"/>
                <w:szCs w:val="24"/>
              </w:rPr>
              <w:t>迈克尔·</w:t>
            </w:r>
            <w:r w:rsidR="00CF5F68">
              <w:rPr>
                <w:rFonts w:ascii="Times New Roman" w:eastAsia="仿宋" w:hAnsi="Times New Roman" w:hint="eastAsia"/>
                <w:szCs w:val="24"/>
              </w:rPr>
              <w:t>C.</w:t>
            </w:r>
            <w:r w:rsidR="00CF5F68">
              <w:rPr>
                <w:rFonts w:ascii="Times New Roman" w:eastAsia="仿宋" w:hAnsi="Times New Roman" w:hint="eastAsia"/>
                <w:szCs w:val="24"/>
              </w:rPr>
              <w:t>哈珀：《美国劳动法：案例、材料和问题》，李坤刚、闫冬、吴文芳、钟芳译，商务印书馆</w:t>
            </w:r>
            <w:r w:rsidR="00CF5F68">
              <w:rPr>
                <w:rFonts w:ascii="Times New Roman" w:eastAsia="仿宋" w:hAnsi="Times New Roman" w:hint="eastAsia"/>
                <w:szCs w:val="24"/>
              </w:rPr>
              <w:t>2016</w:t>
            </w:r>
            <w:r w:rsidR="00B24D43">
              <w:rPr>
                <w:rFonts w:ascii="Times New Roman" w:eastAsia="仿宋" w:hAnsi="Times New Roman" w:hint="eastAsia"/>
                <w:szCs w:val="24"/>
              </w:rPr>
              <w:t>年</w:t>
            </w:r>
            <w:r w:rsidR="00CF5F68">
              <w:rPr>
                <w:rFonts w:ascii="Times New Roman" w:eastAsia="仿宋" w:hAnsi="Times New Roman" w:hint="eastAsia"/>
                <w:szCs w:val="24"/>
              </w:rPr>
              <w:t>。</w:t>
            </w:r>
          </w:p>
          <w:p w:rsidR="00035FF2" w:rsidRPr="00AB62BB" w:rsidRDefault="00035FF2" w:rsidP="00AB62BB">
            <w:pPr>
              <w:ind w:firstLineChars="200" w:firstLine="480"/>
              <w:rPr>
                <w:rFonts w:ascii="Times New Roman" w:eastAsia="仿宋" w:hAnsi="Times New Roman" w:hint="eastAsia"/>
                <w:szCs w:val="24"/>
              </w:rPr>
            </w:pPr>
            <w:r w:rsidRPr="00AB62BB">
              <w:rPr>
                <w:rFonts w:ascii="Times New Roman" w:eastAsia="仿宋" w:hAnsi="Times New Roman" w:hint="eastAsia"/>
                <w:szCs w:val="24"/>
              </w:rPr>
              <w:t>27</w:t>
            </w:r>
            <w:r w:rsidR="00AB62BB">
              <w:rPr>
                <w:rFonts w:ascii="Times New Roman" w:eastAsia="仿宋" w:hAnsi="Times New Roman" w:hint="eastAsia"/>
                <w:szCs w:val="24"/>
              </w:rPr>
              <w:t>．</w:t>
            </w:r>
            <w:r w:rsidR="00CF5F68">
              <w:rPr>
                <w:rFonts w:ascii="仿宋" w:eastAsia="仿宋" w:hAnsi="仿宋" w:cs="仿宋" w:hint="eastAsia"/>
                <w:szCs w:val="24"/>
              </w:rPr>
              <w:t>[英]凯瑟琳•巴纳德：《欧盟劳动法》，付欣译，法律出版社2005</w:t>
            </w:r>
            <w:r w:rsidR="00B24D43">
              <w:rPr>
                <w:rFonts w:ascii="仿宋" w:eastAsia="仿宋" w:hAnsi="仿宋" w:cs="仿宋" w:hint="eastAsia"/>
                <w:szCs w:val="24"/>
              </w:rPr>
              <w:t>年</w:t>
            </w:r>
            <w:r w:rsidR="00CF5F68">
              <w:rPr>
                <w:rFonts w:ascii="仿宋" w:eastAsia="仿宋" w:hAnsi="仿宋" w:cs="仿宋" w:hint="eastAsia"/>
                <w:szCs w:val="24"/>
              </w:rPr>
              <w:t>。</w:t>
            </w:r>
          </w:p>
          <w:p w:rsidR="00035FF2" w:rsidRPr="00AB62BB" w:rsidRDefault="00AB62BB" w:rsidP="00AB62BB">
            <w:pPr>
              <w:ind w:firstLineChars="200" w:firstLine="480"/>
              <w:rPr>
                <w:rFonts w:ascii="Times New Roman" w:eastAsia="仿宋" w:hAnsi="Times New Roman" w:hint="eastAsia"/>
                <w:szCs w:val="24"/>
              </w:rPr>
            </w:pPr>
            <w:r>
              <w:rPr>
                <w:rFonts w:ascii="Times New Roman" w:eastAsia="仿宋" w:hAnsi="Times New Roman" w:hint="eastAsia"/>
                <w:szCs w:val="24"/>
              </w:rPr>
              <w:t>28</w:t>
            </w:r>
            <w:r>
              <w:rPr>
                <w:rFonts w:ascii="Times New Roman" w:eastAsia="仿宋" w:hAnsi="Times New Roman" w:hint="eastAsia"/>
                <w:szCs w:val="24"/>
              </w:rPr>
              <w:t>．</w:t>
            </w:r>
            <w:r w:rsidR="00CF5F68">
              <w:rPr>
                <w:rFonts w:ascii="仿宋" w:eastAsia="仿宋" w:hAnsi="仿宋" w:cs="仿宋" w:hint="eastAsia"/>
                <w:szCs w:val="24"/>
              </w:rPr>
              <w:t>[日]荒木尚志：《日本劳动法》，李坤刚、牛志奎译，北京大学出版社2010</w:t>
            </w:r>
            <w:r w:rsidR="00B24D43">
              <w:rPr>
                <w:rFonts w:ascii="仿宋" w:eastAsia="仿宋" w:hAnsi="仿宋" w:cs="仿宋" w:hint="eastAsia"/>
                <w:szCs w:val="24"/>
              </w:rPr>
              <w:t>年</w:t>
            </w:r>
            <w:r w:rsidR="00CF5F68">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shd w:val="clear" w:color="auto" w:fill="FFFFFF"/>
              </w:rPr>
            </w:pPr>
            <w:r>
              <w:rPr>
                <w:rFonts w:ascii="仿宋" w:eastAsia="仿宋" w:hAnsi="仿宋" w:cs="仿宋" w:hint="eastAsia"/>
                <w:szCs w:val="24"/>
              </w:rPr>
              <w:t>29.</w:t>
            </w:r>
            <w:r w:rsidR="0062376B">
              <w:rPr>
                <w:rFonts w:ascii="Times New Roman" w:eastAsia="仿宋" w:hAnsi="Times New Roman" w:hint="eastAsia"/>
                <w:szCs w:val="24"/>
              </w:rPr>
              <w:t xml:space="preserve"> </w:t>
            </w:r>
            <w:r w:rsidR="006F2AF5">
              <w:rPr>
                <w:rFonts w:ascii="仿宋" w:eastAsia="仿宋" w:hAnsi="仿宋" w:cs="仿宋" w:hint="eastAsia"/>
                <w:szCs w:val="24"/>
              </w:rPr>
              <w:t>[英]内维尔•哈里斯等：《社会保障法》，李西霞、李凌译，北京大学出版社2006</w:t>
            </w:r>
            <w:r w:rsidR="00B24D43">
              <w:rPr>
                <w:rFonts w:ascii="仿宋" w:eastAsia="仿宋" w:hAnsi="仿宋" w:cs="仿宋" w:hint="eastAsia"/>
                <w:szCs w:val="24"/>
              </w:rPr>
              <w:t>年</w:t>
            </w:r>
            <w:r w:rsidR="006F2AF5">
              <w:rPr>
                <w:rFonts w:ascii="仿宋" w:eastAsia="仿宋" w:hAnsi="仿宋" w:cs="仿宋" w:hint="eastAsia"/>
                <w:szCs w:val="24"/>
              </w:rPr>
              <w:t>。</w:t>
            </w:r>
          </w:p>
          <w:p w:rsidR="00035FF2" w:rsidRDefault="00035FF2">
            <w:pPr>
              <w:ind w:firstLineChars="200" w:firstLine="480"/>
              <w:rPr>
                <w:rFonts w:ascii="仿宋" w:eastAsia="仿宋" w:hAnsi="仿宋" w:cs="仿宋" w:hint="eastAsia"/>
                <w:szCs w:val="24"/>
                <w:shd w:val="clear" w:color="auto" w:fill="FFFFFF"/>
              </w:rPr>
            </w:pPr>
            <w:r>
              <w:rPr>
                <w:rFonts w:ascii="仿宋" w:eastAsia="仿宋" w:hAnsi="仿宋" w:cs="仿宋" w:hint="eastAsia"/>
                <w:szCs w:val="24"/>
              </w:rPr>
              <w:t>30.</w:t>
            </w:r>
            <w:r w:rsidR="00433952">
              <w:rPr>
                <w:rFonts w:ascii="仿宋" w:eastAsia="仿宋" w:hAnsi="仿宋" w:cs="仿宋" w:hint="eastAsia"/>
                <w:szCs w:val="24"/>
              </w:rPr>
              <w:t xml:space="preserve"> </w:t>
            </w:r>
            <w:r w:rsidR="006F2AF5">
              <w:rPr>
                <w:rFonts w:ascii="Times New Roman" w:eastAsia="仿宋" w:hAnsi="Times New Roman" w:hint="eastAsia"/>
                <w:szCs w:val="24"/>
              </w:rPr>
              <w:t>劳动和社会保障部社会保险研究所组织翻译：《贝弗里奇报告——社会保险和相关服务》，中国劳动社会保障出版社</w:t>
            </w:r>
            <w:r w:rsidR="006F2AF5">
              <w:rPr>
                <w:rFonts w:ascii="Times New Roman" w:eastAsia="仿宋" w:hAnsi="Times New Roman" w:hint="eastAsia"/>
                <w:szCs w:val="24"/>
              </w:rPr>
              <w:t>2004</w:t>
            </w:r>
            <w:r w:rsidR="00B24D43">
              <w:rPr>
                <w:rFonts w:ascii="Times New Roman" w:eastAsia="仿宋" w:hAnsi="Times New Roman" w:hint="eastAsia"/>
                <w:szCs w:val="24"/>
              </w:rPr>
              <w:t>年</w:t>
            </w:r>
            <w:r w:rsidR="006F2AF5">
              <w:rPr>
                <w:rFonts w:ascii="Times New Roman" w:eastAsia="仿宋" w:hAnsi="Times New Roman" w:hint="eastAsia"/>
                <w:szCs w:val="24"/>
              </w:rPr>
              <w:t>。</w:t>
            </w:r>
          </w:p>
          <w:p w:rsidR="00035FF2" w:rsidRDefault="00035FF2">
            <w:pPr>
              <w:ind w:firstLineChars="200" w:firstLine="480"/>
              <w:rPr>
                <w:rFonts w:ascii="仿宋" w:eastAsia="仿宋" w:hAnsi="仿宋" w:cs="仿宋" w:hint="eastAsia"/>
                <w:szCs w:val="24"/>
                <w:shd w:val="clear" w:color="auto" w:fill="FFFFFF"/>
              </w:rPr>
            </w:pPr>
            <w:r>
              <w:rPr>
                <w:rFonts w:ascii="仿宋" w:eastAsia="仿宋" w:hAnsi="仿宋" w:cs="仿宋" w:hint="eastAsia"/>
                <w:szCs w:val="24"/>
              </w:rPr>
              <w:t>31.</w:t>
            </w:r>
            <w:r w:rsidR="0062376B">
              <w:rPr>
                <w:rFonts w:ascii="Times New Roman" w:eastAsia="仿宋" w:hAnsi="Times New Roman" w:hint="eastAsia"/>
                <w:szCs w:val="24"/>
              </w:rPr>
              <w:t xml:space="preserve"> [</w:t>
            </w:r>
            <w:r w:rsidR="0062376B">
              <w:rPr>
                <w:rFonts w:ascii="Times New Roman" w:eastAsia="仿宋" w:hAnsi="Times New Roman" w:hint="eastAsia"/>
                <w:szCs w:val="24"/>
              </w:rPr>
              <w:t>日</w:t>
            </w:r>
            <w:r w:rsidR="0062376B">
              <w:rPr>
                <w:rFonts w:ascii="Times New Roman" w:eastAsia="仿宋" w:hAnsi="Times New Roman" w:hint="eastAsia"/>
                <w:szCs w:val="24"/>
              </w:rPr>
              <w:t>]</w:t>
            </w:r>
            <w:r w:rsidR="0062376B">
              <w:rPr>
                <w:rFonts w:ascii="Times New Roman" w:eastAsia="仿宋" w:hAnsi="Times New Roman" w:hint="eastAsia"/>
                <w:szCs w:val="24"/>
              </w:rPr>
              <w:t>桑原洋子：《日本社会福利法制概论》，韩君玲译，商务印书馆</w:t>
            </w:r>
            <w:r w:rsidR="0062376B">
              <w:rPr>
                <w:rFonts w:ascii="Times New Roman" w:eastAsia="仿宋" w:hAnsi="Times New Roman" w:hint="eastAsia"/>
                <w:szCs w:val="24"/>
              </w:rPr>
              <w:t>2010</w:t>
            </w:r>
            <w:r w:rsidR="00B24D43">
              <w:rPr>
                <w:rFonts w:ascii="Times New Roman" w:eastAsia="仿宋" w:hAnsi="Times New Roman" w:hint="eastAsia"/>
                <w:szCs w:val="24"/>
              </w:rPr>
              <w:t>年</w:t>
            </w:r>
            <w:r w:rsidR="0062376B">
              <w:rPr>
                <w:rFonts w:ascii="Times New Roman" w:eastAsia="仿宋" w:hAnsi="Times New Roman" w:hint="eastAsia"/>
                <w:szCs w:val="24"/>
              </w:rPr>
              <w:t>。</w:t>
            </w:r>
          </w:p>
          <w:p w:rsidR="00035FF2" w:rsidRDefault="00035FF2">
            <w:pPr>
              <w:ind w:firstLineChars="200" w:firstLine="480"/>
              <w:rPr>
                <w:rFonts w:ascii="仿宋" w:eastAsia="仿宋" w:hAnsi="仿宋" w:cs="仿宋" w:hint="eastAsia"/>
                <w:szCs w:val="24"/>
              </w:rPr>
            </w:pPr>
            <w:r>
              <w:rPr>
                <w:rFonts w:ascii="仿宋" w:eastAsia="仿宋" w:hAnsi="仿宋" w:cs="仿宋" w:hint="eastAsia"/>
                <w:szCs w:val="24"/>
                <w:shd w:val="clear" w:color="auto" w:fill="FFFFFF"/>
              </w:rPr>
              <w:t>32.</w:t>
            </w:r>
            <w:r w:rsidR="0062376B">
              <w:rPr>
                <w:rFonts w:ascii="Times New Roman" w:eastAsia="仿宋" w:hAnsi="Times New Roman"/>
                <w:szCs w:val="24"/>
              </w:rPr>
              <w:t xml:space="preserve"> [</w:t>
            </w:r>
            <w:r w:rsidR="0062376B">
              <w:rPr>
                <w:rFonts w:ascii="Times New Roman" w:eastAsia="仿宋" w:hAnsi="Times New Roman" w:hint="eastAsia"/>
                <w:szCs w:val="24"/>
              </w:rPr>
              <w:t>德</w:t>
            </w:r>
            <w:r w:rsidR="0062376B">
              <w:rPr>
                <w:rFonts w:ascii="Times New Roman" w:eastAsia="仿宋" w:hAnsi="Times New Roman"/>
                <w:szCs w:val="24"/>
              </w:rPr>
              <w:t>]</w:t>
            </w:r>
            <w:r w:rsidR="0062376B">
              <w:rPr>
                <w:rFonts w:ascii="Times New Roman" w:eastAsia="仿宋" w:hAnsi="Times New Roman" w:hint="eastAsia"/>
                <w:szCs w:val="24"/>
              </w:rPr>
              <w:t>乌尔里希</w:t>
            </w:r>
            <w:r w:rsidR="0062376B">
              <w:rPr>
                <w:rFonts w:ascii="Times New Roman" w:eastAsia="仿宋" w:hAnsi="Times New Roman" w:hint="cs"/>
                <w:szCs w:val="24"/>
                <w:cs/>
              </w:rPr>
              <w:t>•</w:t>
            </w:r>
            <w:r w:rsidR="0062376B">
              <w:rPr>
                <w:rFonts w:ascii="Times New Roman" w:eastAsia="仿宋" w:hAnsi="Times New Roman" w:hint="eastAsia"/>
                <w:szCs w:val="24"/>
              </w:rPr>
              <w:t>马格努斯主编：《社会保障法对侵权法的影响》，李威娜译，中国法制出版社</w:t>
            </w:r>
            <w:r w:rsidR="0062376B">
              <w:rPr>
                <w:rFonts w:ascii="Times New Roman" w:eastAsia="仿宋" w:hAnsi="Times New Roman"/>
                <w:szCs w:val="24"/>
              </w:rPr>
              <w:t>2012</w:t>
            </w:r>
            <w:r w:rsidR="00B24D43">
              <w:rPr>
                <w:rFonts w:ascii="Times New Roman" w:eastAsia="仿宋" w:hAnsi="Times New Roman" w:hint="eastAsia"/>
                <w:szCs w:val="24"/>
              </w:rPr>
              <w:t>年</w:t>
            </w:r>
            <w:r w:rsidR="0062376B">
              <w:rPr>
                <w:rFonts w:ascii="Times New Roman" w:eastAsia="仿宋" w:hAnsi="Times New Roman" w:hint="eastAsia"/>
                <w:szCs w:val="24"/>
              </w:rPr>
              <w:t>。</w:t>
            </w:r>
          </w:p>
          <w:p w:rsidR="00035FF2" w:rsidRDefault="00035FF2">
            <w:pPr>
              <w:ind w:firstLineChars="200" w:firstLine="480"/>
              <w:rPr>
                <w:rFonts w:ascii="仿宋" w:eastAsia="仿宋" w:hAnsi="仿宋" w:cs="仿宋" w:hint="eastAsia"/>
                <w:b/>
                <w:szCs w:val="24"/>
              </w:rPr>
            </w:pPr>
            <w:r>
              <w:rPr>
                <w:rFonts w:ascii="仿宋" w:eastAsia="仿宋" w:hAnsi="仿宋" w:cs="仿宋" w:hint="eastAsia"/>
                <w:szCs w:val="24"/>
                <w:shd w:val="clear" w:color="auto" w:fill="FFFFFF"/>
              </w:rPr>
              <w:lastRenderedPageBreak/>
              <w:t>33.</w:t>
            </w:r>
            <w:r w:rsidR="0062376B">
              <w:rPr>
                <w:rFonts w:ascii="Times New Roman" w:eastAsia="仿宋" w:hAnsi="Times New Roman"/>
                <w:szCs w:val="24"/>
              </w:rPr>
              <w:t xml:space="preserve"> [</w:t>
            </w:r>
            <w:r w:rsidR="0062376B">
              <w:rPr>
                <w:rFonts w:ascii="Times New Roman" w:eastAsia="仿宋" w:hAnsi="Times New Roman" w:hint="eastAsia"/>
                <w:szCs w:val="24"/>
              </w:rPr>
              <w:t>荷</w:t>
            </w:r>
            <w:r w:rsidR="0062376B">
              <w:rPr>
                <w:rFonts w:ascii="Times New Roman" w:eastAsia="仿宋" w:hAnsi="Times New Roman"/>
                <w:szCs w:val="24"/>
              </w:rPr>
              <w:t>]</w:t>
            </w:r>
            <w:r w:rsidR="0062376B">
              <w:rPr>
                <w:rFonts w:ascii="Times New Roman" w:eastAsia="仿宋" w:hAnsi="Times New Roman" w:hint="eastAsia"/>
                <w:szCs w:val="24"/>
              </w:rPr>
              <w:t>弗朗斯</w:t>
            </w:r>
            <w:r w:rsidR="0062376B">
              <w:rPr>
                <w:rFonts w:ascii="Times New Roman" w:eastAsia="仿宋" w:hAnsi="Times New Roman" w:hint="cs"/>
                <w:szCs w:val="24"/>
                <w:cs/>
              </w:rPr>
              <w:t>•</w:t>
            </w:r>
            <w:r w:rsidR="0062376B">
              <w:rPr>
                <w:rFonts w:ascii="Times New Roman" w:eastAsia="仿宋" w:hAnsi="Times New Roman" w:hint="eastAsia"/>
                <w:szCs w:val="24"/>
              </w:rPr>
              <w:t>彭宁斯：《软法与硬法之间——国际社会保障标准对国内法的影响》，王锋译，商务印书馆</w:t>
            </w:r>
            <w:r w:rsidR="0062376B">
              <w:rPr>
                <w:rFonts w:ascii="Times New Roman" w:eastAsia="仿宋" w:hAnsi="Times New Roman"/>
                <w:szCs w:val="24"/>
              </w:rPr>
              <w:t>2012</w:t>
            </w:r>
            <w:r w:rsidR="00B24D43">
              <w:rPr>
                <w:rFonts w:ascii="Times New Roman" w:eastAsia="仿宋" w:hAnsi="Times New Roman" w:hint="eastAsia"/>
                <w:szCs w:val="24"/>
              </w:rPr>
              <w:t>年</w:t>
            </w:r>
            <w:r w:rsidR="0062376B">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34</w:t>
            </w:r>
            <w:r>
              <w:rPr>
                <w:rFonts w:ascii="Times New Roman" w:eastAsia="仿宋" w:hAnsi="Times New Roman" w:hint="eastAsia"/>
                <w:szCs w:val="24"/>
              </w:rPr>
              <w:t>．</w:t>
            </w:r>
            <w:r w:rsidR="0062376B">
              <w:rPr>
                <w:rFonts w:ascii="Times New Roman" w:eastAsia="仿宋" w:hAnsi="Times New Roman" w:hint="eastAsia"/>
                <w:szCs w:val="24"/>
              </w:rPr>
              <w:t>[</w:t>
            </w:r>
            <w:r w:rsidR="0062376B">
              <w:rPr>
                <w:rFonts w:ascii="Times New Roman" w:eastAsia="仿宋" w:hAnsi="Times New Roman" w:hint="eastAsia"/>
                <w:szCs w:val="24"/>
              </w:rPr>
              <w:t>美</w:t>
            </w:r>
            <w:r w:rsidR="0062376B">
              <w:rPr>
                <w:rFonts w:ascii="Times New Roman" w:eastAsia="仿宋" w:hAnsi="Times New Roman" w:hint="eastAsia"/>
                <w:szCs w:val="24"/>
              </w:rPr>
              <w:t>] John Tingle, Pippa Bark</w:t>
            </w:r>
            <w:r w:rsidR="0062376B">
              <w:rPr>
                <w:rFonts w:ascii="Times New Roman" w:eastAsia="仿宋" w:hAnsi="Times New Roman" w:hint="eastAsia"/>
                <w:szCs w:val="24"/>
              </w:rPr>
              <w:t>：《患者安全、法律政策与实务》，张鲁平、翟宏丽主译，中国政法大学出版社</w:t>
            </w:r>
            <w:r w:rsidR="0062376B">
              <w:rPr>
                <w:rFonts w:ascii="Times New Roman" w:eastAsia="仿宋" w:hAnsi="Times New Roman" w:hint="eastAsia"/>
                <w:szCs w:val="24"/>
              </w:rPr>
              <w:t>2016</w:t>
            </w:r>
            <w:r w:rsidR="00B24D43">
              <w:rPr>
                <w:rFonts w:ascii="Times New Roman" w:eastAsia="仿宋" w:hAnsi="Times New Roman" w:hint="eastAsia"/>
                <w:szCs w:val="24"/>
              </w:rPr>
              <w:t>年</w:t>
            </w:r>
            <w:r w:rsidR="0062376B">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35</w:t>
            </w:r>
            <w:r>
              <w:rPr>
                <w:rFonts w:ascii="Times New Roman" w:eastAsia="仿宋" w:hAnsi="Times New Roman" w:hint="eastAsia"/>
                <w:szCs w:val="24"/>
              </w:rPr>
              <w:t>．</w:t>
            </w:r>
            <w:r w:rsidR="0062376B">
              <w:rPr>
                <w:rFonts w:ascii="Times New Roman" w:eastAsia="仿宋" w:hAnsi="Times New Roman" w:hint="eastAsia"/>
                <w:szCs w:val="24"/>
              </w:rPr>
              <w:t>[</w:t>
            </w:r>
            <w:r w:rsidR="0062376B">
              <w:rPr>
                <w:rFonts w:ascii="Times New Roman" w:eastAsia="仿宋" w:hAnsi="Times New Roman" w:hint="eastAsia"/>
                <w:szCs w:val="24"/>
              </w:rPr>
              <w:t>美</w:t>
            </w:r>
            <w:r w:rsidR="0062376B">
              <w:rPr>
                <w:rFonts w:ascii="Times New Roman" w:eastAsia="仿宋" w:hAnsi="Times New Roman" w:hint="eastAsia"/>
                <w:szCs w:val="24"/>
              </w:rPr>
              <w:t>]Lawrence Gostin</w:t>
            </w:r>
            <w:r w:rsidR="0062376B">
              <w:rPr>
                <w:rFonts w:ascii="Times New Roman" w:eastAsia="仿宋" w:hAnsi="Times New Roman" w:hint="eastAsia"/>
                <w:szCs w:val="24"/>
              </w:rPr>
              <w:t>：《全球卫生法》，翟宏丽、张立新主译，中国政法大学出版社</w:t>
            </w:r>
            <w:r w:rsidR="0062376B">
              <w:rPr>
                <w:rFonts w:ascii="Times New Roman" w:eastAsia="仿宋" w:hAnsi="Times New Roman" w:hint="eastAsia"/>
                <w:szCs w:val="24"/>
              </w:rPr>
              <w:t>2016</w:t>
            </w:r>
            <w:r w:rsidR="00B24D43">
              <w:rPr>
                <w:rFonts w:ascii="Times New Roman" w:eastAsia="仿宋" w:hAnsi="Times New Roman" w:hint="eastAsia"/>
                <w:szCs w:val="24"/>
              </w:rPr>
              <w:t>年</w:t>
            </w:r>
            <w:r w:rsidR="0062376B">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36</w:t>
            </w:r>
            <w:r>
              <w:rPr>
                <w:rFonts w:ascii="Times New Roman" w:eastAsia="仿宋" w:hAnsi="Times New Roman" w:hint="eastAsia"/>
                <w:szCs w:val="24"/>
              </w:rPr>
              <w:t>．</w:t>
            </w:r>
            <w:r w:rsidR="0062376B">
              <w:rPr>
                <w:rFonts w:ascii="Times New Roman" w:eastAsia="仿宋" w:hAnsi="Times New Roman" w:hint="eastAsia"/>
                <w:szCs w:val="24"/>
              </w:rPr>
              <w:t>[</w:t>
            </w:r>
            <w:r w:rsidR="0062376B">
              <w:rPr>
                <w:rFonts w:ascii="Times New Roman" w:eastAsia="仿宋" w:hAnsi="Times New Roman" w:hint="eastAsia"/>
                <w:szCs w:val="24"/>
              </w:rPr>
              <w:t>美</w:t>
            </w:r>
            <w:r w:rsidR="0062376B">
              <w:rPr>
                <w:rFonts w:ascii="Times New Roman" w:eastAsia="仿宋" w:hAnsi="Times New Roman" w:hint="eastAsia"/>
                <w:szCs w:val="24"/>
              </w:rPr>
              <w:t>]</w:t>
            </w:r>
            <w:r w:rsidR="0062376B" w:rsidRPr="00A95312">
              <w:rPr>
                <w:rFonts w:ascii="Times New Roman" w:eastAsia="仿宋" w:hAnsi="Times New Roman"/>
                <w:szCs w:val="24"/>
              </w:rPr>
              <w:t xml:space="preserve"> Frederick M. Abbott, Graham Dukes</w:t>
            </w:r>
            <w:r w:rsidR="0062376B">
              <w:rPr>
                <w:rFonts w:ascii="Times New Roman" w:eastAsia="仿宋" w:hAnsi="Times New Roman" w:hint="eastAsia"/>
                <w:szCs w:val="24"/>
              </w:rPr>
              <w:t>：</w:t>
            </w:r>
            <w:r w:rsidR="0062376B" w:rsidRPr="00A95312">
              <w:rPr>
                <w:rFonts w:ascii="Times New Roman" w:eastAsia="仿宋" w:hAnsi="Times New Roman" w:hint="eastAsia"/>
                <w:szCs w:val="24"/>
              </w:rPr>
              <w:t>《全球医药政策</w:t>
            </w:r>
            <w:r w:rsidR="0062376B">
              <w:rPr>
                <w:rFonts w:ascii="Times New Roman" w:eastAsia="仿宋" w:hAnsi="Times New Roman" w:hint="eastAsia"/>
                <w:szCs w:val="24"/>
              </w:rPr>
              <w:t>：</w:t>
            </w:r>
            <w:r w:rsidR="0062376B" w:rsidRPr="00A95312">
              <w:rPr>
                <w:rFonts w:ascii="Times New Roman" w:eastAsia="仿宋" w:hAnsi="Times New Roman" w:hint="eastAsia"/>
                <w:szCs w:val="24"/>
              </w:rPr>
              <w:t>药品的可持续发展》，翟宏丽</w:t>
            </w:r>
            <w:r w:rsidR="0062376B">
              <w:rPr>
                <w:rFonts w:ascii="Times New Roman" w:eastAsia="仿宋" w:hAnsi="Times New Roman" w:hint="eastAsia"/>
                <w:szCs w:val="24"/>
              </w:rPr>
              <w:t>、</w:t>
            </w:r>
            <w:r w:rsidR="0062376B" w:rsidRPr="00A95312">
              <w:rPr>
                <w:rFonts w:ascii="Times New Roman" w:eastAsia="仿宋" w:hAnsi="Times New Roman" w:hint="eastAsia"/>
                <w:szCs w:val="24"/>
              </w:rPr>
              <w:t>张立新主译</w:t>
            </w:r>
            <w:r w:rsidR="0062376B">
              <w:rPr>
                <w:rFonts w:ascii="Times New Roman" w:eastAsia="仿宋" w:hAnsi="Times New Roman" w:hint="eastAsia"/>
                <w:szCs w:val="24"/>
              </w:rPr>
              <w:t>，中国政法大学出版社</w:t>
            </w:r>
            <w:r w:rsidR="0062376B" w:rsidRPr="00A95312">
              <w:rPr>
                <w:rFonts w:ascii="Times New Roman" w:eastAsia="仿宋" w:hAnsi="Times New Roman" w:hint="eastAsia"/>
                <w:szCs w:val="24"/>
              </w:rPr>
              <w:t>2016</w:t>
            </w:r>
            <w:r w:rsidR="0062376B">
              <w:rPr>
                <w:rFonts w:ascii="Times New Roman" w:eastAsia="仿宋" w:hAnsi="Times New Roman" w:hint="eastAsia"/>
                <w:szCs w:val="24"/>
              </w:rPr>
              <w:t>年</w:t>
            </w:r>
            <w:r w:rsidR="0062376B" w:rsidRPr="00A95312">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37</w:t>
            </w:r>
            <w:r>
              <w:rPr>
                <w:rFonts w:ascii="Times New Roman" w:eastAsia="仿宋" w:hAnsi="Times New Roman" w:hint="eastAsia"/>
                <w:szCs w:val="24"/>
              </w:rPr>
              <w:t>．</w:t>
            </w:r>
            <w:r w:rsidR="00211C50">
              <w:rPr>
                <w:rFonts w:ascii="Times New Roman" w:eastAsia="仿宋" w:hAnsi="Times New Roman" w:hint="eastAsia"/>
                <w:szCs w:val="24"/>
              </w:rPr>
              <w:t>[</w:t>
            </w:r>
            <w:r w:rsidR="00211C50">
              <w:rPr>
                <w:rFonts w:ascii="Times New Roman" w:eastAsia="仿宋" w:hAnsi="Times New Roman" w:hint="eastAsia"/>
                <w:szCs w:val="24"/>
              </w:rPr>
              <w:t>美</w:t>
            </w:r>
            <w:r w:rsidR="00211C50">
              <w:rPr>
                <w:rFonts w:ascii="Times New Roman" w:eastAsia="仿宋" w:hAnsi="Times New Roman" w:hint="eastAsia"/>
                <w:szCs w:val="24"/>
              </w:rPr>
              <w:t>]</w:t>
            </w:r>
            <w:r w:rsidR="00211C50" w:rsidRPr="00211C50">
              <w:rPr>
                <w:rFonts w:ascii="Times New Roman" w:eastAsia="仿宋" w:hAnsi="Times New Roman" w:hint="eastAsia"/>
                <w:szCs w:val="24"/>
              </w:rPr>
              <w:t>Alan Mesiel, Kathy L.Cerminara</w:t>
            </w:r>
            <w:r w:rsidR="00211C50">
              <w:rPr>
                <w:rFonts w:ascii="Times New Roman" w:eastAsia="仿宋" w:hAnsi="Times New Roman" w:hint="eastAsia"/>
                <w:szCs w:val="24"/>
              </w:rPr>
              <w:t>：</w:t>
            </w:r>
            <w:r w:rsidR="0062376B" w:rsidRPr="0062376B">
              <w:rPr>
                <w:rFonts w:ascii="Times New Roman" w:eastAsia="仿宋" w:hAnsi="Times New Roman" w:hint="eastAsia"/>
                <w:szCs w:val="24"/>
              </w:rPr>
              <w:t>《死亡的权利——有关临终决定的法律》，翟宏丽</w:t>
            </w:r>
            <w:r w:rsidR="00211C50">
              <w:rPr>
                <w:rFonts w:ascii="Times New Roman" w:eastAsia="仿宋" w:hAnsi="Times New Roman" w:hint="eastAsia"/>
                <w:szCs w:val="24"/>
              </w:rPr>
              <w:t>、</w:t>
            </w:r>
            <w:r w:rsidR="0062376B" w:rsidRPr="0062376B">
              <w:rPr>
                <w:rFonts w:ascii="Times New Roman" w:eastAsia="仿宋" w:hAnsi="Times New Roman" w:hint="eastAsia"/>
                <w:szCs w:val="24"/>
              </w:rPr>
              <w:t>张立新</w:t>
            </w:r>
            <w:r w:rsidR="00211C50" w:rsidRPr="0062376B">
              <w:rPr>
                <w:rFonts w:ascii="Times New Roman" w:eastAsia="仿宋" w:hAnsi="Times New Roman" w:hint="eastAsia"/>
                <w:szCs w:val="24"/>
              </w:rPr>
              <w:t>主译</w:t>
            </w:r>
            <w:r w:rsidR="0062376B" w:rsidRPr="0062376B">
              <w:rPr>
                <w:rFonts w:ascii="Times New Roman" w:eastAsia="仿宋" w:hAnsi="Times New Roman" w:hint="eastAsia"/>
                <w:szCs w:val="24"/>
              </w:rPr>
              <w:t>，法律出版社</w:t>
            </w:r>
            <w:r w:rsidR="0062376B" w:rsidRPr="0062376B">
              <w:rPr>
                <w:rFonts w:ascii="Times New Roman" w:eastAsia="仿宋" w:hAnsi="Times New Roman" w:hint="eastAsia"/>
                <w:szCs w:val="24"/>
              </w:rPr>
              <w:t>2016</w:t>
            </w:r>
            <w:r w:rsidR="0062376B">
              <w:rPr>
                <w:rFonts w:ascii="Times New Roman" w:eastAsia="仿宋" w:hAnsi="Times New Roman" w:hint="eastAsia"/>
                <w:szCs w:val="24"/>
              </w:rPr>
              <w:t>年。</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38</w:t>
            </w:r>
            <w:r>
              <w:rPr>
                <w:rFonts w:ascii="Times New Roman" w:eastAsia="仿宋" w:hAnsi="Times New Roman" w:hint="eastAsia"/>
                <w:szCs w:val="24"/>
              </w:rPr>
              <w:t>．</w:t>
            </w:r>
            <w:r w:rsidR="0053278C">
              <w:rPr>
                <w:rFonts w:ascii="Times New Roman" w:eastAsia="仿宋" w:hAnsi="Times New Roman"/>
                <w:szCs w:val="24"/>
              </w:rPr>
              <w:t>[</w:t>
            </w:r>
            <w:r w:rsidR="0053278C">
              <w:rPr>
                <w:rFonts w:ascii="Times New Roman" w:eastAsia="仿宋" w:hAnsi="Times New Roman" w:hint="eastAsia"/>
                <w:szCs w:val="24"/>
              </w:rPr>
              <w:t>美</w:t>
            </w:r>
            <w:r w:rsidR="0053278C">
              <w:rPr>
                <w:rFonts w:ascii="Times New Roman" w:eastAsia="仿宋" w:hAnsi="Times New Roman"/>
                <w:szCs w:val="24"/>
              </w:rPr>
              <w:t>]</w:t>
            </w:r>
            <w:r w:rsidR="0053278C">
              <w:rPr>
                <w:rFonts w:ascii="仿宋" w:eastAsia="仿宋" w:hAnsi="仿宋" w:cs="仿宋" w:hint="eastAsia"/>
                <w:szCs w:val="24"/>
                <w:shd w:val="clear" w:color="auto" w:fill="FFFFFF"/>
              </w:rPr>
              <w:t>贝希·布查尔特·艾德勒：《通行规则：美国慈善法指南》，金锦萍译，中国社会出版社2007</w:t>
            </w:r>
            <w:r w:rsidR="00B24D43">
              <w:rPr>
                <w:rFonts w:ascii="仿宋" w:eastAsia="仿宋" w:hAnsi="仿宋" w:cs="仿宋" w:hint="eastAsia"/>
                <w:szCs w:val="24"/>
                <w:shd w:val="clear" w:color="auto" w:fill="FFFFFF"/>
              </w:rPr>
              <w:t>年</w:t>
            </w:r>
            <w:r w:rsidR="0053278C">
              <w:rPr>
                <w:rFonts w:ascii="仿宋" w:eastAsia="仿宋" w:hAnsi="仿宋" w:cs="仿宋" w:hint="eastAsia"/>
                <w:szCs w:val="24"/>
                <w:shd w:val="clear" w:color="auto" w:fill="FFFFFF"/>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39</w:t>
            </w:r>
            <w:r>
              <w:rPr>
                <w:rFonts w:ascii="Times New Roman" w:eastAsia="仿宋" w:hAnsi="Times New Roman" w:hint="eastAsia"/>
                <w:szCs w:val="24"/>
              </w:rPr>
              <w:t>．</w:t>
            </w:r>
            <w:r w:rsidR="0053278C">
              <w:rPr>
                <w:rFonts w:ascii="Times New Roman" w:eastAsia="仿宋" w:hAnsi="Times New Roman"/>
                <w:szCs w:val="24"/>
              </w:rPr>
              <w:t>[</w:t>
            </w:r>
            <w:r w:rsidR="0053278C">
              <w:rPr>
                <w:rFonts w:ascii="Times New Roman" w:eastAsia="仿宋" w:hAnsi="Times New Roman" w:hint="eastAsia"/>
                <w:szCs w:val="24"/>
              </w:rPr>
              <w:t>美</w:t>
            </w:r>
            <w:r w:rsidR="0053278C">
              <w:rPr>
                <w:rFonts w:ascii="Times New Roman" w:eastAsia="仿宋" w:hAnsi="Times New Roman"/>
                <w:szCs w:val="24"/>
              </w:rPr>
              <w:t>]</w:t>
            </w:r>
            <w:r w:rsidR="0053278C">
              <w:rPr>
                <w:rFonts w:ascii="仿宋" w:eastAsia="仿宋" w:hAnsi="仿宋" w:cs="仿宋" w:hint="eastAsia"/>
                <w:szCs w:val="24"/>
                <w:shd w:val="clear" w:color="auto" w:fill="FFFFFF"/>
              </w:rPr>
              <w:t>玛丽恩·R 弗莱蒙特-史密斯：</w:t>
            </w:r>
            <w:r w:rsidR="0053278C">
              <w:rPr>
                <w:rFonts w:ascii="仿宋" w:eastAsia="仿宋" w:hAnsi="仿宋" w:cs="仿宋" w:hint="eastAsia"/>
                <w:szCs w:val="24"/>
              </w:rPr>
              <w:t>《</w:t>
            </w:r>
            <w:r w:rsidR="0053278C">
              <w:rPr>
                <w:rFonts w:ascii="仿宋" w:eastAsia="仿宋" w:hAnsi="仿宋" w:cs="仿宋" w:hint="eastAsia"/>
                <w:szCs w:val="24"/>
                <w:shd w:val="clear" w:color="auto" w:fill="FFFFFF"/>
              </w:rPr>
              <w:t>非营利组织的治理 联邦与州的法律与规制</w:t>
            </w:r>
            <w:r w:rsidR="0053278C">
              <w:rPr>
                <w:rFonts w:ascii="仿宋" w:eastAsia="仿宋" w:hAnsi="仿宋" w:cs="仿宋" w:hint="eastAsia"/>
                <w:szCs w:val="24"/>
              </w:rPr>
              <w:t>》，</w:t>
            </w:r>
            <w:r w:rsidR="0053278C">
              <w:rPr>
                <w:rFonts w:ascii="仿宋" w:eastAsia="仿宋" w:hAnsi="仿宋" w:cs="仿宋" w:hint="eastAsia"/>
                <w:szCs w:val="24"/>
                <w:shd w:val="clear" w:color="auto" w:fill="FFFFFF"/>
              </w:rPr>
              <w:t>金锦萍</w:t>
            </w:r>
            <w:r w:rsidR="0053278C">
              <w:rPr>
                <w:rFonts w:ascii="仿宋" w:eastAsia="仿宋" w:hAnsi="仿宋" w:cs="仿宋" w:hint="eastAsia"/>
                <w:szCs w:val="24"/>
              </w:rPr>
              <w:t>译，</w:t>
            </w:r>
            <w:r w:rsidR="0053278C">
              <w:rPr>
                <w:rFonts w:ascii="仿宋" w:eastAsia="仿宋" w:hAnsi="仿宋" w:cs="仿宋" w:hint="eastAsia"/>
                <w:szCs w:val="24"/>
                <w:shd w:val="clear" w:color="auto" w:fill="FFFFFF"/>
              </w:rPr>
              <w:t>社会科学文献出版社</w:t>
            </w:r>
            <w:r w:rsidR="0053278C">
              <w:rPr>
                <w:rFonts w:ascii="仿宋" w:eastAsia="仿宋" w:hAnsi="仿宋" w:cs="仿宋" w:hint="eastAsia"/>
                <w:szCs w:val="24"/>
              </w:rPr>
              <w:t>2016</w:t>
            </w:r>
            <w:r w:rsidR="00B24D43">
              <w:rPr>
                <w:rFonts w:ascii="仿宋" w:eastAsia="仿宋" w:hAnsi="仿宋" w:cs="仿宋" w:hint="eastAsia"/>
                <w:szCs w:val="24"/>
              </w:rPr>
              <w:t>年</w:t>
            </w:r>
            <w:r w:rsidR="0053278C">
              <w:rPr>
                <w:rFonts w:ascii="仿宋" w:eastAsia="仿宋" w:hAnsi="仿宋" w:cs="仿宋"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40</w:t>
            </w:r>
            <w:r>
              <w:rPr>
                <w:rFonts w:ascii="Times New Roman" w:eastAsia="仿宋" w:hAnsi="Times New Roman" w:hint="eastAsia"/>
                <w:szCs w:val="24"/>
              </w:rPr>
              <w:t>．</w:t>
            </w:r>
            <w:r w:rsidR="0053278C">
              <w:rPr>
                <w:rFonts w:ascii="Times New Roman" w:eastAsia="仿宋" w:hAnsi="Times New Roman"/>
                <w:szCs w:val="24"/>
              </w:rPr>
              <w:t>[</w:t>
            </w:r>
            <w:r w:rsidR="0053278C">
              <w:rPr>
                <w:rFonts w:ascii="Times New Roman" w:eastAsia="仿宋" w:hAnsi="Times New Roman" w:hint="eastAsia"/>
                <w:szCs w:val="24"/>
              </w:rPr>
              <w:t>美</w:t>
            </w:r>
            <w:r w:rsidR="0053278C">
              <w:rPr>
                <w:rFonts w:ascii="Times New Roman" w:eastAsia="仿宋" w:hAnsi="Times New Roman"/>
                <w:szCs w:val="24"/>
              </w:rPr>
              <w:t>]</w:t>
            </w:r>
            <w:r w:rsidR="0053278C">
              <w:rPr>
                <w:rFonts w:ascii="Times New Roman" w:eastAsia="仿宋" w:hAnsi="Times New Roman" w:hint="eastAsia"/>
                <w:szCs w:val="24"/>
              </w:rPr>
              <w:t>罗伯特</w:t>
            </w:r>
            <w:r w:rsidR="0053278C">
              <w:rPr>
                <w:rFonts w:ascii="Times New Roman" w:eastAsia="仿宋" w:hAnsi="Times New Roman" w:hint="cs"/>
                <w:szCs w:val="24"/>
                <w:cs/>
              </w:rPr>
              <w:t>•</w:t>
            </w:r>
            <w:r w:rsidR="0053278C">
              <w:rPr>
                <w:rFonts w:ascii="Times New Roman" w:eastAsia="仿宋" w:hAnsi="Times New Roman" w:hint="eastAsia"/>
                <w:szCs w:val="24"/>
              </w:rPr>
              <w:t>斯蒂文斯：《法学院：</w:t>
            </w:r>
            <w:r w:rsidR="0053278C">
              <w:rPr>
                <w:rFonts w:ascii="Times New Roman" w:eastAsia="仿宋" w:hAnsi="Times New Roman"/>
                <w:szCs w:val="24"/>
              </w:rPr>
              <w:t>19</w:t>
            </w:r>
            <w:r w:rsidR="0053278C">
              <w:rPr>
                <w:rFonts w:ascii="Times New Roman" w:eastAsia="仿宋" w:hAnsi="Times New Roman" w:hint="eastAsia"/>
                <w:szCs w:val="24"/>
              </w:rPr>
              <w:t>世纪</w:t>
            </w:r>
            <w:r w:rsidR="0053278C">
              <w:rPr>
                <w:rFonts w:ascii="Times New Roman" w:eastAsia="仿宋" w:hAnsi="Times New Roman"/>
                <w:szCs w:val="24"/>
              </w:rPr>
              <w:t>50</w:t>
            </w:r>
            <w:r w:rsidR="0053278C">
              <w:rPr>
                <w:rFonts w:ascii="Times New Roman" w:eastAsia="仿宋" w:hAnsi="Times New Roman" w:hint="eastAsia"/>
                <w:szCs w:val="24"/>
              </w:rPr>
              <w:t>年代到</w:t>
            </w:r>
            <w:r w:rsidR="0053278C">
              <w:rPr>
                <w:rFonts w:ascii="Times New Roman" w:eastAsia="仿宋" w:hAnsi="Times New Roman"/>
                <w:szCs w:val="24"/>
              </w:rPr>
              <w:t>20</w:t>
            </w:r>
            <w:r w:rsidR="0053278C">
              <w:rPr>
                <w:rFonts w:ascii="Times New Roman" w:eastAsia="仿宋" w:hAnsi="Times New Roman" w:hint="eastAsia"/>
                <w:szCs w:val="24"/>
              </w:rPr>
              <w:t>世纪</w:t>
            </w:r>
            <w:r w:rsidR="0053278C">
              <w:rPr>
                <w:rFonts w:ascii="Times New Roman" w:eastAsia="仿宋" w:hAnsi="Times New Roman"/>
                <w:szCs w:val="24"/>
              </w:rPr>
              <w:t>80</w:t>
            </w:r>
            <w:r w:rsidR="0053278C">
              <w:rPr>
                <w:rFonts w:ascii="Times New Roman" w:eastAsia="仿宋" w:hAnsi="Times New Roman" w:hint="eastAsia"/>
                <w:szCs w:val="24"/>
              </w:rPr>
              <w:t>年代美国法学教育》，阎亚林、李新成、付欣译，中国政法大学出版社</w:t>
            </w:r>
            <w:r w:rsidR="0053278C">
              <w:rPr>
                <w:rFonts w:ascii="Times New Roman" w:eastAsia="仿宋" w:hAnsi="Times New Roman"/>
                <w:szCs w:val="24"/>
              </w:rPr>
              <w:t>2003</w:t>
            </w:r>
            <w:r w:rsidR="00B24D43">
              <w:rPr>
                <w:rFonts w:ascii="Times New Roman" w:eastAsia="仿宋" w:hAnsi="Times New Roman" w:hint="eastAsia"/>
                <w:szCs w:val="24"/>
              </w:rPr>
              <w:t>年</w:t>
            </w:r>
            <w:r w:rsidR="0053278C">
              <w:rPr>
                <w:rFonts w:ascii="Times New Roman" w:eastAsia="仿宋" w:hAnsi="Times New Roman" w:hint="eastAsia"/>
                <w:szCs w:val="24"/>
              </w:rPr>
              <w:t>。</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41</w:t>
            </w:r>
            <w:r>
              <w:rPr>
                <w:rFonts w:ascii="Times New Roman" w:eastAsia="仿宋" w:hAnsi="Times New Roman" w:hint="eastAsia"/>
                <w:szCs w:val="24"/>
              </w:rPr>
              <w:t>．</w:t>
            </w:r>
            <w:r w:rsidR="0053278C">
              <w:rPr>
                <w:rFonts w:ascii="Times New Roman" w:eastAsia="仿宋" w:hAnsi="Times New Roman"/>
                <w:szCs w:val="24"/>
              </w:rPr>
              <w:t>[</w:t>
            </w:r>
            <w:r w:rsidR="0053278C">
              <w:rPr>
                <w:rFonts w:ascii="Times New Roman" w:eastAsia="仿宋" w:hAnsi="Times New Roman" w:hint="eastAsia"/>
                <w:szCs w:val="24"/>
              </w:rPr>
              <w:t>德</w:t>
            </w:r>
            <w:r w:rsidR="0053278C">
              <w:rPr>
                <w:rFonts w:ascii="Times New Roman" w:eastAsia="仿宋" w:hAnsi="Times New Roman"/>
                <w:szCs w:val="24"/>
              </w:rPr>
              <w:t>]</w:t>
            </w:r>
            <w:r w:rsidR="0053278C">
              <w:rPr>
                <w:rFonts w:ascii="Times New Roman" w:eastAsia="仿宋" w:hAnsi="Times New Roman" w:hint="eastAsia"/>
                <w:szCs w:val="24"/>
              </w:rPr>
              <w:t>维尔特劳特</w:t>
            </w:r>
            <w:r w:rsidR="0053278C">
              <w:rPr>
                <w:rFonts w:ascii="Times New Roman" w:eastAsia="仿宋" w:hAnsi="Times New Roman" w:hint="cs"/>
                <w:szCs w:val="24"/>
                <w:cs/>
              </w:rPr>
              <w:t>•</w:t>
            </w:r>
            <w:r w:rsidR="0053278C">
              <w:rPr>
                <w:rFonts w:ascii="Times New Roman" w:eastAsia="仿宋" w:hAnsi="Times New Roman" w:hint="eastAsia"/>
                <w:szCs w:val="24"/>
              </w:rPr>
              <w:t>图斯特、彼得</w:t>
            </w:r>
            <w:r w:rsidR="0053278C">
              <w:rPr>
                <w:rFonts w:ascii="Times New Roman" w:eastAsia="仿宋" w:hAnsi="Times New Roman" w:hint="cs"/>
                <w:szCs w:val="24"/>
                <w:cs/>
              </w:rPr>
              <w:t>•</w:t>
            </w:r>
            <w:r w:rsidR="0053278C">
              <w:rPr>
                <w:rFonts w:ascii="Times New Roman" w:eastAsia="仿宋" w:hAnsi="Times New Roman" w:hint="eastAsia"/>
                <w:szCs w:val="24"/>
              </w:rPr>
              <w:t>特伦克－欣特贝格尔：《残疾人法——对实践和研究的系统论述》，刘翠霄译，法律出版社</w:t>
            </w:r>
            <w:r w:rsidR="0053278C">
              <w:rPr>
                <w:rFonts w:ascii="Times New Roman" w:eastAsia="仿宋" w:hAnsi="Times New Roman"/>
                <w:szCs w:val="24"/>
              </w:rPr>
              <w:t>1999</w:t>
            </w:r>
            <w:r w:rsidR="00B24D43">
              <w:rPr>
                <w:rFonts w:ascii="Times New Roman" w:eastAsia="仿宋" w:hAnsi="Times New Roman" w:hint="eastAsia"/>
                <w:szCs w:val="24"/>
              </w:rPr>
              <w:t>年</w:t>
            </w:r>
            <w:r w:rsidR="0053278C">
              <w:rPr>
                <w:rFonts w:ascii="Times New Roman" w:eastAsia="仿宋" w:hAnsi="Times New Roman" w:hint="eastAsia"/>
                <w:szCs w:val="24"/>
              </w:rPr>
              <w:t>。</w:t>
            </w:r>
          </w:p>
          <w:p w:rsidR="00FE7846" w:rsidRDefault="00FE7846">
            <w:pPr>
              <w:ind w:firstLineChars="200" w:firstLine="480"/>
              <w:rPr>
                <w:rFonts w:ascii="Times New Roman" w:eastAsia="仿宋" w:hAnsi="Times New Roman" w:hint="eastAsia"/>
                <w:szCs w:val="24"/>
              </w:rPr>
            </w:pPr>
          </w:p>
          <w:p w:rsidR="00FE7846" w:rsidRPr="00CC52FB" w:rsidRDefault="00FE7846" w:rsidP="00FE7846">
            <w:pPr>
              <w:ind w:firstLine="482"/>
              <w:rPr>
                <w:rFonts w:ascii="Times New Roman" w:eastAsia="仿宋" w:hAnsi="Times New Roman"/>
                <w:b/>
                <w:szCs w:val="24"/>
              </w:rPr>
            </w:pPr>
            <w:r w:rsidRPr="00CC52FB">
              <w:rPr>
                <w:rFonts w:ascii="Times New Roman" w:eastAsia="仿宋" w:hAnsi="Times New Roman"/>
                <w:b/>
                <w:szCs w:val="24"/>
              </w:rPr>
              <w:t>外文文献</w:t>
            </w:r>
          </w:p>
          <w:p w:rsidR="00035FF2" w:rsidRDefault="00035FF2">
            <w:pPr>
              <w:ind w:firstLine="482"/>
              <w:rPr>
                <w:rFonts w:ascii="Times New Roman" w:hAnsi="Times New Roman" w:hint="eastAsia"/>
                <w:szCs w:val="24"/>
                <w:lang w:val="ru-RU"/>
              </w:rPr>
            </w:pPr>
            <w:r>
              <w:rPr>
                <w:rFonts w:ascii="Times New Roman" w:eastAsia="仿宋" w:hAnsi="Times New Roman" w:hint="eastAsia"/>
                <w:szCs w:val="24"/>
              </w:rPr>
              <w:t>42</w:t>
            </w:r>
            <w:r>
              <w:rPr>
                <w:rFonts w:ascii="Times New Roman" w:eastAsia="仿宋" w:hAnsi="Times New Roman" w:hint="eastAsia"/>
                <w:szCs w:val="24"/>
              </w:rPr>
              <w:t>．</w:t>
            </w:r>
            <w:r>
              <w:rPr>
                <w:rFonts w:ascii="Times New Roman" w:eastAsia="仿宋" w:hAnsi="Times New Roman" w:hint="eastAsia"/>
                <w:szCs w:val="24"/>
              </w:rPr>
              <w:t xml:space="preserve">Richard W. Painter, Ann E.M. Holmes. </w:t>
            </w:r>
            <w:r>
              <w:rPr>
                <w:rFonts w:ascii="Times New Roman" w:eastAsia="仿宋" w:hAnsi="Times New Roman"/>
                <w:szCs w:val="24"/>
              </w:rPr>
              <w:t>Cases and materials on employment law</w:t>
            </w:r>
            <w:r>
              <w:rPr>
                <w:rFonts w:ascii="Times New Roman" w:eastAsia="仿宋" w:hAnsi="Times New Roman" w:hint="eastAsia"/>
                <w:szCs w:val="24"/>
              </w:rPr>
              <w:t>,</w:t>
            </w:r>
            <w:r>
              <w:rPr>
                <w:rFonts w:ascii="Times New Roman" w:eastAsia="仿宋" w:hAnsi="Times New Roman"/>
                <w:szCs w:val="24"/>
              </w:rPr>
              <w:t>9th ed.</w:t>
            </w:r>
            <w:r>
              <w:rPr>
                <w:rFonts w:ascii="Times New Roman" w:eastAsia="仿宋" w:hAnsi="Times New Roman" w:hint="eastAsia"/>
                <w:szCs w:val="24"/>
              </w:rPr>
              <w:t xml:space="preserve"> </w:t>
            </w:r>
            <w:r>
              <w:rPr>
                <w:rFonts w:ascii="Times New Roman" w:eastAsia="仿宋" w:hAnsi="Times New Roman"/>
                <w:szCs w:val="24"/>
              </w:rPr>
              <w:t>Oxford University Press, 2012.</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43</w:t>
            </w:r>
            <w:r>
              <w:rPr>
                <w:rFonts w:ascii="Times New Roman" w:eastAsia="仿宋" w:hAnsi="Times New Roman" w:hint="eastAsia"/>
                <w:szCs w:val="24"/>
              </w:rPr>
              <w:t>．</w:t>
            </w:r>
            <w:r>
              <w:rPr>
                <w:rFonts w:ascii="Times New Roman" w:eastAsia="仿宋" w:hAnsi="Times New Roman" w:hint="eastAsia"/>
                <w:szCs w:val="24"/>
              </w:rPr>
              <w:t>Mark A. Rothstein et al.: Employment law, 4th ed., Student ed. St. Paul, MN : West, 2010.</w:t>
            </w:r>
          </w:p>
          <w:p w:rsidR="00035FF2" w:rsidRDefault="00035FF2">
            <w:pPr>
              <w:ind w:firstLineChars="200" w:firstLine="480"/>
              <w:rPr>
                <w:rFonts w:ascii="Times New Roman" w:eastAsia="仿宋" w:hAnsi="Times New Roman"/>
                <w:szCs w:val="24"/>
              </w:rPr>
            </w:pPr>
            <w:r>
              <w:rPr>
                <w:rFonts w:ascii="Times New Roman" w:eastAsia="仿宋" w:hAnsi="Times New Roman" w:hint="eastAsia"/>
                <w:szCs w:val="24"/>
              </w:rPr>
              <w:t>44</w:t>
            </w:r>
            <w:r>
              <w:rPr>
                <w:rFonts w:ascii="Times New Roman" w:eastAsia="仿宋" w:hAnsi="Times New Roman" w:hint="eastAsia"/>
                <w:szCs w:val="24"/>
              </w:rPr>
              <w:t>．</w:t>
            </w:r>
            <w:r>
              <w:rPr>
                <w:rFonts w:ascii="Times New Roman" w:eastAsia="仿宋" w:hAnsi="Times New Roman" w:hint="eastAsia"/>
                <w:szCs w:val="24"/>
              </w:rPr>
              <w:t xml:space="preserve">John Jude Moran. </w:t>
            </w:r>
            <w:r>
              <w:rPr>
                <w:rFonts w:ascii="Times New Roman" w:eastAsia="仿宋" w:hAnsi="Times New Roman"/>
                <w:szCs w:val="24"/>
              </w:rPr>
              <w:t>Employment law : new challenges in the business environment</w:t>
            </w:r>
            <w:r>
              <w:rPr>
                <w:rFonts w:ascii="Times New Roman" w:eastAsia="仿宋" w:hAnsi="Times New Roman" w:hint="eastAsia"/>
                <w:szCs w:val="24"/>
              </w:rPr>
              <w:t xml:space="preserve">, </w:t>
            </w:r>
            <w:r>
              <w:rPr>
                <w:rFonts w:ascii="Times New Roman" w:eastAsia="仿宋" w:hAnsi="Times New Roman"/>
                <w:szCs w:val="24"/>
              </w:rPr>
              <w:t xml:space="preserve">Sixth edition. Pearson Education, 2014. </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45</w:t>
            </w:r>
            <w:r>
              <w:rPr>
                <w:rFonts w:ascii="Times New Roman" w:eastAsia="仿宋" w:hAnsi="Times New Roman" w:hint="eastAsia"/>
                <w:szCs w:val="24"/>
              </w:rPr>
              <w:t>．</w:t>
            </w:r>
            <w:r>
              <w:rPr>
                <w:rFonts w:ascii="Times New Roman" w:eastAsia="仿宋" w:hAnsi="Times New Roman" w:hint="eastAsia"/>
                <w:szCs w:val="24"/>
              </w:rPr>
              <w:t>Kenneth G. Dau-Schmidt et al. Labor law in the contemporary workplace, Second edition. St. Paul, MN : West Academic Publishing, 2014.</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46</w:t>
            </w:r>
            <w:r>
              <w:rPr>
                <w:rFonts w:ascii="Times New Roman" w:eastAsia="仿宋" w:hAnsi="Times New Roman" w:hint="eastAsia"/>
                <w:szCs w:val="24"/>
              </w:rPr>
              <w:t>．</w:t>
            </w:r>
            <w:r>
              <w:rPr>
                <w:rFonts w:ascii="Times New Roman" w:eastAsia="仿宋" w:hAnsi="Times New Roman" w:hint="eastAsia"/>
                <w:szCs w:val="24"/>
              </w:rPr>
              <w:t>Jo Shaw</w:t>
            </w:r>
            <w:r>
              <w:rPr>
                <w:rFonts w:ascii="Times New Roman" w:eastAsia="仿宋" w:hAnsi="Times New Roman"/>
                <w:szCs w:val="24"/>
              </w:rPr>
              <w:t xml:space="preserve"> </w:t>
            </w:r>
            <w:r>
              <w:rPr>
                <w:rFonts w:ascii="Times New Roman" w:eastAsia="仿宋" w:hAnsi="Times New Roman" w:hint="eastAsia"/>
                <w:szCs w:val="24"/>
              </w:rPr>
              <w:t xml:space="preserve">edited, </w:t>
            </w:r>
            <w:r>
              <w:rPr>
                <w:rFonts w:ascii="Times New Roman" w:eastAsia="仿宋" w:hAnsi="Times New Roman"/>
                <w:szCs w:val="24"/>
              </w:rPr>
              <w:t>Social law and policy in an evolving European Union</w:t>
            </w:r>
            <w:r>
              <w:rPr>
                <w:rFonts w:ascii="Times New Roman" w:eastAsia="仿宋" w:hAnsi="Times New Roman" w:hint="eastAsia"/>
                <w:szCs w:val="24"/>
              </w:rPr>
              <w:t xml:space="preserve">, </w:t>
            </w:r>
            <w:r>
              <w:rPr>
                <w:rFonts w:ascii="Times New Roman" w:eastAsia="仿宋" w:hAnsi="Times New Roman"/>
                <w:szCs w:val="24"/>
              </w:rPr>
              <w:t>Hart, 2000.</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47</w:t>
            </w:r>
            <w:r>
              <w:rPr>
                <w:rFonts w:ascii="Times New Roman" w:eastAsia="仿宋" w:hAnsi="Times New Roman" w:hint="eastAsia"/>
                <w:szCs w:val="24"/>
              </w:rPr>
              <w:t>．</w:t>
            </w:r>
            <w:r>
              <w:rPr>
                <w:rFonts w:ascii="Times New Roman" w:eastAsia="仿宋" w:hAnsi="Times New Roman"/>
                <w:szCs w:val="24"/>
              </w:rPr>
              <w:t>Health Law: Cases, Materials and Problems (Abridged edition)(with T. Greaney, S. Johnson, T. Jost, and R. Schwartz), 7th edition, West Academic Publishing 2013.</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48</w:t>
            </w:r>
            <w:r>
              <w:rPr>
                <w:rFonts w:ascii="Times New Roman" w:eastAsia="仿宋" w:hAnsi="Times New Roman" w:hint="eastAsia"/>
                <w:szCs w:val="24"/>
              </w:rPr>
              <w:t>．</w:t>
            </w:r>
            <w:r>
              <w:rPr>
                <w:rFonts w:ascii="Times New Roman" w:eastAsia="仿宋" w:hAnsi="Times New Roman"/>
                <w:szCs w:val="24"/>
              </w:rPr>
              <w:t>The Law of Quality, Patient Safety, and Medical Liability, 7th edition, American Casebook Series Paperback 2013.</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49</w:t>
            </w:r>
            <w:r>
              <w:rPr>
                <w:rFonts w:ascii="Times New Roman" w:eastAsia="仿宋" w:hAnsi="Times New Roman" w:hint="eastAsia"/>
                <w:szCs w:val="24"/>
              </w:rPr>
              <w:t>．</w:t>
            </w:r>
            <w:r>
              <w:rPr>
                <w:rFonts w:ascii="Times New Roman" w:eastAsia="仿宋" w:hAnsi="Times New Roman"/>
                <w:szCs w:val="24"/>
              </w:rPr>
              <w:t>Walter W.</w:t>
            </w:r>
            <w:r>
              <w:rPr>
                <w:rFonts w:ascii="Times New Roman" w:eastAsia="仿宋" w:hAnsi="Times New Roman" w:hint="eastAsia"/>
                <w:szCs w:val="24"/>
              </w:rPr>
              <w:t xml:space="preserve"> </w:t>
            </w:r>
            <w:r>
              <w:rPr>
                <w:rFonts w:ascii="Times New Roman" w:eastAsia="仿宋" w:hAnsi="Times New Roman"/>
                <w:szCs w:val="24"/>
              </w:rPr>
              <w:t>Powell &amp; Richard Steinberg ed.</w:t>
            </w:r>
            <w:r>
              <w:rPr>
                <w:rFonts w:ascii="Times New Roman" w:eastAsia="仿宋" w:hAnsi="Times New Roman" w:hint="eastAsia"/>
                <w:szCs w:val="24"/>
              </w:rPr>
              <w:t xml:space="preserve"> </w:t>
            </w:r>
            <w:r>
              <w:rPr>
                <w:rFonts w:ascii="Times New Roman" w:eastAsia="仿宋" w:hAnsi="Times New Roman"/>
                <w:szCs w:val="24"/>
              </w:rPr>
              <w:t>The Nonprofit Sector: A Research Handbook, Second Edition,</w:t>
            </w:r>
            <w:r>
              <w:rPr>
                <w:rFonts w:ascii="Times New Roman" w:eastAsia="仿宋" w:hAnsi="Times New Roman" w:hint="eastAsia"/>
                <w:szCs w:val="24"/>
              </w:rPr>
              <w:t xml:space="preserve"> </w:t>
            </w:r>
            <w:r>
              <w:rPr>
                <w:rFonts w:ascii="Times New Roman" w:eastAsia="仿宋" w:hAnsi="Times New Roman"/>
                <w:szCs w:val="24"/>
              </w:rPr>
              <w:t>Yale University Press,2006.</w:t>
            </w:r>
          </w:p>
          <w:p w:rsidR="00035FF2" w:rsidRDefault="00035FF2">
            <w:pPr>
              <w:ind w:firstLineChars="200" w:firstLine="480"/>
              <w:rPr>
                <w:rFonts w:ascii="Times New Roman" w:eastAsia="仿宋" w:hAnsi="Times New Roman" w:hint="eastAsia"/>
                <w:szCs w:val="24"/>
              </w:rPr>
            </w:pPr>
            <w:r>
              <w:rPr>
                <w:rFonts w:ascii="Times New Roman" w:eastAsia="仿宋" w:hAnsi="Times New Roman" w:hint="eastAsia"/>
                <w:szCs w:val="24"/>
              </w:rPr>
              <w:t>50</w:t>
            </w:r>
            <w:r>
              <w:rPr>
                <w:rFonts w:ascii="Times New Roman" w:eastAsia="仿宋" w:hAnsi="Times New Roman" w:hint="eastAsia"/>
                <w:szCs w:val="24"/>
              </w:rPr>
              <w:t>．</w:t>
            </w:r>
            <w:r>
              <w:rPr>
                <w:rFonts w:ascii="Times New Roman" w:eastAsia="仿宋" w:hAnsi="Times New Roman" w:hint="eastAsia"/>
                <w:szCs w:val="24"/>
              </w:rPr>
              <w:t>Sarah Wilson</w:t>
            </w:r>
            <w:r>
              <w:rPr>
                <w:rFonts w:ascii="Times New Roman" w:eastAsia="仿宋" w:hAnsi="Times New Roman" w:hint="eastAsia"/>
                <w:szCs w:val="24"/>
              </w:rPr>
              <w:t>，</w:t>
            </w:r>
            <w:r>
              <w:rPr>
                <w:rFonts w:ascii="Times New Roman" w:eastAsia="仿宋" w:hAnsi="Times New Roman" w:hint="eastAsia"/>
                <w:szCs w:val="24"/>
              </w:rPr>
              <w:t>Todd &amp; Wilson's textbook on trusts</w:t>
            </w:r>
            <w:r>
              <w:rPr>
                <w:rFonts w:ascii="Times New Roman" w:eastAsia="仿宋" w:hAnsi="Times New Roman" w:hint="eastAsia"/>
                <w:szCs w:val="24"/>
              </w:rPr>
              <w:t>，</w:t>
            </w:r>
            <w:r>
              <w:rPr>
                <w:rFonts w:ascii="Times New Roman" w:eastAsia="仿宋" w:hAnsi="Times New Roman" w:hint="eastAsia"/>
                <w:szCs w:val="24"/>
              </w:rPr>
              <w:t xml:space="preserve">8th ed </w:t>
            </w:r>
            <w:r>
              <w:rPr>
                <w:rFonts w:ascii="Times New Roman" w:eastAsia="仿宋" w:hAnsi="Times New Roman" w:hint="eastAsia"/>
                <w:szCs w:val="24"/>
              </w:rPr>
              <w:lastRenderedPageBreak/>
              <w:t>Oxford ;New York: Oxford University Press</w:t>
            </w:r>
            <w:r>
              <w:rPr>
                <w:rFonts w:ascii="Times New Roman" w:eastAsia="仿宋" w:hAnsi="Times New Roman" w:hint="eastAsia"/>
                <w:szCs w:val="24"/>
              </w:rPr>
              <w:t>，</w:t>
            </w:r>
            <w:r>
              <w:rPr>
                <w:rFonts w:ascii="Times New Roman" w:eastAsia="仿宋" w:hAnsi="Times New Roman" w:hint="eastAsia"/>
                <w:szCs w:val="24"/>
              </w:rPr>
              <w:t>2007</w:t>
            </w:r>
            <w:r>
              <w:rPr>
                <w:rFonts w:ascii="Times New Roman" w:eastAsia="仿宋" w:hAnsi="Times New Roman"/>
                <w:szCs w:val="24"/>
              </w:rPr>
              <w:t>.</w:t>
            </w:r>
          </w:p>
          <w:p w:rsidR="00035FF2" w:rsidRDefault="00035FF2">
            <w:pPr>
              <w:ind w:firstLine="482"/>
              <w:rPr>
                <w:rFonts w:ascii="Times New Roman" w:eastAsia="仿宋" w:hAnsi="Times New Roman"/>
                <w:szCs w:val="24"/>
              </w:rPr>
            </w:pPr>
          </w:p>
        </w:tc>
      </w:tr>
    </w:tbl>
    <w:p w:rsidR="00035FF2" w:rsidRDefault="00035FF2">
      <w:pPr>
        <w:ind w:firstLineChars="200" w:firstLine="560"/>
        <w:rPr>
          <w:rFonts w:ascii="Times New Roman" w:eastAsia="仿宋" w:hAnsi="Times New Roman" w:hint="eastAsia"/>
          <w:sz w:val="28"/>
          <w:szCs w:val="28"/>
        </w:rPr>
      </w:pPr>
    </w:p>
    <w:p w:rsidR="00035FF2" w:rsidRDefault="00035FF2">
      <w:pPr>
        <w:ind w:firstLineChars="200" w:firstLine="560"/>
        <w:rPr>
          <w:rFonts w:ascii="Times New Roman" w:eastAsia="仿宋" w:hAnsi="Times New Roman"/>
          <w:sz w:val="28"/>
          <w:szCs w:val="28"/>
        </w:rPr>
      </w:pPr>
    </w:p>
    <w:p w:rsidR="00035FF2" w:rsidRDefault="00035FF2">
      <w:pPr>
        <w:adjustRightInd w:val="0"/>
        <w:snapToGrid w:val="0"/>
        <w:spacing w:line="480" w:lineRule="auto"/>
        <w:ind w:right="840" w:firstLineChars="1150" w:firstLine="3220"/>
        <w:jc w:val="right"/>
        <w:rPr>
          <w:rFonts w:ascii="Times New Roman" w:eastAsia="仿宋" w:hAnsi="Times New Roman"/>
          <w:sz w:val="28"/>
          <w:szCs w:val="28"/>
        </w:rPr>
      </w:pPr>
    </w:p>
    <w:p w:rsidR="00035FF2" w:rsidRDefault="00035FF2">
      <w:pPr>
        <w:pStyle w:val="a8"/>
        <w:wordWrap w:val="0"/>
        <w:jc w:val="right"/>
        <w:rPr>
          <w:rFonts w:eastAsia="仿宋"/>
          <w:sz w:val="28"/>
          <w:szCs w:val="28"/>
        </w:rPr>
      </w:pPr>
      <w:r>
        <w:rPr>
          <w:rFonts w:eastAsia="仿宋"/>
          <w:sz w:val="28"/>
          <w:szCs w:val="28"/>
        </w:rPr>
        <w:t>学位评定分委员会</w:t>
      </w:r>
      <w:r>
        <w:rPr>
          <w:rFonts w:eastAsia="仿宋" w:hint="eastAsia"/>
          <w:sz w:val="28"/>
          <w:szCs w:val="28"/>
        </w:rPr>
        <w:t>主席</w:t>
      </w:r>
      <w:r>
        <w:rPr>
          <w:rFonts w:eastAsia="仿宋"/>
          <w:sz w:val="28"/>
          <w:szCs w:val="28"/>
        </w:rPr>
        <w:t>签字：</w:t>
      </w:r>
    </w:p>
    <w:p w:rsidR="00035FF2" w:rsidRDefault="00035FF2">
      <w:pPr>
        <w:pStyle w:val="a8"/>
        <w:jc w:val="right"/>
        <w:rPr>
          <w:rFonts w:eastAsia="仿宋"/>
          <w:sz w:val="28"/>
          <w:szCs w:val="28"/>
        </w:rPr>
      </w:pPr>
    </w:p>
    <w:p w:rsidR="00035FF2" w:rsidRDefault="00035FF2">
      <w:pPr>
        <w:pStyle w:val="a8"/>
        <w:jc w:val="right"/>
        <w:rPr>
          <w:rFonts w:eastAsia="仿宋"/>
          <w:sz w:val="28"/>
          <w:szCs w:val="28"/>
        </w:rPr>
      </w:pPr>
      <w:r>
        <w:rPr>
          <w:rFonts w:eastAsia="仿宋"/>
          <w:sz w:val="28"/>
          <w:szCs w:val="28"/>
        </w:rPr>
        <w:t>年</w:t>
      </w:r>
      <w:r>
        <w:rPr>
          <w:rFonts w:eastAsia="仿宋" w:hint="eastAsia"/>
          <w:sz w:val="28"/>
          <w:szCs w:val="28"/>
        </w:rPr>
        <w:t xml:space="preserve">  </w:t>
      </w:r>
      <w:r>
        <w:rPr>
          <w:rFonts w:eastAsia="仿宋"/>
          <w:sz w:val="28"/>
          <w:szCs w:val="28"/>
        </w:rPr>
        <w:t>月</w:t>
      </w:r>
      <w:r>
        <w:rPr>
          <w:rFonts w:eastAsia="仿宋" w:hint="eastAsia"/>
          <w:sz w:val="28"/>
          <w:szCs w:val="28"/>
        </w:rPr>
        <w:t xml:space="preserve">  </w:t>
      </w:r>
      <w:r>
        <w:rPr>
          <w:rFonts w:eastAsia="仿宋"/>
          <w:sz w:val="28"/>
          <w:szCs w:val="28"/>
        </w:rPr>
        <w:t>日</w:t>
      </w:r>
    </w:p>
    <w:p w:rsidR="00035FF2" w:rsidRDefault="00035FF2">
      <w:pPr>
        <w:rPr>
          <w:rFonts w:eastAsia="仿宋"/>
          <w:sz w:val="28"/>
          <w:szCs w:val="28"/>
        </w:rPr>
      </w:pPr>
    </w:p>
    <w:p w:rsidR="003A66C9" w:rsidRDefault="003A66C9">
      <w:pPr>
        <w:pStyle w:val="a8"/>
        <w:jc w:val="left"/>
        <w:rPr>
          <w:rFonts w:eastAsia="仿宋"/>
          <w:sz w:val="28"/>
          <w:szCs w:val="28"/>
        </w:rPr>
        <w:sectPr w:rsidR="003A66C9">
          <w:pgSz w:w="11906" w:h="16838"/>
          <w:pgMar w:top="1440" w:right="1800" w:bottom="1440" w:left="1800" w:header="851" w:footer="992" w:gutter="0"/>
          <w:cols w:space="720"/>
          <w:docGrid w:type="lines" w:linePitch="312"/>
        </w:sectPr>
      </w:pPr>
    </w:p>
    <w:p w:rsidR="003A66C9" w:rsidRDefault="003A66C9" w:rsidP="003A66C9">
      <w:pPr>
        <w:ind w:firstLineChars="200" w:firstLine="480"/>
        <w:rPr>
          <w:rFonts w:ascii="Times New Roman" w:eastAsia="黑体" w:hAnsi="Times New Roman"/>
        </w:rPr>
      </w:pPr>
      <w:r>
        <w:rPr>
          <w:rFonts w:ascii="Times New Roman" w:eastAsia="黑体" w:hAnsi="Times New Roman"/>
        </w:rPr>
        <w:lastRenderedPageBreak/>
        <w:t>五、课程设置、</w:t>
      </w:r>
      <w:r>
        <w:rPr>
          <w:rFonts w:ascii="Times New Roman" w:eastAsia="黑体" w:hAnsi="Times New Roman" w:hint="eastAsia"/>
        </w:rPr>
        <w:t>其他培养环节、</w:t>
      </w:r>
      <w:r>
        <w:rPr>
          <w:rFonts w:ascii="Times New Roman" w:eastAsia="黑体" w:hAnsi="Times New Roman"/>
        </w:rPr>
        <w:t>教学计划</w:t>
      </w:r>
      <w:r>
        <w:rPr>
          <w:rFonts w:ascii="Times New Roman" w:eastAsia="黑体" w:hAnsi="Times New Roman" w:hint="eastAsia"/>
        </w:rPr>
        <w:t>与</w:t>
      </w:r>
      <w:r>
        <w:rPr>
          <w:rFonts w:ascii="Times New Roman" w:eastAsia="黑体" w:hAnsi="Times New Roman"/>
        </w:rPr>
        <w:t>学分要求</w:t>
      </w:r>
    </w:p>
    <w:p w:rsidR="003A66C9" w:rsidRDefault="003A66C9" w:rsidP="003A66C9">
      <w:pPr>
        <w:jc w:val="center"/>
        <w:rPr>
          <w:b/>
        </w:rPr>
      </w:pPr>
      <w:r>
        <w:rPr>
          <w:rFonts w:hint="eastAsia"/>
          <w:b/>
        </w:rPr>
        <w:t>社会法学专业攻读博士学位研究生</w:t>
      </w:r>
    </w:p>
    <w:p w:rsidR="003A66C9" w:rsidRDefault="003A66C9" w:rsidP="003A66C9">
      <w:pPr>
        <w:jc w:val="center"/>
        <w:rPr>
          <w:b/>
        </w:rPr>
      </w:pPr>
      <w:r>
        <w:rPr>
          <w:rFonts w:hint="eastAsia"/>
          <w:b/>
        </w:rPr>
        <w:t>课程设置、其他培养环节、教学计划及学分要求一览表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709"/>
        <w:gridCol w:w="709"/>
        <w:gridCol w:w="850"/>
        <w:gridCol w:w="851"/>
        <w:gridCol w:w="850"/>
        <w:gridCol w:w="1940"/>
      </w:tblGrid>
      <w:tr w:rsidR="003A66C9" w:rsidTr="00334FE2">
        <w:trPr>
          <w:trHeight w:val="924"/>
          <w:jc w:val="center"/>
        </w:trPr>
        <w:tc>
          <w:tcPr>
            <w:tcW w:w="1603" w:type="dxa"/>
            <w:gridSpan w:val="2"/>
            <w:vAlign w:val="center"/>
          </w:tcPr>
          <w:p w:rsidR="003A66C9" w:rsidRDefault="003A66C9" w:rsidP="00334FE2">
            <w:pPr>
              <w:jc w:val="center"/>
              <w:rPr>
                <w:rFonts w:ascii="仿宋" w:eastAsia="仿宋" w:hAnsi="仿宋"/>
                <w:b/>
                <w:szCs w:val="24"/>
              </w:rPr>
            </w:pPr>
            <w:r>
              <w:rPr>
                <w:rFonts w:ascii="仿宋" w:eastAsia="仿宋" w:hAnsi="仿宋"/>
                <w:b/>
                <w:szCs w:val="24"/>
              </w:rPr>
              <w:t>类 别</w:t>
            </w:r>
          </w:p>
        </w:tc>
        <w:tc>
          <w:tcPr>
            <w:tcW w:w="3106" w:type="dxa"/>
            <w:vAlign w:val="center"/>
          </w:tcPr>
          <w:p w:rsidR="003A66C9" w:rsidRDefault="003A66C9" w:rsidP="00334FE2">
            <w:pPr>
              <w:ind w:left="-57" w:right="-57"/>
              <w:jc w:val="center"/>
              <w:rPr>
                <w:rFonts w:ascii="仿宋" w:eastAsia="仿宋" w:hAnsi="仿宋"/>
                <w:b/>
                <w:szCs w:val="24"/>
              </w:rPr>
            </w:pPr>
            <w:r>
              <w:rPr>
                <w:rFonts w:ascii="仿宋" w:eastAsia="仿宋" w:hAnsi="仿宋"/>
                <w:b/>
                <w:szCs w:val="24"/>
              </w:rPr>
              <w:t>课程名称</w:t>
            </w:r>
          </w:p>
        </w:tc>
        <w:tc>
          <w:tcPr>
            <w:tcW w:w="850" w:type="dxa"/>
            <w:vAlign w:val="center"/>
          </w:tcPr>
          <w:p w:rsidR="003A66C9" w:rsidRDefault="003A66C9" w:rsidP="00334FE2">
            <w:pPr>
              <w:jc w:val="center"/>
              <w:rPr>
                <w:rFonts w:ascii="仿宋" w:eastAsia="仿宋" w:hAnsi="仿宋"/>
                <w:b/>
                <w:szCs w:val="24"/>
              </w:rPr>
            </w:pPr>
            <w:r>
              <w:rPr>
                <w:rFonts w:ascii="仿宋" w:eastAsia="仿宋" w:hAnsi="仿宋"/>
                <w:b/>
                <w:szCs w:val="24"/>
              </w:rPr>
              <w:t>课程</w:t>
            </w:r>
          </w:p>
          <w:p w:rsidR="003A66C9" w:rsidRDefault="003A66C9" w:rsidP="00334FE2">
            <w:pPr>
              <w:jc w:val="center"/>
              <w:rPr>
                <w:rFonts w:ascii="仿宋" w:eastAsia="仿宋" w:hAnsi="仿宋"/>
                <w:b/>
                <w:szCs w:val="24"/>
              </w:rPr>
            </w:pPr>
            <w:r>
              <w:rPr>
                <w:rFonts w:ascii="仿宋" w:eastAsia="仿宋" w:hAnsi="仿宋"/>
                <w:b/>
                <w:szCs w:val="24"/>
              </w:rPr>
              <w:t>门数</w:t>
            </w:r>
          </w:p>
        </w:tc>
        <w:tc>
          <w:tcPr>
            <w:tcW w:w="2268" w:type="dxa"/>
            <w:vAlign w:val="center"/>
          </w:tcPr>
          <w:p w:rsidR="003A66C9" w:rsidRDefault="003A66C9" w:rsidP="00334FE2">
            <w:pPr>
              <w:ind w:left="-57" w:right="-57"/>
              <w:jc w:val="center"/>
              <w:rPr>
                <w:rFonts w:ascii="仿宋" w:eastAsia="仿宋" w:hAnsi="仿宋"/>
                <w:b/>
                <w:szCs w:val="24"/>
              </w:rPr>
            </w:pPr>
            <w:r>
              <w:rPr>
                <w:rFonts w:ascii="仿宋" w:eastAsia="仿宋" w:hAnsi="仿宋" w:hint="eastAsia"/>
                <w:b/>
                <w:szCs w:val="24"/>
              </w:rPr>
              <w:t>课程代码</w:t>
            </w:r>
          </w:p>
        </w:tc>
        <w:tc>
          <w:tcPr>
            <w:tcW w:w="709" w:type="dxa"/>
            <w:vAlign w:val="center"/>
          </w:tcPr>
          <w:p w:rsidR="003A66C9" w:rsidRDefault="003A66C9" w:rsidP="00334FE2">
            <w:pPr>
              <w:ind w:left="-57" w:right="-57"/>
              <w:jc w:val="center"/>
              <w:rPr>
                <w:rFonts w:ascii="仿宋" w:eastAsia="仿宋" w:hAnsi="仿宋"/>
                <w:b/>
                <w:szCs w:val="24"/>
              </w:rPr>
            </w:pPr>
            <w:r>
              <w:rPr>
                <w:rFonts w:ascii="仿宋" w:eastAsia="仿宋" w:hAnsi="仿宋"/>
                <w:b/>
                <w:szCs w:val="24"/>
              </w:rPr>
              <w:t>学分</w:t>
            </w:r>
          </w:p>
        </w:tc>
        <w:tc>
          <w:tcPr>
            <w:tcW w:w="709" w:type="dxa"/>
            <w:vAlign w:val="center"/>
          </w:tcPr>
          <w:p w:rsidR="003A66C9" w:rsidRDefault="003A66C9" w:rsidP="00334FE2">
            <w:pPr>
              <w:ind w:left="-57" w:right="-57"/>
              <w:jc w:val="center"/>
              <w:rPr>
                <w:rFonts w:ascii="仿宋" w:eastAsia="仿宋" w:hAnsi="仿宋"/>
                <w:b/>
                <w:szCs w:val="24"/>
              </w:rPr>
            </w:pPr>
            <w:r>
              <w:rPr>
                <w:rFonts w:ascii="仿宋" w:eastAsia="仿宋" w:hAnsi="仿宋"/>
                <w:b/>
                <w:szCs w:val="24"/>
              </w:rPr>
              <w:t>学时</w:t>
            </w:r>
          </w:p>
        </w:tc>
        <w:tc>
          <w:tcPr>
            <w:tcW w:w="850" w:type="dxa"/>
            <w:vAlign w:val="center"/>
          </w:tcPr>
          <w:p w:rsidR="003A66C9" w:rsidRDefault="003A66C9" w:rsidP="00334FE2">
            <w:pPr>
              <w:ind w:left="-57" w:right="-57"/>
              <w:jc w:val="center"/>
              <w:rPr>
                <w:rFonts w:ascii="仿宋" w:eastAsia="仿宋" w:hAnsi="仿宋"/>
                <w:b/>
                <w:szCs w:val="24"/>
              </w:rPr>
            </w:pPr>
            <w:r>
              <w:rPr>
                <w:rFonts w:ascii="仿宋" w:eastAsia="仿宋" w:hAnsi="仿宋"/>
                <w:b/>
                <w:szCs w:val="24"/>
              </w:rPr>
              <w:t>开课</w:t>
            </w:r>
          </w:p>
          <w:p w:rsidR="003A66C9" w:rsidRDefault="003A66C9" w:rsidP="00334FE2">
            <w:pPr>
              <w:ind w:left="-57" w:right="-57"/>
              <w:jc w:val="center"/>
              <w:rPr>
                <w:rFonts w:ascii="仿宋" w:eastAsia="仿宋" w:hAnsi="仿宋"/>
                <w:b/>
                <w:szCs w:val="24"/>
              </w:rPr>
            </w:pPr>
            <w:r>
              <w:rPr>
                <w:rFonts w:ascii="仿宋" w:eastAsia="仿宋" w:hAnsi="仿宋"/>
                <w:b/>
                <w:szCs w:val="24"/>
              </w:rPr>
              <w:t>学期</w:t>
            </w:r>
          </w:p>
        </w:tc>
        <w:tc>
          <w:tcPr>
            <w:tcW w:w="851" w:type="dxa"/>
            <w:vAlign w:val="center"/>
          </w:tcPr>
          <w:p w:rsidR="003A66C9" w:rsidRDefault="003A66C9" w:rsidP="00334FE2">
            <w:pPr>
              <w:ind w:left="-57" w:right="-57"/>
              <w:jc w:val="center"/>
              <w:rPr>
                <w:rFonts w:ascii="仿宋" w:eastAsia="仿宋" w:hAnsi="仿宋"/>
                <w:b/>
                <w:szCs w:val="24"/>
              </w:rPr>
            </w:pPr>
            <w:r>
              <w:rPr>
                <w:rFonts w:ascii="仿宋" w:eastAsia="仿宋" w:hAnsi="仿宋"/>
                <w:b/>
                <w:szCs w:val="24"/>
              </w:rPr>
              <w:t>教学</w:t>
            </w:r>
          </w:p>
          <w:p w:rsidR="003A66C9" w:rsidRDefault="003A66C9" w:rsidP="00334FE2">
            <w:pPr>
              <w:ind w:left="-57" w:right="-57"/>
              <w:jc w:val="center"/>
              <w:rPr>
                <w:rFonts w:ascii="仿宋" w:eastAsia="仿宋" w:hAnsi="仿宋"/>
                <w:b/>
                <w:szCs w:val="24"/>
              </w:rPr>
            </w:pPr>
            <w:r>
              <w:rPr>
                <w:rFonts w:ascii="仿宋" w:eastAsia="仿宋" w:hAnsi="仿宋"/>
                <w:b/>
                <w:szCs w:val="24"/>
              </w:rPr>
              <w:t>方式</w:t>
            </w:r>
          </w:p>
        </w:tc>
        <w:tc>
          <w:tcPr>
            <w:tcW w:w="850" w:type="dxa"/>
            <w:vAlign w:val="center"/>
          </w:tcPr>
          <w:p w:rsidR="003A66C9" w:rsidRDefault="003A66C9" w:rsidP="00334FE2">
            <w:pPr>
              <w:ind w:left="-57" w:right="-57"/>
              <w:jc w:val="center"/>
              <w:rPr>
                <w:rFonts w:ascii="仿宋" w:eastAsia="仿宋" w:hAnsi="仿宋"/>
                <w:b/>
                <w:szCs w:val="24"/>
              </w:rPr>
            </w:pPr>
            <w:r>
              <w:rPr>
                <w:rFonts w:ascii="仿宋" w:eastAsia="仿宋" w:hAnsi="仿宋"/>
                <w:b/>
                <w:szCs w:val="24"/>
              </w:rPr>
              <w:t>考核</w:t>
            </w:r>
          </w:p>
          <w:p w:rsidR="003A66C9" w:rsidRDefault="003A66C9" w:rsidP="00334FE2">
            <w:pPr>
              <w:ind w:left="-57" w:right="-57"/>
              <w:jc w:val="center"/>
              <w:rPr>
                <w:rFonts w:ascii="仿宋" w:eastAsia="仿宋" w:hAnsi="仿宋"/>
                <w:b/>
                <w:szCs w:val="24"/>
              </w:rPr>
            </w:pPr>
            <w:r>
              <w:rPr>
                <w:rFonts w:ascii="仿宋" w:eastAsia="仿宋" w:hAnsi="仿宋"/>
                <w:b/>
                <w:szCs w:val="24"/>
              </w:rPr>
              <w:t>方式</w:t>
            </w:r>
          </w:p>
        </w:tc>
        <w:tc>
          <w:tcPr>
            <w:tcW w:w="1940" w:type="dxa"/>
            <w:vAlign w:val="center"/>
          </w:tcPr>
          <w:p w:rsidR="003A66C9" w:rsidRDefault="003A66C9" w:rsidP="00334FE2">
            <w:pPr>
              <w:jc w:val="center"/>
              <w:rPr>
                <w:rFonts w:ascii="仿宋" w:eastAsia="仿宋" w:hAnsi="仿宋"/>
                <w:b/>
                <w:szCs w:val="24"/>
              </w:rPr>
            </w:pPr>
            <w:r>
              <w:rPr>
                <w:rFonts w:ascii="仿宋" w:eastAsia="仿宋" w:hAnsi="仿宋"/>
                <w:b/>
                <w:szCs w:val="24"/>
              </w:rPr>
              <w:t>备  注</w:t>
            </w:r>
          </w:p>
        </w:tc>
      </w:tr>
      <w:tr w:rsidR="003A66C9" w:rsidTr="00334FE2">
        <w:trPr>
          <w:cantSplit/>
          <w:trHeight w:val="181"/>
          <w:jc w:val="center"/>
        </w:trPr>
        <w:tc>
          <w:tcPr>
            <w:tcW w:w="741" w:type="dxa"/>
            <w:vMerge w:val="restart"/>
            <w:textDirection w:val="tbRlV"/>
            <w:vAlign w:val="center"/>
          </w:tcPr>
          <w:p w:rsidR="003A66C9" w:rsidRDefault="003A66C9" w:rsidP="00334FE2">
            <w:pPr>
              <w:jc w:val="center"/>
              <w:rPr>
                <w:rFonts w:ascii="仿宋" w:eastAsia="仿宋" w:hAnsi="仿宋"/>
                <w:szCs w:val="24"/>
              </w:rPr>
            </w:pPr>
            <w:r>
              <w:rPr>
                <w:rFonts w:ascii="仿宋" w:eastAsia="仿宋" w:hAnsi="仿宋"/>
                <w:szCs w:val="24"/>
              </w:rPr>
              <w:t>必修课程</w:t>
            </w:r>
          </w:p>
        </w:tc>
        <w:tc>
          <w:tcPr>
            <w:tcW w:w="862" w:type="dxa"/>
            <w:vMerge w:val="restart"/>
            <w:vAlign w:val="center"/>
          </w:tcPr>
          <w:p w:rsidR="003A66C9" w:rsidRDefault="003A66C9" w:rsidP="00334FE2">
            <w:pPr>
              <w:jc w:val="center"/>
              <w:rPr>
                <w:rFonts w:ascii="仿宋" w:eastAsia="仿宋" w:hAnsi="仿宋"/>
                <w:szCs w:val="24"/>
              </w:rPr>
            </w:pPr>
            <w:r>
              <w:rPr>
                <w:rFonts w:ascii="仿宋" w:eastAsia="仿宋" w:hAnsi="仿宋"/>
                <w:szCs w:val="24"/>
              </w:rPr>
              <w:t>学</w:t>
            </w:r>
          </w:p>
          <w:p w:rsidR="003A66C9" w:rsidRDefault="003A66C9" w:rsidP="00334FE2">
            <w:pPr>
              <w:jc w:val="center"/>
              <w:rPr>
                <w:rFonts w:ascii="仿宋" w:eastAsia="仿宋" w:hAnsi="仿宋"/>
                <w:szCs w:val="24"/>
              </w:rPr>
            </w:pPr>
            <w:r>
              <w:rPr>
                <w:rFonts w:ascii="仿宋" w:eastAsia="仿宋" w:hAnsi="仿宋"/>
                <w:szCs w:val="24"/>
              </w:rPr>
              <w:t>位</w:t>
            </w:r>
          </w:p>
          <w:p w:rsidR="003A66C9" w:rsidRDefault="003A66C9" w:rsidP="00334FE2">
            <w:pPr>
              <w:jc w:val="center"/>
              <w:rPr>
                <w:rFonts w:ascii="仿宋" w:eastAsia="仿宋" w:hAnsi="仿宋"/>
                <w:szCs w:val="24"/>
              </w:rPr>
            </w:pPr>
            <w:r>
              <w:rPr>
                <w:rFonts w:ascii="仿宋" w:eastAsia="仿宋" w:hAnsi="仿宋"/>
                <w:szCs w:val="24"/>
              </w:rPr>
              <w:t>公</w:t>
            </w:r>
          </w:p>
          <w:p w:rsidR="003A66C9" w:rsidRDefault="003A66C9" w:rsidP="00334FE2">
            <w:pPr>
              <w:jc w:val="center"/>
              <w:rPr>
                <w:rFonts w:ascii="仿宋" w:eastAsia="仿宋" w:hAnsi="仿宋"/>
                <w:szCs w:val="24"/>
              </w:rPr>
            </w:pPr>
            <w:r>
              <w:rPr>
                <w:rFonts w:ascii="仿宋" w:eastAsia="仿宋" w:hAnsi="仿宋"/>
                <w:szCs w:val="24"/>
              </w:rPr>
              <w:t>共</w:t>
            </w:r>
          </w:p>
          <w:p w:rsidR="003A66C9" w:rsidRDefault="003A66C9" w:rsidP="00334FE2">
            <w:pPr>
              <w:jc w:val="center"/>
              <w:rPr>
                <w:rFonts w:ascii="仿宋" w:eastAsia="仿宋" w:hAnsi="仿宋"/>
                <w:szCs w:val="24"/>
              </w:rPr>
            </w:pPr>
            <w:r>
              <w:rPr>
                <w:rFonts w:ascii="仿宋" w:eastAsia="仿宋" w:hAnsi="仿宋"/>
                <w:szCs w:val="24"/>
              </w:rPr>
              <w:t>课</w:t>
            </w:r>
          </w:p>
        </w:tc>
        <w:tc>
          <w:tcPr>
            <w:tcW w:w="3106" w:type="dxa"/>
            <w:vAlign w:val="center"/>
          </w:tcPr>
          <w:p w:rsidR="003A66C9" w:rsidRDefault="003A66C9" w:rsidP="00334FE2">
            <w:pPr>
              <w:ind w:left="-57" w:right="-57"/>
              <w:jc w:val="center"/>
              <w:rPr>
                <w:rFonts w:ascii="仿宋" w:eastAsia="仿宋" w:hAnsi="仿宋"/>
                <w:szCs w:val="24"/>
              </w:rPr>
            </w:pPr>
            <w:r>
              <w:rPr>
                <w:rFonts w:ascii="仿宋" w:eastAsia="仿宋" w:hAnsi="仿宋"/>
                <w:szCs w:val="24"/>
              </w:rPr>
              <w:t>第一外国语</w:t>
            </w:r>
          </w:p>
        </w:tc>
        <w:tc>
          <w:tcPr>
            <w:tcW w:w="850" w:type="dxa"/>
            <w:vAlign w:val="center"/>
          </w:tcPr>
          <w:p w:rsidR="003A66C9" w:rsidRDefault="003A66C9" w:rsidP="00334FE2">
            <w:pPr>
              <w:snapToGrid w:val="0"/>
              <w:jc w:val="center"/>
              <w:rPr>
                <w:rFonts w:ascii="仿宋" w:eastAsia="仿宋" w:hAnsi="仿宋"/>
                <w:spacing w:val="-8"/>
                <w:szCs w:val="24"/>
              </w:rPr>
            </w:pPr>
            <w:r>
              <w:rPr>
                <w:rFonts w:ascii="仿宋" w:eastAsia="仿宋" w:hAnsi="仿宋" w:hint="eastAsia"/>
                <w:spacing w:val="-8"/>
                <w:szCs w:val="24"/>
              </w:rPr>
              <w:t>1</w:t>
            </w:r>
          </w:p>
        </w:tc>
        <w:tc>
          <w:tcPr>
            <w:tcW w:w="2268" w:type="dxa"/>
            <w:vAlign w:val="center"/>
          </w:tcPr>
          <w:p w:rsidR="003A66C9" w:rsidRDefault="003A66C9" w:rsidP="00334FE2">
            <w:pPr>
              <w:ind w:left="-57" w:right="-57"/>
              <w:jc w:val="center"/>
              <w:rPr>
                <w:rFonts w:ascii="仿宋" w:eastAsia="仿宋" w:hAnsi="仿宋"/>
                <w:szCs w:val="24"/>
              </w:rPr>
            </w:pPr>
          </w:p>
        </w:tc>
        <w:tc>
          <w:tcPr>
            <w:tcW w:w="709" w:type="dxa"/>
            <w:vAlign w:val="center"/>
          </w:tcPr>
          <w:p w:rsidR="003A66C9" w:rsidRDefault="003A66C9" w:rsidP="00334FE2">
            <w:pPr>
              <w:ind w:left="-57" w:right="-57"/>
              <w:jc w:val="center"/>
              <w:rPr>
                <w:rFonts w:ascii="仿宋" w:eastAsia="仿宋" w:hAnsi="仿宋"/>
                <w:szCs w:val="24"/>
              </w:rPr>
            </w:pPr>
            <w:r>
              <w:rPr>
                <w:rFonts w:ascii="仿宋" w:eastAsia="仿宋" w:hAnsi="仿宋"/>
                <w:szCs w:val="24"/>
              </w:rPr>
              <w:t>4</w:t>
            </w:r>
          </w:p>
        </w:tc>
        <w:tc>
          <w:tcPr>
            <w:tcW w:w="709" w:type="dxa"/>
            <w:vAlign w:val="center"/>
          </w:tcPr>
          <w:p w:rsidR="003A66C9" w:rsidRDefault="003A66C9" w:rsidP="00334FE2">
            <w:pPr>
              <w:jc w:val="center"/>
              <w:rPr>
                <w:rFonts w:ascii="仿宋" w:eastAsia="仿宋" w:hAnsi="仿宋"/>
                <w:szCs w:val="24"/>
              </w:rPr>
            </w:pPr>
            <w:r>
              <w:rPr>
                <w:rFonts w:ascii="仿宋" w:eastAsia="仿宋" w:hAnsi="仿宋"/>
                <w:szCs w:val="24"/>
              </w:rPr>
              <w:t>72</w:t>
            </w:r>
          </w:p>
        </w:tc>
        <w:tc>
          <w:tcPr>
            <w:tcW w:w="850" w:type="dxa"/>
            <w:vAlign w:val="center"/>
          </w:tcPr>
          <w:p w:rsidR="003A66C9" w:rsidRDefault="003A66C9" w:rsidP="00334FE2">
            <w:pPr>
              <w:jc w:val="center"/>
              <w:rPr>
                <w:rFonts w:ascii="仿宋" w:eastAsia="仿宋" w:hAnsi="仿宋"/>
                <w:szCs w:val="24"/>
              </w:rPr>
            </w:pPr>
            <w:r>
              <w:rPr>
                <w:rFonts w:ascii="仿宋" w:eastAsia="仿宋" w:hAnsi="仿宋"/>
                <w:szCs w:val="24"/>
              </w:rPr>
              <w:t>1</w:t>
            </w:r>
          </w:p>
        </w:tc>
        <w:tc>
          <w:tcPr>
            <w:tcW w:w="851" w:type="dxa"/>
            <w:vAlign w:val="center"/>
          </w:tcPr>
          <w:p w:rsidR="003A66C9" w:rsidRDefault="003A66C9" w:rsidP="00334FE2">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3A66C9" w:rsidRDefault="003A66C9" w:rsidP="00334FE2">
            <w:pPr>
              <w:ind w:left="-57" w:right="-57"/>
              <w:jc w:val="center"/>
              <w:rPr>
                <w:rFonts w:ascii="仿宋" w:eastAsia="仿宋" w:hAnsi="仿宋"/>
                <w:szCs w:val="24"/>
              </w:rPr>
            </w:pPr>
            <w:r>
              <w:rPr>
                <w:rFonts w:ascii="仿宋" w:eastAsia="仿宋" w:hAnsi="仿宋"/>
                <w:szCs w:val="24"/>
              </w:rPr>
              <w:t>考试</w:t>
            </w:r>
          </w:p>
        </w:tc>
        <w:tc>
          <w:tcPr>
            <w:tcW w:w="1940" w:type="dxa"/>
            <w:vAlign w:val="center"/>
          </w:tcPr>
          <w:p w:rsidR="003A66C9" w:rsidRDefault="003A66C9" w:rsidP="00334FE2">
            <w:pPr>
              <w:jc w:val="left"/>
              <w:rPr>
                <w:rFonts w:ascii="仿宋" w:eastAsia="仿宋" w:hAnsi="仿宋"/>
                <w:szCs w:val="24"/>
              </w:rPr>
            </w:pPr>
          </w:p>
        </w:tc>
      </w:tr>
      <w:tr w:rsidR="003A66C9" w:rsidTr="00334FE2">
        <w:trPr>
          <w:cantSplit/>
          <w:trHeight w:val="155"/>
          <w:jc w:val="center"/>
        </w:trPr>
        <w:tc>
          <w:tcPr>
            <w:tcW w:w="741" w:type="dxa"/>
            <w:vMerge/>
            <w:textDirection w:val="tbRlV"/>
            <w:vAlign w:val="center"/>
          </w:tcPr>
          <w:p w:rsidR="003A66C9" w:rsidRDefault="003A66C9" w:rsidP="00334FE2">
            <w:pPr>
              <w:jc w:val="center"/>
              <w:rPr>
                <w:rFonts w:ascii="仿宋" w:eastAsia="仿宋" w:hAnsi="仿宋"/>
                <w:szCs w:val="24"/>
              </w:rPr>
            </w:pPr>
          </w:p>
        </w:tc>
        <w:tc>
          <w:tcPr>
            <w:tcW w:w="862" w:type="dxa"/>
            <w:vMerge/>
            <w:vAlign w:val="center"/>
          </w:tcPr>
          <w:p w:rsidR="003A66C9" w:rsidRDefault="003A66C9" w:rsidP="00334FE2">
            <w:pPr>
              <w:jc w:val="center"/>
              <w:rPr>
                <w:rFonts w:ascii="仿宋" w:eastAsia="仿宋" w:hAnsi="仿宋"/>
                <w:szCs w:val="24"/>
              </w:rPr>
            </w:pPr>
          </w:p>
        </w:tc>
        <w:tc>
          <w:tcPr>
            <w:tcW w:w="3106" w:type="dxa"/>
            <w:vAlign w:val="center"/>
          </w:tcPr>
          <w:p w:rsidR="003A66C9" w:rsidRDefault="003A66C9" w:rsidP="00334FE2">
            <w:pPr>
              <w:ind w:left="-57" w:right="-57"/>
              <w:jc w:val="center"/>
              <w:rPr>
                <w:rFonts w:ascii="仿宋" w:eastAsia="仿宋" w:hAnsi="仿宋"/>
                <w:szCs w:val="24"/>
              </w:rPr>
            </w:pPr>
            <w:r>
              <w:rPr>
                <w:rFonts w:ascii="仿宋" w:eastAsia="仿宋" w:hAnsi="仿宋" w:hint="eastAsia"/>
                <w:spacing w:val="-8"/>
                <w:szCs w:val="24"/>
              </w:rPr>
              <w:t>中国</w:t>
            </w:r>
            <w:r>
              <w:rPr>
                <w:rFonts w:ascii="仿宋" w:eastAsia="仿宋" w:hAnsi="仿宋"/>
                <w:spacing w:val="-8"/>
                <w:szCs w:val="24"/>
              </w:rPr>
              <w:t>马克思主义与当代</w:t>
            </w:r>
          </w:p>
        </w:tc>
        <w:tc>
          <w:tcPr>
            <w:tcW w:w="850" w:type="dxa"/>
            <w:tcBorders>
              <w:bottom w:val="single" w:sz="4" w:space="0" w:color="auto"/>
            </w:tcBorders>
            <w:vAlign w:val="center"/>
          </w:tcPr>
          <w:p w:rsidR="003A66C9" w:rsidRDefault="003A66C9" w:rsidP="00334FE2">
            <w:pPr>
              <w:jc w:val="center"/>
              <w:rPr>
                <w:rFonts w:ascii="仿宋" w:eastAsia="仿宋" w:hAnsi="仿宋"/>
                <w:szCs w:val="24"/>
              </w:rPr>
            </w:pPr>
            <w:r>
              <w:rPr>
                <w:rFonts w:ascii="仿宋" w:eastAsia="仿宋" w:hAnsi="仿宋" w:hint="eastAsia"/>
                <w:szCs w:val="24"/>
              </w:rPr>
              <w:t>1</w:t>
            </w:r>
          </w:p>
        </w:tc>
        <w:tc>
          <w:tcPr>
            <w:tcW w:w="2268" w:type="dxa"/>
            <w:tcBorders>
              <w:bottom w:val="single" w:sz="4" w:space="0" w:color="auto"/>
            </w:tcBorders>
            <w:vAlign w:val="center"/>
          </w:tcPr>
          <w:p w:rsidR="003A66C9" w:rsidRDefault="003A66C9" w:rsidP="00334FE2">
            <w:pPr>
              <w:ind w:left="-57" w:right="-57"/>
              <w:jc w:val="center"/>
              <w:rPr>
                <w:rFonts w:ascii="仿宋" w:eastAsia="仿宋" w:hAnsi="仿宋"/>
                <w:szCs w:val="24"/>
              </w:rPr>
            </w:pPr>
          </w:p>
        </w:tc>
        <w:tc>
          <w:tcPr>
            <w:tcW w:w="709" w:type="dxa"/>
            <w:tcBorders>
              <w:bottom w:val="single" w:sz="4" w:space="0" w:color="auto"/>
            </w:tcBorders>
            <w:vAlign w:val="center"/>
          </w:tcPr>
          <w:p w:rsidR="003A66C9" w:rsidRDefault="003A66C9" w:rsidP="00334FE2">
            <w:pPr>
              <w:ind w:left="-57" w:right="-57"/>
              <w:jc w:val="center"/>
              <w:rPr>
                <w:rFonts w:ascii="仿宋" w:eastAsia="仿宋" w:hAnsi="仿宋"/>
                <w:szCs w:val="24"/>
              </w:rPr>
            </w:pPr>
            <w:r>
              <w:rPr>
                <w:rFonts w:ascii="仿宋" w:eastAsia="仿宋" w:hAnsi="仿宋" w:hint="eastAsia"/>
                <w:szCs w:val="24"/>
              </w:rPr>
              <w:t>2</w:t>
            </w:r>
          </w:p>
        </w:tc>
        <w:tc>
          <w:tcPr>
            <w:tcW w:w="709" w:type="dxa"/>
            <w:tcBorders>
              <w:bottom w:val="single" w:sz="4" w:space="0" w:color="auto"/>
            </w:tcBorders>
            <w:vAlign w:val="center"/>
          </w:tcPr>
          <w:p w:rsidR="003A66C9" w:rsidRDefault="003A66C9" w:rsidP="00334FE2">
            <w:pPr>
              <w:ind w:left="-57" w:right="-57"/>
              <w:jc w:val="center"/>
              <w:rPr>
                <w:rFonts w:ascii="仿宋" w:eastAsia="仿宋" w:hAnsi="仿宋"/>
                <w:szCs w:val="24"/>
              </w:rPr>
            </w:pPr>
            <w:r>
              <w:rPr>
                <w:rFonts w:ascii="仿宋" w:eastAsia="仿宋" w:hAnsi="仿宋"/>
                <w:szCs w:val="24"/>
              </w:rPr>
              <w:t>54</w:t>
            </w:r>
          </w:p>
        </w:tc>
        <w:tc>
          <w:tcPr>
            <w:tcW w:w="850" w:type="dxa"/>
            <w:tcBorders>
              <w:bottom w:val="single" w:sz="4" w:space="0" w:color="auto"/>
            </w:tcBorders>
            <w:vAlign w:val="center"/>
          </w:tcPr>
          <w:p w:rsidR="003A66C9" w:rsidRDefault="003A66C9" w:rsidP="00334FE2">
            <w:pPr>
              <w:ind w:left="-57" w:right="-57"/>
              <w:jc w:val="center"/>
              <w:rPr>
                <w:rFonts w:ascii="仿宋" w:eastAsia="仿宋" w:hAnsi="仿宋"/>
                <w:szCs w:val="24"/>
              </w:rPr>
            </w:pPr>
            <w:r>
              <w:rPr>
                <w:rFonts w:ascii="仿宋" w:eastAsia="仿宋" w:hAnsi="仿宋"/>
                <w:szCs w:val="24"/>
              </w:rPr>
              <w:t>2</w:t>
            </w:r>
          </w:p>
        </w:tc>
        <w:tc>
          <w:tcPr>
            <w:tcW w:w="851" w:type="dxa"/>
            <w:tcBorders>
              <w:bottom w:val="single" w:sz="4" w:space="0" w:color="auto"/>
            </w:tcBorders>
            <w:vAlign w:val="center"/>
          </w:tcPr>
          <w:p w:rsidR="003A66C9" w:rsidRDefault="003A66C9" w:rsidP="00334FE2">
            <w:pPr>
              <w:jc w:val="center"/>
              <w:rPr>
                <w:rFonts w:ascii="仿宋" w:eastAsia="仿宋" w:hAnsi="仿宋"/>
                <w:szCs w:val="24"/>
              </w:rPr>
            </w:pPr>
            <w:r>
              <w:rPr>
                <w:rFonts w:ascii="仿宋" w:eastAsia="仿宋" w:hAnsi="仿宋" w:hint="eastAsia"/>
                <w:szCs w:val="24"/>
              </w:rPr>
              <w:t>讲授</w:t>
            </w:r>
          </w:p>
        </w:tc>
        <w:tc>
          <w:tcPr>
            <w:tcW w:w="850" w:type="dxa"/>
            <w:tcBorders>
              <w:bottom w:val="single" w:sz="4" w:space="0" w:color="auto"/>
            </w:tcBorders>
            <w:vAlign w:val="center"/>
          </w:tcPr>
          <w:p w:rsidR="003A66C9" w:rsidRDefault="003A66C9" w:rsidP="00334FE2">
            <w:pPr>
              <w:ind w:left="-57" w:right="-57"/>
              <w:jc w:val="center"/>
              <w:rPr>
                <w:rFonts w:ascii="仿宋" w:eastAsia="仿宋" w:hAnsi="仿宋"/>
                <w:szCs w:val="24"/>
              </w:rPr>
            </w:pPr>
            <w:r>
              <w:rPr>
                <w:rFonts w:ascii="仿宋" w:eastAsia="仿宋" w:hAnsi="仿宋"/>
                <w:szCs w:val="24"/>
              </w:rPr>
              <w:t>考试论文</w:t>
            </w:r>
          </w:p>
        </w:tc>
        <w:tc>
          <w:tcPr>
            <w:tcW w:w="1940" w:type="dxa"/>
            <w:tcBorders>
              <w:bottom w:val="single" w:sz="4" w:space="0" w:color="auto"/>
            </w:tcBorders>
            <w:vAlign w:val="center"/>
          </w:tcPr>
          <w:p w:rsidR="003A66C9" w:rsidRDefault="003A66C9" w:rsidP="00334FE2">
            <w:pPr>
              <w:jc w:val="left"/>
              <w:rPr>
                <w:rFonts w:ascii="仿宋" w:eastAsia="仿宋" w:hAnsi="仿宋"/>
                <w:szCs w:val="24"/>
              </w:rPr>
            </w:pPr>
          </w:p>
        </w:tc>
      </w:tr>
      <w:tr w:rsidR="003A66C9" w:rsidTr="00334FE2">
        <w:trPr>
          <w:cantSplit/>
          <w:trHeight w:val="155"/>
          <w:jc w:val="center"/>
        </w:trPr>
        <w:tc>
          <w:tcPr>
            <w:tcW w:w="741" w:type="dxa"/>
            <w:vMerge/>
            <w:textDirection w:val="tbRlV"/>
            <w:vAlign w:val="center"/>
          </w:tcPr>
          <w:p w:rsidR="003A66C9" w:rsidRDefault="003A66C9" w:rsidP="00334FE2">
            <w:pPr>
              <w:jc w:val="center"/>
              <w:rPr>
                <w:rFonts w:ascii="仿宋" w:eastAsia="仿宋" w:hAnsi="仿宋"/>
                <w:szCs w:val="24"/>
              </w:rPr>
            </w:pPr>
          </w:p>
        </w:tc>
        <w:tc>
          <w:tcPr>
            <w:tcW w:w="862" w:type="dxa"/>
            <w:vMerge/>
            <w:vAlign w:val="center"/>
          </w:tcPr>
          <w:p w:rsidR="003A66C9" w:rsidRDefault="003A66C9" w:rsidP="00334FE2">
            <w:pPr>
              <w:jc w:val="center"/>
              <w:rPr>
                <w:rFonts w:ascii="仿宋" w:eastAsia="仿宋" w:hAnsi="仿宋"/>
                <w:szCs w:val="24"/>
              </w:rPr>
            </w:pPr>
          </w:p>
        </w:tc>
        <w:tc>
          <w:tcPr>
            <w:tcW w:w="3106" w:type="dxa"/>
            <w:vAlign w:val="center"/>
          </w:tcPr>
          <w:p w:rsidR="003A66C9" w:rsidRDefault="003A66C9" w:rsidP="00334FE2">
            <w:pPr>
              <w:ind w:left="-57" w:right="-57"/>
              <w:jc w:val="center"/>
              <w:rPr>
                <w:rFonts w:ascii="仿宋" w:eastAsia="仿宋" w:hAnsi="仿宋" w:hint="eastAsia"/>
                <w:spacing w:val="-8"/>
                <w:szCs w:val="24"/>
              </w:rPr>
            </w:pPr>
            <w:r>
              <w:rPr>
                <w:rFonts w:ascii="仿宋" w:eastAsia="仿宋" w:hAnsi="仿宋" w:hint="eastAsia"/>
                <w:spacing w:val="-8"/>
                <w:szCs w:val="24"/>
              </w:rPr>
              <w:t>（学科）方法论</w:t>
            </w:r>
          </w:p>
        </w:tc>
        <w:tc>
          <w:tcPr>
            <w:tcW w:w="850" w:type="dxa"/>
            <w:tcBorders>
              <w:bottom w:val="single" w:sz="4" w:space="0" w:color="auto"/>
            </w:tcBorders>
            <w:vAlign w:val="center"/>
          </w:tcPr>
          <w:p w:rsidR="003A66C9" w:rsidRDefault="003A66C9" w:rsidP="00334FE2">
            <w:pPr>
              <w:jc w:val="center"/>
              <w:rPr>
                <w:rFonts w:ascii="仿宋" w:eastAsia="仿宋" w:hAnsi="仿宋" w:hint="eastAsia"/>
                <w:szCs w:val="24"/>
              </w:rPr>
            </w:pPr>
            <w:r>
              <w:rPr>
                <w:rFonts w:ascii="仿宋" w:eastAsia="仿宋" w:hAnsi="仿宋" w:hint="eastAsia"/>
                <w:szCs w:val="24"/>
              </w:rPr>
              <w:t>1</w:t>
            </w:r>
          </w:p>
        </w:tc>
        <w:tc>
          <w:tcPr>
            <w:tcW w:w="2268" w:type="dxa"/>
            <w:tcBorders>
              <w:bottom w:val="single" w:sz="4" w:space="0" w:color="auto"/>
            </w:tcBorders>
            <w:vAlign w:val="center"/>
          </w:tcPr>
          <w:p w:rsidR="003A66C9" w:rsidRDefault="003A66C9" w:rsidP="00334FE2">
            <w:pPr>
              <w:ind w:left="-57" w:right="-57"/>
              <w:jc w:val="center"/>
              <w:rPr>
                <w:rFonts w:ascii="仿宋" w:eastAsia="仿宋" w:hAnsi="仿宋"/>
                <w:szCs w:val="24"/>
              </w:rPr>
            </w:pPr>
          </w:p>
        </w:tc>
        <w:tc>
          <w:tcPr>
            <w:tcW w:w="709" w:type="dxa"/>
            <w:tcBorders>
              <w:bottom w:val="single" w:sz="4" w:space="0" w:color="auto"/>
            </w:tcBorders>
            <w:vAlign w:val="center"/>
          </w:tcPr>
          <w:p w:rsidR="003A66C9" w:rsidRDefault="003A66C9" w:rsidP="00334FE2">
            <w:pPr>
              <w:ind w:left="-57" w:right="-57"/>
              <w:jc w:val="center"/>
              <w:rPr>
                <w:rFonts w:ascii="仿宋" w:eastAsia="仿宋" w:hAnsi="仿宋" w:hint="eastAsia"/>
                <w:szCs w:val="24"/>
              </w:rPr>
            </w:pPr>
            <w:r>
              <w:rPr>
                <w:rFonts w:ascii="仿宋" w:eastAsia="仿宋" w:hAnsi="仿宋" w:hint="eastAsia"/>
                <w:szCs w:val="24"/>
              </w:rPr>
              <w:t>1</w:t>
            </w:r>
          </w:p>
        </w:tc>
        <w:tc>
          <w:tcPr>
            <w:tcW w:w="709" w:type="dxa"/>
            <w:tcBorders>
              <w:bottom w:val="single" w:sz="4" w:space="0" w:color="auto"/>
            </w:tcBorders>
            <w:vAlign w:val="center"/>
          </w:tcPr>
          <w:p w:rsidR="003A66C9" w:rsidRDefault="003A66C9" w:rsidP="00334FE2">
            <w:pPr>
              <w:ind w:left="-57" w:right="-57"/>
              <w:jc w:val="center"/>
              <w:rPr>
                <w:rFonts w:ascii="仿宋" w:eastAsia="仿宋" w:hAnsi="仿宋"/>
                <w:szCs w:val="24"/>
              </w:rPr>
            </w:pPr>
            <w:r>
              <w:rPr>
                <w:rFonts w:ascii="仿宋" w:eastAsia="仿宋" w:hAnsi="仿宋" w:hint="eastAsia"/>
                <w:szCs w:val="24"/>
              </w:rPr>
              <w:t>18</w:t>
            </w:r>
          </w:p>
        </w:tc>
        <w:tc>
          <w:tcPr>
            <w:tcW w:w="850" w:type="dxa"/>
            <w:tcBorders>
              <w:bottom w:val="single" w:sz="4" w:space="0" w:color="auto"/>
            </w:tcBorders>
            <w:vAlign w:val="center"/>
          </w:tcPr>
          <w:p w:rsidR="003A66C9" w:rsidRDefault="003A66C9" w:rsidP="00334FE2">
            <w:pPr>
              <w:ind w:left="-57" w:right="-57"/>
              <w:jc w:val="center"/>
              <w:rPr>
                <w:rFonts w:ascii="仿宋" w:eastAsia="仿宋" w:hAnsi="仿宋"/>
                <w:szCs w:val="24"/>
              </w:rPr>
            </w:pPr>
            <w:r>
              <w:rPr>
                <w:rFonts w:ascii="仿宋" w:eastAsia="仿宋" w:hAnsi="仿宋" w:hint="eastAsia"/>
                <w:szCs w:val="24"/>
              </w:rPr>
              <w:t>1-2</w:t>
            </w:r>
          </w:p>
        </w:tc>
        <w:tc>
          <w:tcPr>
            <w:tcW w:w="851" w:type="dxa"/>
            <w:tcBorders>
              <w:bottom w:val="single" w:sz="4" w:space="0" w:color="auto"/>
            </w:tcBorders>
            <w:vAlign w:val="center"/>
          </w:tcPr>
          <w:p w:rsidR="003A66C9" w:rsidRDefault="003A66C9" w:rsidP="00334FE2">
            <w:pPr>
              <w:jc w:val="center"/>
              <w:rPr>
                <w:rFonts w:ascii="仿宋" w:eastAsia="仿宋" w:hAnsi="仿宋"/>
                <w:szCs w:val="24"/>
              </w:rPr>
            </w:pPr>
            <w:r>
              <w:rPr>
                <w:rFonts w:ascii="仿宋" w:eastAsia="仿宋" w:hAnsi="仿宋" w:hint="eastAsia"/>
                <w:szCs w:val="24"/>
              </w:rPr>
              <w:t>讲授</w:t>
            </w:r>
          </w:p>
        </w:tc>
        <w:tc>
          <w:tcPr>
            <w:tcW w:w="850" w:type="dxa"/>
            <w:tcBorders>
              <w:bottom w:val="single" w:sz="4" w:space="0" w:color="auto"/>
            </w:tcBorders>
          </w:tcPr>
          <w:p w:rsidR="003A66C9" w:rsidRDefault="003A66C9" w:rsidP="00334FE2">
            <w:r w:rsidRPr="00D2441D">
              <w:rPr>
                <w:rFonts w:ascii="仿宋" w:eastAsia="仿宋" w:hAnsi="仿宋"/>
                <w:szCs w:val="24"/>
              </w:rPr>
              <w:t>考试论文</w:t>
            </w:r>
          </w:p>
        </w:tc>
        <w:tc>
          <w:tcPr>
            <w:tcW w:w="1940" w:type="dxa"/>
            <w:tcBorders>
              <w:bottom w:val="single" w:sz="4" w:space="0" w:color="auto"/>
            </w:tcBorders>
            <w:vAlign w:val="center"/>
          </w:tcPr>
          <w:p w:rsidR="003A66C9" w:rsidRDefault="003A66C9" w:rsidP="00334FE2">
            <w:pPr>
              <w:jc w:val="left"/>
              <w:rPr>
                <w:rFonts w:ascii="仿宋" w:eastAsia="仿宋" w:hAnsi="仿宋"/>
                <w:szCs w:val="24"/>
              </w:rPr>
            </w:pPr>
            <w:r>
              <w:rPr>
                <w:rFonts w:ascii="仿宋" w:eastAsia="仿宋" w:hAnsi="仿宋" w:hint="eastAsia"/>
                <w:szCs w:val="24"/>
              </w:rPr>
              <w:t>各学院开设</w:t>
            </w:r>
          </w:p>
        </w:tc>
      </w:tr>
      <w:tr w:rsidR="003A66C9" w:rsidTr="00334FE2">
        <w:trPr>
          <w:cantSplit/>
          <w:trHeight w:val="331"/>
          <w:jc w:val="center"/>
        </w:trPr>
        <w:tc>
          <w:tcPr>
            <w:tcW w:w="741" w:type="dxa"/>
            <w:vMerge/>
            <w:vAlign w:val="center"/>
          </w:tcPr>
          <w:p w:rsidR="003A66C9" w:rsidRDefault="003A66C9" w:rsidP="00334FE2">
            <w:pPr>
              <w:jc w:val="center"/>
              <w:rPr>
                <w:rFonts w:ascii="仿宋" w:eastAsia="仿宋" w:hAnsi="仿宋"/>
                <w:szCs w:val="24"/>
              </w:rPr>
            </w:pPr>
          </w:p>
        </w:tc>
        <w:tc>
          <w:tcPr>
            <w:tcW w:w="862" w:type="dxa"/>
            <w:vAlign w:val="center"/>
          </w:tcPr>
          <w:p w:rsidR="003A66C9" w:rsidRDefault="003A66C9" w:rsidP="00334FE2">
            <w:pPr>
              <w:spacing w:line="400" w:lineRule="exact"/>
              <w:jc w:val="center"/>
              <w:rPr>
                <w:rFonts w:ascii="仿宋" w:eastAsia="仿宋" w:hAnsi="仿宋"/>
                <w:szCs w:val="24"/>
              </w:rPr>
            </w:pPr>
            <w:r>
              <w:rPr>
                <w:rFonts w:ascii="仿宋" w:eastAsia="仿宋" w:hAnsi="仿宋"/>
                <w:szCs w:val="24"/>
              </w:rPr>
              <w:t>学位基础课</w:t>
            </w:r>
          </w:p>
        </w:tc>
        <w:tc>
          <w:tcPr>
            <w:tcW w:w="3106"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集体指导课</w:t>
            </w:r>
          </w:p>
        </w:tc>
        <w:tc>
          <w:tcPr>
            <w:tcW w:w="850" w:type="dxa"/>
            <w:vAlign w:val="center"/>
          </w:tcPr>
          <w:p w:rsidR="003A66C9" w:rsidRDefault="003A66C9" w:rsidP="00334FE2">
            <w:pPr>
              <w:spacing w:line="400" w:lineRule="exact"/>
              <w:jc w:val="center"/>
              <w:rPr>
                <w:rFonts w:ascii="仿宋" w:eastAsia="仿宋" w:hAnsi="仿宋"/>
                <w:szCs w:val="24"/>
              </w:rPr>
            </w:pPr>
            <w:r>
              <w:rPr>
                <w:rFonts w:ascii="仿宋" w:eastAsia="仿宋" w:hAnsi="仿宋"/>
                <w:szCs w:val="24"/>
              </w:rPr>
              <w:t>1</w:t>
            </w:r>
          </w:p>
        </w:tc>
        <w:tc>
          <w:tcPr>
            <w:tcW w:w="2268" w:type="dxa"/>
            <w:vAlign w:val="center"/>
          </w:tcPr>
          <w:p w:rsidR="003A66C9" w:rsidRDefault="003A66C9" w:rsidP="00334FE2">
            <w:pPr>
              <w:spacing w:line="400" w:lineRule="exact"/>
              <w:ind w:left="-57" w:right="-57"/>
              <w:jc w:val="center"/>
              <w:rPr>
                <w:rFonts w:ascii="仿宋" w:eastAsia="仿宋" w:hAnsi="仿宋"/>
                <w:szCs w:val="24"/>
              </w:rPr>
            </w:pPr>
          </w:p>
        </w:tc>
        <w:tc>
          <w:tcPr>
            <w:tcW w:w="709"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4</w:t>
            </w:r>
          </w:p>
        </w:tc>
        <w:tc>
          <w:tcPr>
            <w:tcW w:w="709"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72</w:t>
            </w:r>
          </w:p>
        </w:tc>
        <w:tc>
          <w:tcPr>
            <w:tcW w:w="850"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1</w:t>
            </w:r>
          </w:p>
        </w:tc>
        <w:tc>
          <w:tcPr>
            <w:tcW w:w="851" w:type="dxa"/>
          </w:tcPr>
          <w:p w:rsidR="003A66C9" w:rsidRDefault="003A66C9" w:rsidP="00334FE2">
            <w:r>
              <w:rPr>
                <w:rFonts w:ascii="仿宋" w:eastAsia="仿宋" w:hAnsi="仿宋" w:hint="eastAsia"/>
                <w:szCs w:val="24"/>
              </w:rPr>
              <w:t>讲授</w:t>
            </w:r>
          </w:p>
        </w:tc>
        <w:tc>
          <w:tcPr>
            <w:tcW w:w="850" w:type="dxa"/>
          </w:tcPr>
          <w:p w:rsidR="003A66C9" w:rsidRDefault="003A66C9" w:rsidP="00334FE2">
            <w:r w:rsidRPr="00D2441D">
              <w:rPr>
                <w:rFonts w:ascii="仿宋" w:eastAsia="仿宋" w:hAnsi="仿宋"/>
                <w:szCs w:val="24"/>
              </w:rPr>
              <w:t>考试论文</w:t>
            </w:r>
          </w:p>
        </w:tc>
        <w:tc>
          <w:tcPr>
            <w:tcW w:w="1940" w:type="dxa"/>
            <w:vAlign w:val="center"/>
          </w:tcPr>
          <w:p w:rsidR="003A66C9" w:rsidRDefault="003A66C9" w:rsidP="00334FE2">
            <w:pPr>
              <w:snapToGrid w:val="0"/>
              <w:spacing w:line="400" w:lineRule="exact"/>
              <w:jc w:val="left"/>
              <w:rPr>
                <w:rFonts w:ascii="仿宋" w:eastAsia="仿宋" w:hAnsi="仿宋"/>
                <w:szCs w:val="24"/>
              </w:rPr>
            </w:pPr>
            <w:r>
              <w:rPr>
                <w:rFonts w:ascii="仿宋" w:eastAsia="仿宋" w:hAnsi="仿宋" w:hint="eastAsia"/>
                <w:szCs w:val="24"/>
              </w:rPr>
              <w:t>导师组开设</w:t>
            </w:r>
          </w:p>
        </w:tc>
      </w:tr>
      <w:tr w:rsidR="003A66C9" w:rsidTr="00334FE2">
        <w:trPr>
          <w:cantSplit/>
          <w:trHeight w:val="481"/>
          <w:jc w:val="center"/>
        </w:trPr>
        <w:tc>
          <w:tcPr>
            <w:tcW w:w="741" w:type="dxa"/>
            <w:vMerge/>
            <w:vAlign w:val="center"/>
          </w:tcPr>
          <w:p w:rsidR="003A66C9" w:rsidRDefault="003A66C9" w:rsidP="00334FE2">
            <w:pPr>
              <w:ind w:left="113"/>
              <w:jc w:val="center"/>
              <w:rPr>
                <w:rFonts w:ascii="仿宋" w:eastAsia="仿宋" w:hAnsi="仿宋"/>
                <w:szCs w:val="24"/>
              </w:rPr>
            </w:pPr>
          </w:p>
        </w:tc>
        <w:tc>
          <w:tcPr>
            <w:tcW w:w="862" w:type="dxa"/>
            <w:vAlign w:val="center"/>
          </w:tcPr>
          <w:p w:rsidR="003A66C9" w:rsidRDefault="003A66C9" w:rsidP="00334FE2">
            <w:pPr>
              <w:spacing w:line="400" w:lineRule="exact"/>
              <w:jc w:val="center"/>
              <w:rPr>
                <w:rFonts w:ascii="仿宋" w:eastAsia="仿宋" w:hAnsi="仿宋"/>
                <w:szCs w:val="24"/>
              </w:rPr>
            </w:pPr>
            <w:r>
              <w:rPr>
                <w:rFonts w:ascii="仿宋" w:eastAsia="仿宋" w:hAnsi="仿宋"/>
                <w:szCs w:val="24"/>
              </w:rPr>
              <w:t>学位专业课</w:t>
            </w:r>
          </w:p>
        </w:tc>
        <w:tc>
          <w:tcPr>
            <w:tcW w:w="3106"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导师</w:t>
            </w:r>
            <w:r>
              <w:rPr>
                <w:rFonts w:ascii="仿宋" w:eastAsia="仿宋" w:hAnsi="仿宋" w:hint="eastAsia"/>
                <w:szCs w:val="24"/>
              </w:rPr>
              <w:t>研讨</w:t>
            </w:r>
            <w:r>
              <w:rPr>
                <w:rFonts w:ascii="仿宋" w:eastAsia="仿宋" w:hAnsi="仿宋"/>
                <w:szCs w:val="24"/>
              </w:rPr>
              <w:t>课</w:t>
            </w:r>
          </w:p>
        </w:tc>
        <w:tc>
          <w:tcPr>
            <w:tcW w:w="850" w:type="dxa"/>
            <w:vAlign w:val="center"/>
          </w:tcPr>
          <w:p w:rsidR="003A66C9" w:rsidRDefault="003A66C9" w:rsidP="00334FE2">
            <w:pPr>
              <w:spacing w:line="400" w:lineRule="exact"/>
              <w:jc w:val="center"/>
              <w:rPr>
                <w:rFonts w:ascii="仿宋" w:eastAsia="仿宋" w:hAnsi="仿宋"/>
                <w:szCs w:val="24"/>
              </w:rPr>
            </w:pPr>
            <w:r>
              <w:rPr>
                <w:rFonts w:ascii="仿宋" w:eastAsia="仿宋" w:hAnsi="仿宋"/>
                <w:szCs w:val="24"/>
              </w:rPr>
              <w:t>1</w:t>
            </w:r>
          </w:p>
        </w:tc>
        <w:tc>
          <w:tcPr>
            <w:tcW w:w="2268" w:type="dxa"/>
            <w:vAlign w:val="center"/>
          </w:tcPr>
          <w:p w:rsidR="003A66C9" w:rsidRDefault="003A66C9" w:rsidP="00334FE2">
            <w:pPr>
              <w:spacing w:line="400" w:lineRule="exact"/>
              <w:ind w:left="-57" w:right="-57"/>
              <w:jc w:val="center"/>
              <w:rPr>
                <w:rFonts w:ascii="仿宋" w:eastAsia="仿宋" w:hAnsi="仿宋"/>
                <w:szCs w:val="24"/>
              </w:rPr>
            </w:pPr>
          </w:p>
        </w:tc>
        <w:tc>
          <w:tcPr>
            <w:tcW w:w="709"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4</w:t>
            </w:r>
          </w:p>
        </w:tc>
        <w:tc>
          <w:tcPr>
            <w:tcW w:w="709"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72</w:t>
            </w:r>
          </w:p>
        </w:tc>
        <w:tc>
          <w:tcPr>
            <w:tcW w:w="850" w:type="dxa"/>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2</w:t>
            </w:r>
          </w:p>
        </w:tc>
        <w:tc>
          <w:tcPr>
            <w:tcW w:w="851" w:type="dxa"/>
          </w:tcPr>
          <w:p w:rsidR="003A66C9" w:rsidRDefault="003A66C9" w:rsidP="00334FE2">
            <w:r>
              <w:rPr>
                <w:rFonts w:ascii="仿宋" w:eastAsia="仿宋" w:hAnsi="仿宋" w:hint="eastAsia"/>
                <w:szCs w:val="24"/>
              </w:rPr>
              <w:t>讲授</w:t>
            </w:r>
          </w:p>
        </w:tc>
        <w:tc>
          <w:tcPr>
            <w:tcW w:w="850" w:type="dxa"/>
          </w:tcPr>
          <w:p w:rsidR="003A66C9" w:rsidRDefault="003A66C9" w:rsidP="00334FE2">
            <w:r w:rsidRPr="00D2441D">
              <w:rPr>
                <w:rFonts w:ascii="仿宋" w:eastAsia="仿宋" w:hAnsi="仿宋"/>
                <w:szCs w:val="24"/>
              </w:rPr>
              <w:t>考试论文</w:t>
            </w:r>
          </w:p>
        </w:tc>
        <w:tc>
          <w:tcPr>
            <w:tcW w:w="1940" w:type="dxa"/>
            <w:vAlign w:val="center"/>
          </w:tcPr>
          <w:p w:rsidR="003A66C9" w:rsidRDefault="003A66C9" w:rsidP="00334FE2">
            <w:pPr>
              <w:snapToGrid w:val="0"/>
              <w:spacing w:line="400" w:lineRule="exact"/>
              <w:jc w:val="left"/>
              <w:rPr>
                <w:rFonts w:ascii="仿宋" w:eastAsia="仿宋" w:hAnsi="仿宋" w:hint="eastAsia"/>
                <w:szCs w:val="24"/>
              </w:rPr>
            </w:pPr>
            <w:r>
              <w:rPr>
                <w:rFonts w:ascii="仿宋" w:eastAsia="仿宋" w:hAnsi="仿宋" w:hint="eastAsia"/>
                <w:szCs w:val="24"/>
              </w:rPr>
              <w:t>导师开设</w:t>
            </w:r>
          </w:p>
        </w:tc>
      </w:tr>
      <w:tr w:rsidR="003A66C9" w:rsidTr="00334FE2">
        <w:trPr>
          <w:cantSplit/>
          <w:trHeight w:val="803"/>
          <w:jc w:val="center"/>
        </w:trPr>
        <w:tc>
          <w:tcPr>
            <w:tcW w:w="1603" w:type="dxa"/>
            <w:gridSpan w:val="2"/>
            <w:vMerge w:val="restart"/>
            <w:textDirection w:val="tbRlV"/>
            <w:vAlign w:val="center"/>
          </w:tcPr>
          <w:p w:rsidR="003A66C9" w:rsidRDefault="003A66C9" w:rsidP="00334FE2">
            <w:pPr>
              <w:spacing w:line="400" w:lineRule="exact"/>
              <w:ind w:left="113" w:right="113"/>
              <w:jc w:val="center"/>
              <w:rPr>
                <w:rFonts w:ascii="仿宋" w:eastAsia="仿宋" w:hAnsi="仿宋"/>
                <w:szCs w:val="24"/>
              </w:rPr>
            </w:pPr>
            <w:r>
              <w:rPr>
                <w:rFonts w:ascii="仿宋" w:eastAsia="仿宋" w:hAnsi="仿宋"/>
                <w:szCs w:val="24"/>
              </w:rPr>
              <w:t>选修课程</w:t>
            </w:r>
          </w:p>
        </w:tc>
        <w:tc>
          <w:tcPr>
            <w:tcW w:w="3106" w:type="dxa"/>
            <w:vAlign w:val="center"/>
          </w:tcPr>
          <w:p w:rsidR="003A66C9" w:rsidRDefault="003A66C9" w:rsidP="00334FE2">
            <w:pPr>
              <w:spacing w:line="400" w:lineRule="exact"/>
              <w:ind w:leftChars="-27" w:left="-65" w:right="-57" w:firstLineChars="200" w:firstLine="480"/>
              <w:jc w:val="center"/>
              <w:rPr>
                <w:rFonts w:ascii="仿宋" w:eastAsia="仿宋" w:hAnsi="仿宋" w:hint="eastAsia"/>
                <w:szCs w:val="24"/>
              </w:rPr>
            </w:pPr>
            <w:r>
              <w:rPr>
                <w:rFonts w:ascii="仿宋" w:eastAsia="仿宋" w:hAnsi="仿宋" w:hint="eastAsia"/>
                <w:szCs w:val="24"/>
              </w:rPr>
              <w:t>社会法前沿</w:t>
            </w:r>
          </w:p>
        </w:tc>
        <w:tc>
          <w:tcPr>
            <w:tcW w:w="850" w:type="dxa"/>
            <w:vMerge w:val="restart"/>
            <w:vAlign w:val="center"/>
          </w:tcPr>
          <w:p w:rsidR="003A66C9" w:rsidRDefault="003A66C9" w:rsidP="00334FE2">
            <w:pPr>
              <w:spacing w:line="400" w:lineRule="exact"/>
              <w:ind w:right="-57"/>
              <w:jc w:val="center"/>
              <w:rPr>
                <w:rFonts w:ascii="仿宋" w:eastAsia="仿宋" w:hAnsi="仿宋"/>
                <w:szCs w:val="24"/>
              </w:rPr>
            </w:pPr>
            <w:r>
              <w:rPr>
                <w:rFonts w:ascii="仿宋" w:eastAsia="仿宋" w:hAnsi="仿宋"/>
                <w:szCs w:val="24"/>
              </w:rPr>
              <w:t>最多设置两门</w:t>
            </w:r>
          </w:p>
        </w:tc>
        <w:tc>
          <w:tcPr>
            <w:tcW w:w="2268" w:type="dxa"/>
            <w:vAlign w:val="center"/>
          </w:tcPr>
          <w:p w:rsidR="003A66C9" w:rsidRDefault="003A66C9" w:rsidP="00334FE2">
            <w:pPr>
              <w:spacing w:line="400" w:lineRule="exact"/>
              <w:ind w:left="-57" w:right="-57"/>
              <w:jc w:val="center"/>
              <w:rPr>
                <w:rFonts w:ascii="仿宋" w:eastAsia="仿宋" w:hAnsi="仿宋"/>
                <w:szCs w:val="24"/>
              </w:rPr>
            </w:pPr>
          </w:p>
        </w:tc>
        <w:tc>
          <w:tcPr>
            <w:tcW w:w="709" w:type="dxa"/>
            <w:vMerge w:val="restart"/>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4</w:t>
            </w:r>
          </w:p>
        </w:tc>
        <w:tc>
          <w:tcPr>
            <w:tcW w:w="709" w:type="dxa"/>
            <w:vMerge w:val="restart"/>
            <w:vAlign w:val="center"/>
          </w:tcPr>
          <w:p w:rsidR="003A66C9" w:rsidRDefault="003A66C9" w:rsidP="00334FE2">
            <w:pPr>
              <w:spacing w:line="400" w:lineRule="exact"/>
              <w:ind w:left="-57" w:right="-57"/>
              <w:jc w:val="center"/>
              <w:rPr>
                <w:rFonts w:ascii="仿宋" w:eastAsia="仿宋" w:hAnsi="仿宋"/>
                <w:szCs w:val="24"/>
              </w:rPr>
            </w:pPr>
            <w:r>
              <w:rPr>
                <w:rFonts w:ascii="仿宋" w:eastAsia="仿宋" w:hAnsi="仿宋"/>
                <w:szCs w:val="24"/>
              </w:rPr>
              <w:t>72</w:t>
            </w:r>
          </w:p>
        </w:tc>
        <w:tc>
          <w:tcPr>
            <w:tcW w:w="850" w:type="dxa"/>
            <w:vMerge w:val="restart"/>
            <w:vAlign w:val="center"/>
          </w:tcPr>
          <w:p w:rsidR="003A66C9" w:rsidRDefault="003A66C9" w:rsidP="00334FE2">
            <w:pPr>
              <w:spacing w:line="400" w:lineRule="exact"/>
              <w:ind w:right="-57"/>
              <w:jc w:val="center"/>
              <w:rPr>
                <w:rFonts w:ascii="仿宋" w:eastAsia="仿宋" w:hAnsi="仿宋" w:hint="eastAsia"/>
                <w:szCs w:val="24"/>
              </w:rPr>
            </w:pPr>
            <w:r>
              <w:rPr>
                <w:rFonts w:ascii="仿宋" w:eastAsia="仿宋" w:hAnsi="仿宋" w:hint="eastAsia"/>
                <w:szCs w:val="24"/>
              </w:rPr>
              <w:t>1</w:t>
            </w:r>
          </w:p>
        </w:tc>
        <w:tc>
          <w:tcPr>
            <w:tcW w:w="851" w:type="dxa"/>
            <w:vMerge w:val="restart"/>
            <w:vAlign w:val="center"/>
          </w:tcPr>
          <w:p w:rsidR="003A66C9" w:rsidRDefault="003A66C9" w:rsidP="00334FE2">
            <w:pPr>
              <w:spacing w:line="400" w:lineRule="exact"/>
              <w:ind w:left="-57" w:right="-57"/>
              <w:jc w:val="center"/>
              <w:rPr>
                <w:rFonts w:ascii="仿宋" w:eastAsia="仿宋" w:hAnsi="仿宋" w:hint="eastAsia"/>
                <w:szCs w:val="24"/>
              </w:rPr>
            </w:pPr>
            <w:r>
              <w:rPr>
                <w:rFonts w:ascii="仿宋" w:eastAsia="仿宋" w:hAnsi="仿宋" w:hint="eastAsia"/>
                <w:szCs w:val="24"/>
              </w:rPr>
              <w:t>讲授</w:t>
            </w:r>
          </w:p>
        </w:tc>
        <w:tc>
          <w:tcPr>
            <w:tcW w:w="850" w:type="dxa"/>
            <w:vMerge w:val="restart"/>
            <w:vAlign w:val="center"/>
          </w:tcPr>
          <w:p w:rsidR="003A66C9" w:rsidRDefault="003A66C9" w:rsidP="00334FE2">
            <w:pPr>
              <w:spacing w:line="400" w:lineRule="exact"/>
              <w:ind w:leftChars="-27" w:left="-65" w:right="-57"/>
              <w:jc w:val="center"/>
              <w:rPr>
                <w:rFonts w:ascii="仿宋" w:eastAsia="仿宋" w:hAnsi="仿宋"/>
                <w:szCs w:val="24"/>
              </w:rPr>
            </w:pPr>
            <w:r>
              <w:rPr>
                <w:rFonts w:ascii="仿宋" w:eastAsia="仿宋" w:hAnsi="仿宋"/>
                <w:szCs w:val="24"/>
              </w:rPr>
              <w:t>考查论文</w:t>
            </w:r>
          </w:p>
        </w:tc>
        <w:tc>
          <w:tcPr>
            <w:tcW w:w="1940" w:type="dxa"/>
            <w:vMerge w:val="restart"/>
            <w:vAlign w:val="center"/>
          </w:tcPr>
          <w:p w:rsidR="003A66C9" w:rsidRDefault="003A66C9" w:rsidP="00334FE2">
            <w:pPr>
              <w:spacing w:line="400" w:lineRule="exact"/>
              <w:ind w:leftChars="-27" w:left="-65" w:right="-57"/>
              <w:jc w:val="left"/>
              <w:rPr>
                <w:rFonts w:ascii="仿宋" w:eastAsia="仿宋" w:hAnsi="仿宋"/>
                <w:szCs w:val="24"/>
              </w:rPr>
            </w:pPr>
            <w:r>
              <w:rPr>
                <w:rFonts w:ascii="仿宋" w:eastAsia="仿宋" w:hAnsi="仿宋"/>
                <w:szCs w:val="24"/>
              </w:rPr>
              <w:t>是否设选修课，由学科决定，每门课程36课时，</w:t>
            </w:r>
            <w:r>
              <w:rPr>
                <w:rFonts w:ascii="仿宋" w:eastAsia="仿宋" w:hAnsi="仿宋" w:hint="eastAsia"/>
                <w:szCs w:val="24"/>
              </w:rPr>
              <w:t>各</w:t>
            </w:r>
            <w:r>
              <w:rPr>
                <w:rFonts w:ascii="仿宋" w:eastAsia="仿宋" w:hAnsi="仿宋"/>
                <w:szCs w:val="24"/>
              </w:rPr>
              <w:t>2学分</w:t>
            </w:r>
          </w:p>
        </w:tc>
      </w:tr>
      <w:tr w:rsidR="003A66C9" w:rsidTr="00334FE2">
        <w:trPr>
          <w:cantSplit/>
          <w:trHeight w:val="802"/>
          <w:jc w:val="center"/>
        </w:trPr>
        <w:tc>
          <w:tcPr>
            <w:tcW w:w="1603" w:type="dxa"/>
            <w:gridSpan w:val="2"/>
            <w:vMerge/>
            <w:vAlign w:val="center"/>
          </w:tcPr>
          <w:p w:rsidR="003A66C9" w:rsidRDefault="003A66C9" w:rsidP="00334FE2">
            <w:pPr>
              <w:spacing w:line="400" w:lineRule="exact"/>
              <w:jc w:val="center"/>
              <w:rPr>
                <w:rFonts w:ascii="仿宋" w:eastAsia="仿宋" w:hAnsi="仿宋"/>
                <w:szCs w:val="24"/>
              </w:rPr>
            </w:pPr>
          </w:p>
        </w:tc>
        <w:tc>
          <w:tcPr>
            <w:tcW w:w="3106" w:type="dxa"/>
            <w:vAlign w:val="center"/>
          </w:tcPr>
          <w:p w:rsidR="003A66C9" w:rsidRDefault="003A66C9" w:rsidP="00334FE2">
            <w:pPr>
              <w:spacing w:line="400" w:lineRule="exact"/>
              <w:ind w:leftChars="-27" w:left="-65" w:right="-57" w:firstLineChars="200" w:firstLine="480"/>
              <w:jc w:val="center"/>
              <w:rPr>
                <w:rFonts w:ascii="仿宋" w:eastAsia="仿宋" w:hAnsi="仿宋" w:hint="eastAsia"/>
                <w:szCs w:val="24"/>
              </w:rPr>
            </w:pPr>
            <w:r>
              <w:rPr>
                <w:rFonts w:ascii="仿宋" w:eastAsia="仿宋" w:hAnsi="仿宋" w:hint="eastAsia"/>
                <w:szCs w:val="24"/>
              </w:rPr>
              <w:t>社会法相关学科前沿</w:t>
            </w:r>
          </w:p>
        </w:tc>
        <w:tc>
          <w:tcPr>
            <w:tcW w:w="850" w:type="dxa"/>
            <w:vMerge/>
            <w:vAlign w:val="center"/>
          </w:tcPr>
          <w:p w:rsidR="003A66C9" w:rsidRDefault="003A66C9" w:rsidP="00334FE2">
            <w:pPr>
              <w:spacing w:line="400" w:lineRule="exact"/>
              <w:ind w:right="-57"/>
              <w:jc w:val="center"/>
              <w:rPr>
                <w:rFonts w:ascii="仿宋" w:eastAsia="仿宋" w:hAnsi="仿宋"/>
                <w:szCs w:val="24"/>
              </w:rPr>
            </w:pPr>
          </w:p>
        </w:tc>
        <w:tc>
          <w:tcPr>
            <w:tcW w:w="2268" w:type="dxa"/>
            <w:vAlign w:val="center"/>
          </w:tcPr>
          <w:p w:rsidR="003A66C9" w:rsidRDefault="003A66C9" w:rsidP="00334FE2">
            <w:pPr>
              <w:spacing w:line="400" w:lineRule="exact"/>
              <w:ind w:left="-57" w:right="-57"/>
              <w:jc w:val="center"/>
              <w:rPr>
                <w:rFonts w:ascii="仿宋" w:eastAsia="仿宋" w:hAnsi="仿宋"/>
                <w:szCs w:val="24"/>
              </w:rPr>
            </w:pPr>
          </w:p>
        </w:tc>
        <w:tc>
          <w:tcPr>
            <w:tcW w:w="709" w:type="dxa"/>
            <w:vMerge/>
            <w:vAlign w:val="center"/>
          </w:tcPr>
          <w:p w:rsidR="003A66C9" w:rsidRDefault="003A66C9" w:rsidP="00334FE2">
            <w:pPr>
              <w:spacing w:line="400" w:lineRule="exact"/>
              <w:ind w:left="-57" w:right="-57"/>
              <w:jc w:val="center"/>
              <w:rPr>
                <w:rFonts w:ascii="仿宋" w:eastAsia="仿宋" w:hAnsi="仿宋"/>
                <w:szCs w:val="24"/>
              </w:rPr>
            </w:pPr>
          </w:p>
        </w:tc>
        <w:tc>
          <w:tcPr>
            <w:tcW w:w="709" w:type="dxa"/>
            <w:vMerge/>
            <w:vAlign w:val="center"/>
          </w:tcPr>
          <w:p w:rsidR="003A66C9" w:rsidRDefault="003A66C9" w:rsidP="00334FE2">
            <w:pPr>
              <w:spacing w:line="400" w:lineRule="exact"/>
              <w:ind w:left="-57" w:right="-57"/>
              <w:jc w:val="center"/>
              <w:rPr>
                <w:rFonts w:ascii="仿宋" w:eastAsia="仿宋" w:hAnsi="仿宋"/>
                <w:szCs w:val="24"/>
              </w:rPr>
            </w:pPr>
          </w:p>
        </w:tc>
        <w:tc>
          <w:tcPr>
            <w:tcW w:w="850" w:type="dxa"/>
            <w:vMerge/>
            <w:vAlign w:val="center"/>
          </w:tcPr>
          <w:p w:rsidR="003A66C9" w:rsidRDefault="003A66C9" w:rsidP="00334FE2">
            <w:pPr>
              <w:spacing w:line="400" w:lineRule="exact"/>
              <w:ind w:right="-57"/>
              <w:jc w:val="center"/>
              <w:rPr>
                <w:rFonts w:ascii="仿宋" w:eastAsia="仿宋" w:hAnsi="仿宋"/>
                <w:szCs w:val="24"/>
              </w:rPr>
            </w:pPr>
          </w:p>
        </w:tc>
        <w:tc>
          <w:tcPr>
            <w:tcW w:w="851" w:type="dxa"/>
            <w:vMerge/>
            <w:vAlign w:val="center"/>
          </w:tcPr>
          <w:p w:rsidR="003A66C9" w:rsidRDefault="003A66C9" w:rsidP="00334FE2">
            <w:pPr>
              <w:spacing w:line="400" w:lineRule="exact"/>
              <w:ind w:left="-57" w:right="-57"/>
              <w:jc w:val="center"/>
              <w:rPr>
                <w:rFonts w:ascii="仿宋" w:eastAsia="仿宋" w:hAnsi="仿宋"/>
                <w:szCs w:val="24"/>
              </w:rPr>
            </w:pPr>
          </w:p>
        </w:tc>
        <w:tc>
          <w:tcPr>
            <w:tcW w:w="850" w:type="dxa"/>
            <w:vMerge/>
            <w:vAlign w:val="center"/>
          </w:tcPr>
          <w:p w:rsidR="003A66C9" w:rsidRDefault="003A66C9" w:rsidP="00334FE2">
            <w:pPr>
              <w:spacing w:line="400" w:lineRule="exact"/>
              <w:ind w:leftChars="-27" w:left="-65" w:right="-57"/>
              <w:jc w:val="center"/>
              <w:rPr>
                <w:rFonts w:ascii="仿宋" w:eastAsia="仿宋" w:hAnsi="仿宋"/>
                <w:szCs w:val="24"/>
              </w:rPr>
            </w:pPr>
          </w:p>
        </w:tc>
        <w:tc>
          <w:tcPr>
            <w:tcW w:w="1940" w:type="dxa"/>
            <w:vMerge/>
            <w:vAlign w:val="center"/>
          </w:tcPr>
          <w:p w:rsidR="003A66C9" w:rsidRDefault="003A66C9" w:rsidP="00334FE2">
            <w:pPr>
              <w:spacing w:line="400" w:lineRule="exact"/>
              <w:ind w:leftChars="-27" w:left="-65" w:right="-57"/>
              <w:jc w:val="left"/>
              <w:rPr>
                <w:rFonts w:ascii="仿宋" w:eastAsia="仿宋" w:hAnsi="仿宋"/>
                <w:szCs w:val="24"/>
              </w:rPr>
            </w:pPr>
          </w:p>
        </w:tc>
      </w:tr>
      <w:tr w:rsidR="003A66C9" w:rsidTr="00334FE2">
        <w:trPr>
          <w:cantSplit/>
          <w:trHeight w:val="743"/>
          <w:jc w:val="center"/>
        </w:trPr>
        <w:tc>
          <w:tcPr>
            <w:tcW w:w="1603" w:type="dxa"/>
            <w:gridSpan w:val="2"/>
            <w:vMerge w:val="restart"/>
            <w:textDirection w:val="tbRlV"/>
            <w:vAlign w:val="center"/>
          </w:tcPr>
          <w:p w:rsidR="003A66C9" w:rsidRDefault="003A66C9" w:rsidP="00334FE2">
            <w:pPr>
              <w:spacing w:line="400" w:lineRule="exact"/>
              <w:ind w:left="113" w:right="113"/>
              <w:jc w:val="center"/>
              <w:rPr>
                <w:rFonts w:ascii="仿宋" w:eastAsia="仿宋" w:hAnsi="仿宋"/>
                <w:szCs w:val="24"/>
              </w:rPr>
            </w:pPr>
            <w:r>
              <w:rPr>
                <w:rFonts w:ascii="仿宋" w:eastAsia="仿宋" w:hAnsi="仿宋"/>
                <w:szCs w:val="24"/>
              </w:rPr>
              <w:t>补修课程</w:t>
            </w:r>
          </w:p>
        </w:tc>
        <w:tc>
          <w:tcPr>
            <w:tcW w:w="3106" w:type="dxa"/>
            <w:vAlign w:val="center"/>
          </w:tcPr>
          <w:p w:rsidR="003A66C9" w:rsidRDefault="003A66C9" w:rsidP="00334FE2">
            <w:pPr>
              <w:spacing w:line="400" w:lineRule="exact"/>
              <w:ind w:leftChars="-27" w:left="-65" w:right="-57" w:firstLineChars="200" w:firstLine="480"/>
              <w:jc w:val="center"/>
              <w:rPr>
                <w:rFonts w:ascii="仿宋" w:eastAsia="仿宋" w:hAnsi="仿宋" w:hint="eastAsia"/>
                <w:szCs w:val="24"/>
              </w:rPr>
            </w:pPr>
            <w:r>
              <w:rPr>
                <w:rFonts w:ascii="仿宋" w:eastAsia="仿宋" w:hAnsi="仿宋" w:hint="eastAsia"/>
                <w:szCs w:val="24"/>
              </w:rPr>
              <w:t>劳动法学</w:t>
            </w:r>
          </w:p>
        </w:tc>
        <w:tc>
          <w:tcPr>
            <w:tcW w:w="850" w:type="dxa"/>
            <w:vMerge w:val="restart"/>
            <w:vAlign w:val="center"/>
          </w:tcPr>
          <w:p w:rsidR="003A66C9" w:rsidRDefault="003A66C9" w:rsidP="00334FE2">
            <w:pPr>
              <w:spacing w:line="400" w:lineRule="exact"/>
              <w:ind w:right="-57"/>
              <w:jc w:val="center"/>
              <w:rPr>
                <w:rFonts w:ascii="仿宋" w:eastAsia="仿宋" w:hAnsi="仿宋"/>
                <w:szCs w:val="24"/>
              </w:rPr>
            </w:pPr>
            <w:r>
              <w:rPr>
                <w:rFonts w:ascii="仿宋" w:eastAsia="仿宋" w:hAnsi="仿宋"/>
                <w:szCs w:val="24"/>
              </w:rPr>
              <w:t>2</w:t>
            </w:r>
          </w:p>
        </w:tc>
        <w:tc>
          <w:tcPr>
            <w:tcW w:w="2268" w:type="dxa"/>
            <w:vAlign w:val="center"/>
          </w:tcPr>
          <w:p w:rsidR="003A66C9" w:rsidRDefault="003A66C9" w:rsidP="00334FE2">
            <w:pPr>
              <w:spacing w:line="400" w:lineRule="exact"/>
              <w:ind w:right="-57"/>
              <w:jc w:val="center"/>
              <w:rPr>
                <w:rFonts w:ascii="仿宋" w:eastAsia="仿宋" w:hAnsi="仿宋"/>
                <w:szCs w:val="24"/>
              </w:rPr>
            </w:pPr>
          </w:p>
        </w:tc>
        <w:tc>
          <w:tcPr>
            <w:tcW w:w="709" w:type="dxa"/>
            <w:vMerge w:val="restart"/>
            <w:vAlign w:val="center"/>
          </w:tcPr>
          <w:p w:rsidR="003A66C9" w:rsidRDefault="003A66C9" w:rsidP="00334FE2">
            <w:pPr>
              <w:spacing w:line="400" w:lineRule="exact"/>
              <w:ind w:right="-57"/>
              <w:jc w:val="center"/>
              <w:rPr>
                <w:rFonts w:ascii="仿宋" w:eastAsia="仿宋" w:hAnsi="仿宋"/>
                <w:szCs w:val="24"/>
              </w:rPr>
            </w:pPr>
            <w:r>
              <w:rPr>
                <w:rFonts w:ascii="仿宋" w:eastAsia="仿宋" w:hAnsi="仿宋" w:hint="eastAsia"/>
                <w:szCs w:val="24"/>
              </w:rPr>
              <w:t>4</w:t>
            </w:r>
          </w:p>
        </w:tc>
        <w:tc>
          <w:tcPr>
            <w:tcW w:w="709" w:type="dxa"/>
            <w:vMerge w:val="restart"/>
            <w:vAlign w:val="center"/>
          </w:tcPr>
          <w:p w:rsidR="003A66C9" w:rsidRDefault="003A66C9" w:rsidP="00334FE2">
            <w:pPr>
              <w:spacing w:line="400" w:lineRule="exact"/>
              <w:ind w:right="-57"/>
              <w:jc w:val="center"/>
              <w:rPr>
                <w:rFonts w:ascii="仿宋" w:eastAsia="仿宋" w:hAnsi="仿宋"/>
                <w:szCs w:val="24"/>
              </w:rPr>
            </w:pPr>
            <w:r>
              <w:rPr>
                <w:rFonts w:ascii="仿宋" w:eastAsia="仿宋" w:hAnsi="仿宋"/>
                <w:szCs w:val="24"/>
              </w:rPr>
              <w:t>72</w:t>
            </w:r>
          </w:p>
        </w:tc>
        <w:tc>
          <w:tcPr>
            <w:tcW w:w="850" w:type="dxa"/>
            <w:vMerge w:val="restart"/>
            <w:vAlign w:val="center"/>
          </w:tcPr>
          <w:p w:rsidR="003A66C9" w:rsidRDefault="003A66C9" w:rsidP="00334FE2">
            <w:pPr>
              <w:spacing w:line="400" w:lineRule="exact"/>
              <w:ind w:right="-57"/>
              <w:jc w:val="center"/>
              <w:rPr>
                <w:rFonts w:ascii="仿宋" w:eastAsia="仿宋" w:hAnsi="仿宋" w:hint="eastAsia"/>
                <w:szCs w:val="24"/>
              </w:rPr>
            </w:pPr>
            <w:r>
              <w:rPr>
                <w:rFonts w:ascii="仿宋" w:eastAsia="仿宋" w:hAnsi="仿宋" w:hint="eastAsia"/>
                <w:szCs w:val="24"/>
              </w:rPr>
              <w:t>1</w:t>
            </w:r>
          </w:p>
        </w:tc>
        <w:tc>
          <w:tcPr>
            <w:tcW w:w="851" w:type="dxa"/>
            <w:vMerge w:val="restart"/>
            <w:vAlign w:val="center"/>
          </w:tcPr>
          <w:p w:rsidR="003A66C9" w:rsidRDefault="003A66C9" w:rsidP="00334FE2">
            <w:pPr>
              <w:spacing w:line="400" w:lineRule="exact"/>
              <w:ind w:leftChars="-27" w:left="-65" w:right="-57"/>
              <w:jc w:val="center"/>
              <w:rPr>
                <w:rFonts w:ascii="仿宋" w:eastAsia="仿宋" w:hAnsi="仿宋" w:hint="eastAsia"/>
                <w:szCs w:val="24"/>
              </w:rPr>
            </w:pPr>
            <w:r>
              <w:rPr>
                <w:rFonts w:ascii="仿宋" w:eastAsia="仿宋" w:hAnsi="仿宋" w:hint="eastAsia"/>
                <w:szCs w:val="24"/>
              </w:rPr>
              <w:t>讲授</w:t>
            </w:r>
          </w:p>
        </w:tc>
        <w:tc>
          <w:tcPr>
            <w:tcW w:w="850" w:type="dxa"/>
            <w:vMerge w:val="restart"/>
            <w:vAlign w:val="center"/>
          </w:tcPr>
          <w:p w:rsidR="003A66C9" w:rsidRDefault="003A66C9" w:rsidP="00334FE2">
            <w:pPr>
              <w:spacing w:line="400" w:lineRule="exact"/>
              <w:ind w:right="-57"/>
              <w:jc w:val="center"/>
              <w:rPr>
                <w:rFonts w:ascii="仿宋" w:eastAsia="仿宋" w:hAnsi="仿宋"/>
                <w:szCs w:val="24"/>
              </w:rPr>
            </w:pPr>
            <w:r>
              <w:rPr>
                <w:rFonts w:ascii="仿宋" w:eastAsia="仿宋" w:hAnsi="仿宋"/>
                <w:szCs w:val="24"/>
              </w:rPr>
              <w:t>考查</w:t>
            </w:r>
          </w:p>
        </w:tc>
        <w:tc>
          <w:tcPr>
            <w:tcW w:w="1940" w:type="dxa"/>
            <w:vMerge w:val="restart"/>
            <w:vAlign w:val="center"/>
          </w:tcPr>
          <w:p w:rsidR="003A66C9" w:rsidRDefault="003A66C9" w:rsidP="00334FE2">
            <w:pPr>
              <w:spacing w:line="400" w:lineRule="exact"/>
              <w:ind w:leftChars="-27" w:left="-65" w:right="-57"/>
              <w:jc w:val="left"/>
              <w:rPr>
                <w:rFonts w:ascii="仿宋" w:eastAsia="仿宋" w:hAnsi="仿宋"/>
                <w:szCs w:val="24"/>
              </w:rPr>
            </w:pPr>
            <w:r>
              <w:rPr>
                <w:rFonts w:ascii="仿宋" w:eastAsia="仿宋" w:hAnsi="仿宋"/>
                <w:szCs w:val="24"/>
              </w:rPr>
              <w:t>由学院安排</w:t>
            </w:r>
            <w:r>
              <w:rPr>
                <w:rFonts w:ascii="仿宋" w:eastAsia="仿宋" w:hAnsi="仿宋" w:hint="eastAsia"/>
                <w:szCs w:val="24"/>
              </w:rPr>
              <w:t>博士</w:t>
            </w:r>
            <w:r>
              <w:rPr>
                <w:rFonts w:ascii="仿宋" w:eastAsia="仿宋" w:hAnsi="仿宋"/>
                <w:szCs w:val="24"/>
              </w:rPr>
              <w:lastRenderedPageBreak/>
              <w:t>研究生补修有关课程，</w:t>
            </w:r>
            <w:r>
              <w:rPr>
                <w:rFonts w:ascii="仿宋" w:eastAsia="仿宋" w:hAnsi="仿宋" w:hint="eastAsia"/>
                <w:szCs w:val="24"/>
              </w:rPr>
              <w:t>各2</w:t>
            </w:r>
            <w:r>
              <w:rPr>
                <w:rFonts w:ascii="仿宋" w:eastAsia="仿宋" w:hAnsi="仿宋"/>
                <w:szCs w:val="24"/>
              </w:rPr>
              <w:t>学分。</w:t>
            </w:r>
          </w:p>
        </w:tc>
      </w:tr>
      <w:tr w:rsidR="003A66C9" w:rsidTr="00334FE2">
        <w:trPr>
          <w:cantSplit/>
          <w:trHeight w:val="742"/>
          <w:jc w:val="center"/>
        </w:trPr>
        <w:tc>
          <w:tcPr>
            <w:tcW w:w="1603" w:type="dxa"/>
            <w:gridSpan w:val="2"/>
            <w:vMerge/>
            <w:textDirection w:val="tbRlV"/>
            <w:vAlign w:val="center"/>
          </w:tcPr>
          <w:p w:rsidR="003A66C9" w:rsidRDefault="003A66C9" w:rsidP="00334FE2">
            <w:pPr>
              <w:spacing w:line="400" w:lineRule="exact"/>
              <w:ind w:left="113" w:right="113"/>
              <w:jc w:val="center"/>
              <w:rPr>
                <w:rFonts w:ascii="仿宋" w:eastAsia="仿宋" w:hAnsi="仿宋"/>
                <w:szCs w:val="24"/>
              </w:rPr>
            </w:pPr>
          </w:p>
        </w:tc>
        <w:tc>
          <w:tcPr>
            <w:tcW w:w="3106" w:type="dxa"/>
            <w:vAlign w:val="center"/>
          </w:tcPr>
          <w:p w:rsidR="003A66C9" w:rsidRDefault="003A66C9" w:rsidP="00334FE2">
            <w:pPr>
              <w:spacing w:line="400" w:lineRule="exact"/>
              <w:ind w:leftChars="-27" w:left="-65" w:right="-57" w:firstLineChars="200" w:firstLine="480"/>
              <w:jc w:val="center"/>
              <w:rPr>
                <w:rFonts w:ascii="仿宋" w:eastAsia="仿宋" w:hAnsi="仿宋" w:hint="eastAsia"/>
                <w:szCs w:val="24"/>
              </w:rPr>
            </w:pPr>
            <w:r>
              <w:rPr>
                <w:rFonts w:ascii="仿宋" w:eastAsia="仿宋" w:hAnsi="仿宋" w:hint="eastAsia"/>
                <w:szCs w:val="24"/>
              </w:rPr>
              <w:t>社会保障学</w:t>
            </w:r>
          </w:p>
        </w:tc>
        <w:tc>
          <w:tcPr>
            <w:tcW w:w="850" w:type="dxa"/>
            <w:vMerge/>
            <w:vAlign w:val="center"/>
          </w:tcPr>
          <w:p w:rsidR="003A66C9" w:rsidRDefault="003A66C9" w:rsidP="00334FE2">
            <w:pPr>
              <w:spacing w:line="400" w:lineRule="exact"/>
              <w:ind w:right="-57"/>
              <w:jc w:val="center"/>
              <w:rPr>
                <w:rFonts w:ascii="仿宋" w:eastAsia="仿宋" w:hAnsi="仿宋"/>
                <w:szCs w:val="24"/>
              </w:rPr>
            </w:pPr>
          </w:p>
        </w:tc>
        <w:tc>
          <w:tcPr>
            <w:tcW w:w="2268" w:type="dxa"/>
            <w:vAlign w:val="center"/>
          </w:tcPr>
          <w:p w:rsidR="003A66C9" w:rsidRDefault="003A66C9" w:rsidP="00334FE2">
            <w:pPr>
              <w:spacing w:line="400" w:lineRule="exact"/>
              <w:ind w:right="-57"/>
              <w:jc w:val="center"/>
              <w:rPr>
                <w:rFonts w:ascii="仿宋" w:eastAsia="仿宋" w:hAnsi="仿宋"/>
                <w:szCs w:val="24"/>
              </w:rPr>
            </w:pPr>
          </w:p>
        </w:tc>
        <w:tc>
          <w:tcPr>
            <w:tcW w:w="709" w:type="dxa"/>
            <w:vMerge/>
            <w:vAlign w:val="center"/>
          </w:tcPr>
          <w:p w:rsidR="003A66C9" w:rsidRDefault="003A66C9" w:rsidP="00334FE2">
            <w:pPr>
              <w:spacing w:line="400" w:lineRule="exact"/>
              <w:ind w:right="-57"/>
              <w:jc w:val="center"/>
              <w:rPr>
                <w:rFonts w:ascii="仿宋" w:eastAsia="仿宋" w:hAnsi="仿宋"/>
                <w:szCs w:val="24"/>
              </w:rPr>
            </w:pPr>
          </w:p>
        </w:tc>
        <w:tc>
          <w:tcPr>
            <w:tcW w:w="709" w:type="dxa"/>
            <w:vMerge/>
            <w:vAlign w:val="center"/>
          </w:tcPr>
          <w:p w:rsidR="003A66C9" w:rsidRDefault="003A66C9" w:rsidP="00334FE2">
            <w:pPr>
              <w:spacing w:line="400" w:lineRule="exact"/>
              <w:ind w:right="-57"/>
              <w:jc w:val="center"/>
              <w:rPr>
                <w:rFonts w:ascii="仿宋" w:eastAsia="仿宋" w:hAnsi="仿宋"/>
                <w:szCs w:val="24"/>
              </w:rPr>
            </w:pPr>
          </w:p>
        </w:tc>
        <w:tc>
          <w:tcPr>
            <w:tcW w:w="850" w:type="dxa"/>
            <w:vMerge/>
            <w:vAlign w:val="center"/>
          </w:tcPr>
          <w:p w:rsidR="003A66C9" w:rsidRDefault="003A66C9" w:rsidP="00334FE2">
            <w:pPr>
              <w:spacing w:line="400" w:lineRule="exact"/>
              <w:ind w:right="-57"/>
              <w:jc w:val="center"/>
              <w:rPr>
                <w:rFonts w:ascii="仿宋" w:eastAsia="仿宋" w:hAnsi="仿宋"/>
                <w:szCs w:val="24"/>
              </w:rPr>
            </w:pPr>
          </w:p>
        </w:tc>
        <w:tc>
          <w:tcPr>
            <w:tcW w:w="851" w:type="dxa"/>
            <w:vMerge/>
            <w:vAlign w:val="center"/>
          </w:tcPr>
          <w:p w:rsidR="003A66C9" w:rsidRDefault="003A66C9" w:rsidP="00334FE2">
            <w:pPr>
              <w:spacing w:line="400" w:lineRule="exact"/>
              <w:ind w:leftChars="-27" w:left="-65" w:right="-57"/>
              <w:jc w:val="center"/>
              <w:rPr>
                <w:rFonts w:ascii="仿宋" w:eastAsia="仿宋" w:hAnsi="仿宋"/>
                <w:szCs w:val="24"/>
              </w:rPr>
            </w:pPr>
          </w:p>
        </w:tc>
        <w:tc>
          <w:tcPr>
            <w:tcW w:w="850" w:type="dxa"/>
            <w:vMerge/>
            <w:vAlign w:val="center"/>
          </w:tcPr>
          <w:p w:rsidR="003A66C9" w:rsidRDefault="003A66C9" w:rsidP="00334FE2">
            <w:pPr>
              <w:spacing w:line="400" w:lineRule="exact"/>
              <w:ind w:right="-57"/>
              <w:jc w:val="center"/>
              <w:rPr>
                <w:rFonts w:ascii="仿宋" w:eastAsia="仿宋" w:hAnsi="仿宋"/>
                <w:szCs w:val="24"/>
              </w:rPr>
            </w:pPr>
          </w:p>
        </w:tc>
        <w:tc>
          <w:tcPr>
            <w:tcW w:w="1940" w:type="dxa"/>
            <w:vMerge/>
            <w:vAlign w:val="center"/>
          </w:tcPr>
          <w:p w:rsidR="003A66C9" w:rsidRDefault="003A66C9" w:rsidP="00334FE2">
            <w:pPr>
              <w:spacing w:line="400" w:lineRule="exact"/>
              <w:ind w:leftChars="-27" w:left="-65" w:right="-57"/>
              <w:jc w:val="left"/>
              <w:rPr>
                <w:rFonts w:ascii="仿宋" w:eastAsia="仿宋" w:hAnsi="仿宋"/>
                <w:szCs w:val="24"/>
              </w:rPr>
            </w:pPr>
          </w:p>
        </w:tc>
      </w:tr>
      <w:tr w:rsidR="003A66C9" w:rsidTr="00334FE2">
        <w:trPr>
          <w:cantSplit/>
          <w:trHeight w:val="648"/>
          <w:jc w:val="center"/>
        </w:trPr>
        <w:tc>
          <w:tcPr>
            <w:tcW w:w="1603" w:type="dxa"/>
            <w:gridSpan w:val="2"/>
            <w:vMerge w:val="restart"/>
            <w:vAlign w:val="center"/>
          </w:tcPr>
          <w:p w:rsidR="003A66C9" w:rsidRDefault="003A66C9" w:rsidP="00334FE2">
            <w:pPr>
              <w:spacing w:line="240" w:lineRule="atLeast"/>
              <w:jc w:val="center"/>
              <w:rPr>
                <w:rFonts w:ascii="仿宋" w:eastAsia="仿宋" w:hAnsi="仿宋"/>
                <w:szCs w:val="24"/>
              </w:rPr>
            </w:pPr>
            <w:r>
              <w:rPr>
                <w:rFonts w:ascii="仿宋" w:eastAsia="仿宋" w:hAnsi="仿宋"/>
                <w:szCs w:val="24"/>
              </w:rPr>
              <w:t>其他</w:t>
            </w:r>
            <w:r>
              <w:rPr>
                <w:rFonts w:ascii="仿宋" w:eastAsia="仿宋" w:hAnsi="仿宋" w:hint="eastAsia"/>
                <w:szCs w:val="24"/>
              </w:rPr>
              <w:t>培养</w:t>
            </w:r>
            <w:r>
              <w:rPr>
                <w:rFonts w:ascii="仿宋" w:eastAsia="仿宋" w:hAnsi="仿宋"/>
                <w:szCs w:val="24"/>
              </w:rPr>
              <w:t>环节</w:t>
            </w:r>
          </w:p>
        </w:tc>
        <w:tc>
          <w:tcPr>
            <w:tcW w:w="3106" w:type="dxa"/>
            <w:vAlign w:val="center"/>
          </w:tcPr>
          <w:p w:rsidR="003A66C9" w:rsidRDefault="003A66C9" w:rsidP="00334FE2">
            <w:pPr>
              <w:spacing w:line="240" w:lineRule="atLeast"/>
              <w:ind w:leftChars="-27" w:left="-65" w:right="-57"/>
              <w:jc w:val="center"/>
              <w:rPr>
                <w:rFonts w:ascii="仿宋" w:eastAsia="仿宋" w:hAnsi="仿宋" w:hint="eastAsia"/>
                <w:szCs w:val="24"/>
              </w:rPr>
            </w:pPr>
            <w:r>
              <w:rPr>
                <w:rFonts w:ascii="仿宋" w:eastAsia="仿宋" w:hAnsi="仿宋" w:hint="eastAsia"/>
                <w:szCs w:val="24"/>
              </w:rPr>
              <w:t>1.文献阅读与综述</w:t>
            </w:r>
          </w:p>
          <w:p w:rsidR="003A66C9" w:rsidRDefault="003A66C9" w:rsidP="00334FE2">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3A66C9" w:rsidRDefault="003A66C9" w:rsidP="00334FE2">
            <w:pPr>
              <w:ind w:firstLineChars="200" w:firstLine="480"/>
              <w:rPr>
                <w:rFonts w:ascii="仿宋" w:eastAsia="仿宋" w:hAnsi="仿宋"/>
                <w:szCs w:val="24"/>
              </w:rPr>
            </w:pPr>
            <w:r>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w:t>
            </w:r>
          </w:p>
          <w:p w:rsidR="003A66C9" w:rsidRDefault="003A66C9" w:rsidP="00334FE2">
            <w:pPr>
              <w:ind w:firstLineChars="200" w:firstLine="480"/>
              <w:rPr>
                <w:rFonts w:ascii="仿宋" w:eastAsia="仿宋" w:hAnsi="仿宋"/>
                <w:szCs w:val="24"/>
              </w:rPr>
            </w:pPr>
            <w:r>
              <w:rPr>
                <w:rFonts w:ascii="仿宋" w:eastAsia="仿宋" w:hAnsi="仿宋" w:hint="eastAsia"/>
                <w:szCs w:val="24"/>
              </w:rPr>
              <w:t>博士研究生第一至第四学期，每学期应当提交</w:t>
            </w:r>
            <w:r>
              <w:rPr>
                <w:rFonts w:ascii="仿宋" w:eastAsia="仿宋" w:hAnsi="仿宋"/>
                <w:szCs w:val="24"/>
              </w:rPr>
              <w:t>1</w:t>
            </w:r>
            <w:r>
              <w:rPr>
                <w:rFonts w:ascii="仿宋" w:eastAsia="仿宋" w:hAnsi="仿宋" w:hint="eastAsia"/>
                <w:szCs w:val="24"/>
              </w:rPr>
              <w:t>篇读书报告，每篇不少于</w:t>
            </w:r>
            <w:r>
              <w:rPr>
                <w:rFonts w:ascii="仿宋" w:eastAsia="仿宋" w:hAnsi="仿宋"/>
                <w:szCs w:val="24"/>
              </w:rPr>
              <w:t>4000</w:t>
            </w:r>
            <w:r>
              <w:rPr>
                <w:rFonts w:ascii="仿宋" w:eastAsia="仿宋" w:hAnsi="仿宋" w:hint="eastAsia"/>
                <w:szCs w:val="24"/>
              </w:rPr>
              <w:t>字。</w:t>
            </w:r>
          </w:p>
          <w:p w:rsidR="003A66C9" w:rsidRDefault="003A66C9" w:rsidP="00334FE2">
            <w:pPr>
              <w:ind w:firstLineChars="200" w:firstLine="480"/>
              <w:rPr>
                <w:rFonts w:ascii="仿宋" w:eastAsia="仿宋" w:hAnsi="仿宋" w:hint="eastAsia"/>
                <w:szCs w:val="24"/>
              </w:rPr>
            </w:pPr>
            <w:r>
              <w:rPr>
                <w:rFonts w:ascii="仿宋" w:eastAsia="仿宋" w:hAnsi="仿宋" w:hint="eastAsia"/>
                <w:szCs w:val="24"/>
              </w:rPr>
              <w:t>读书报告的考核工作由导师负责。博士研究生完成读书报告达到规定要求的数量和质量，计</w:t>
            </w:r>
            <w:r>
              <w:rPr>
                <w:rFonts w:ascii="仿宋" w:eastAsia="仿宋" w:hAnsi="仿宋"/>
                <w:szCs w:val="24"/>
              </w:rPr>
              <w:t>2</w:t>
            </w:r>
            <w:r>
              <w:rPr>
                <w:rFonts w:ascii="仿宋" w:eastAsia="仿宋" w:hAnsi="仿宋" w:hint="eastAsia"/>
                <w:szCs w:val="24"/>
              </w:rPr>
              <w:t>学分。</w:t>
            </w:r>
          </w:p>
        </w:tc>
        <w:tc>
          <w:tcPr>
            <w:tcW w:w="709" w:type="dxa"/>
            <w:vAlign w:val="center"/>
          </w:tcPr>
          <w:p w:rsidR="003A66C9" w:rsidRDefault="003A66C9" w:rsidP="00334FE2">
            <w:pPr>
              <w:ind w:left="-57" w:right="-57"/>
              <w:jc w:val="center"/>
              <w:rPr>
                <w:rFonts w:ascii="仿宋" w:eastAsia="仿宋" w:hAnsi="仿宋"/>
                <w:szCs w:val="24"/>
              </w:rPr>
            </w:pPr>
            <w:r>
              <w:rPr>
                <w:rFonts w:ascii="仿宋" w:eastAsia="仿宋" w:hAnsi="仿宋" w:hint="eastAsia"/>
                <w:szCs w:val="24"/>
              </w:rPr>
              <w:t>2</w:t>
            </w:r>
          </w:p>
        </w:tc>
        <w:tc>
          <w:tcPr>
            <w:tcW w:w="709" w:type="dxa"/>
            <w:vMerge w:val="restart"/>
            <w:vAlign w:val="center"/>
          </w:tcPr>
          <w:p w:rsidR="003A66C9" w:rsidRDefault="003A66C9" w:rsidP="00334FE2">
            <w:pPr>
              <w:ind w:left="-57" w:right="-57"/>
              <w:jc w:val="center"/>
              <w:rPr>
                <w:rFonts w:ascii="仿宋" w:eastAsia="仿宋" w:hAnsi="仿宋"/>
                <w:szCs w:val="24"/>
              </w:rPr>
            </w:pPr>
          </w:p>
        </w:tc>
        <w:tc>
          <w:tcPr>
            <w:tcW w:w="850" w:type="dxa"/>
            <w:vMerge w:val="restart"/>
            <w:vAlign w:val="center"/>
          </w:tcPr>
          <w:p w:rsidR="003A66C9" w:rsidRDefault="003A66C9" w:rsidP="00334FE2">
            <w:pPr>
              <w:spacing w:line="240" w:lineRule="atLeast"/>
              <w:ind w:right="-57"/>
              <w:jc w:val="center"/>
              <w:rPr>
                <w:rFonts w:ascii="仿宋" w:eastAsia="仿宋" w:hAnsi="仿宋"/>
                <w:szCs w:val="24"/>
              </w:rPr>
            </w:pPr>
          </w:p>
        </w:tc>
        <w:tc>
          <w:tcPr>
            <w:tcW w:w="851" w:type="dxa"/>
            <w:vMerge w:val="restart"/>
            <w:vAlign w:val="center"/>
          </w:tcPr>
          <w:p w:rsidR="003A66C9" w:rsidRDefault="003A66C9" w:rsidP="00334FE2">
            <w:pPr>
              <w:spacing w:line="240" w:lineRule="atLeast"/>
              <w:ind w:leftChars="-27" w:left="-65" w:right="-57"/>
              <w:jc w:val="center"/>
              <w:rPr>
                <w:rFonts w:ascii="仿宋" w:eastAsia="仿宋" w:hAnsi="仿宋"/>
                <w:szCs w:val="24"/>
              </w:rPr>
            </w:pPr>
          </w:p>
        </w:tc>
        <w:tc>
          <w:tcPr>
            <w:tcW w:w="850" w:type="dxa"/>
            <w:vMerge w:val="restart"/>
            <w:vAlign w:val="center"/>
          </w:tcPr>
          <w:p w:rsidR="003A66C9" w:rsidRDefault="003A66C9" w:rsidP="00334FE2">
            <w:pPr>
              <w:spacing w:line="240" w:lineRule="atLeast"/>
              <w:ind w:right="-57"/>
              <w:jc w:val="center"/>
              <w:rPr>
                <w:rFonts w:ascii="仿宋" w:eastAsia="仿宋" w:hAnsi="仿宋"/>
                <w:spacing w:val="-10"/>
                <w:szCs w:val="24"/>
              </w:rPr>
            </w:pPr>
            <w:r>
              <w:rPr>
                <w:rFonts w:ascii="仿宋" w:eastAsia="仿宋" w:hAnsi="仿宋"/>
                <w:spacing w:val="-10"/>
                <w:szCs w:val="24"/>
              </w:rPr>
              <w:t>考查</w:t>
            </w:r>
          </w:p>
        </w:tc>
        <w:tc>
          <w:tcPr>
            <w:tcW w:w="1940" w:type="dxa"/>
            <w:vMerge w:val="restart"/>
            <w:vAlign w:val="center"/>
          </w:tcPr>
          <w:p w:rsidR="003A66C9" w:rsidRDefault="003A66C9" w:rsidP="00334FE2">
            <w:pPr>
              <w:spacing w:line="400" w:lineRule="exact"/>
              <w:ind w:leftChars="-27" w:left="-65" w:right="-57"/>
              <w:jc w:val="left"/>
              <w:rPr>
                <w:rFonts w:ascii="仿宋" w:eastAsia="仿宋" w:hAnsi="仿宋"/>
                <w:spacing w:val="-8"/>
                <w:szCs w:val="24"/>
              </w:rPr>
            </w:pPr>
            <w:r>
              <w:rPr>
                <w:rFonts w:ascii="仿宋" w:eastAsia="仿宋" w:hAnsi="仿宋" w:hint="eastAsia"/>
                <w:spacing w:val="-8"/>
                <w:szCs w:val="24"/>
              </w:rPr>
              <w:t>博士生所修学分不低于</w:t>
            </w:r>
            <w:r>
              <w:rPr>
                <w:rFonts w:ascii="仿宋" w:eastAsia="仿宋" w:hAnsi="仿宋"/>
                <w:spacing w:val="-8"/>
                <w:szCs w:val="24"/>
              </w:rPr>
              <w:t>6</w:t>
            </w:r>
            <w:r>
              <w:rPr>
                <w:rFonts w:ascii="仿宋" w:eastAsia="仿宋" w:hAnsi="仿宋" w:hint="eastAsia"/>
                <w:spacing w:val="-8"/>
                <w:szCs w:val="24"/>
              </w:rPr>
              <w:t>学分。</w:t>
            </w:r>
          </w:p>
        </w:tc>
      </w:tr>
      <w:tr w:rsidR="003A66C9" w:rsidTr="00334FE2">
        <w:trPr>
          <w:cantSplit/>
          <w:trHeight w:val="648"/>
          <w:jc w:val="center"/>
        </w:trPr>
        <w:tc>
          <w:tcPr>
            <w:tcW w:w="1603" w:type="dxa"/>
            <w:gridSpan w:val="2"/>
            <w:vMerge/>
            <w:vAlign w:val="center"/>
          </w:tcPr>
          <w:p w:rsidR="003A66C9" w:rsidRDefault="003A66C9" w:rsidP="00334FE2">
            <w:pPr>
              <w:spacing w:line="240" w:lineRule="atLeast"/>
              <w:jc w:val="center"/>
              <w:rPr>
                <w:rFonts w:ascii="仿宋" w:eastAsia="仿宋" w:hAnsi="仿宋"/>
                <w:szCs w:val="24"/>
              </w:rPr>
            </w:pPr>
          </w:p>
        </w:tc>
        <w:tc>
          <w:tcPr>
            <w:tcW w:w="3106" w:type="dxa"/>
            <w:vAlign w:val="center"/>
          </w:tcPr>
          <w:p w:rsidR="003A66C9" w:rsidRDefault="003A66C9" w:rsidP="00334FE2">
            <w:pPr>
              <w:spacing w:line="240" w:lineRule="atLeast"/>
              <w:ind w:leftChars="-27" w:left="-65" w:right="-57"/>
              <w:jc w:val="center"/>
              <w:rPr>
                <w:rFonts w:ascii="仿宋" w:eastAsia="仿宋" w:hAnsi="仿宋" w:hint="eastAsia"/>
                <w:szCs w:val="24"/>
              </w:rPr>
            </w:pPr>
            <w:r>
              <w:rPr>
                <w:rFonts w:ascii="仿宋" w:eastAsia="仿宋" w:hAnsi="仿宋" w:hint="eastAsia"/>
                <w:szCs w:val="24"/>
              </w:rPr>
              <w:t>2.科研环节</w:t>
            </w:r>
          </w:p>
          <w:p w:rsidR="003A66C9" w:rsidRDefault="003A66C9" w:rsidP="00334FE2">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3A66C9" w:rsidRDefault="003A66C9" w:rsidP="00334FE2">
            <w:pPr>
              <w:ind w:firstLineChars="200" w:firstLine="480"/>
              <w:rPr>
                <w:rFonts w:ascii="仿宋" w:eastAsia="仿宋" w:hAnsi="仿宋"/>
                <w:szCs w:val="24"/>
              </w:rPr>
            </w:pPr>
            <w:r>
              <w:rPr>
                <w:rFonts w:ascii="仿宋" w:eastAsia="仿宋" w:hAnsi="仿宋" w:hint="eastAsia"/>
                <w:szCs w:val="24"/>
              </w:rPr>
              <w:t>博士研究生第一至第四学期，每学期应当提交</w:t>
            </w:r>
            <w:r>
              <w:rPr>
                <w:rFonts w:ascii="仿宋" w:eastAsia="仿宋" w:hAnsi="仿宋"/>
                <w:szCs w:val="24"/>
              </w:rPr>
              <w:t>1</w:t>
            </w:r>
            <w:r>
              <w:rPr>
                <w:rFonts w:ascii="仿宋" w:eastAsia="仿宋" w:hAnsi="仿宋" w:hint="eastAsia"/>
                <w:szCs w:val="24"/>
              </w:rPr>
              <w:t>篇学期论文，每篇不少于</w:t>
            </w:r>
            <w:r>
              <w:rPr>
                <w:rFonts w:ascii="仿宋" w:eastAsia="仿宋" w:hAnsi="仿宋"/>
                <w:szCs w:val="24"/>
              </w:rPr>
              <w:t>8000</w:t>
            </w:r>
            <w:r>
              <w:rPr>
                <w:rFonts w:ascii="仿宋" w:eastAsia="仿宋" w:hAnsi="仿宋" w:hint="eastAsia"/>
                <w:szCs w:val="24"/>
              </w:rPr>
              <w:t>字。</w:t>
            </w:r>
          </w:p>
          <w:p w:rsidR="003A66C9" w:rsidRDefault="003A66C9" w:rsidP="00334FE2">
            <w:pPr>
              <w:ind w:firstLineChars="200" w:firstLine="480"/>
              <w:rPr>
                <w:rFonts w:ascii="仿宋" w:eastAsia="仿宋" w:hAnsi="仿宋" w:hint="eastAsia"/>
                <w:szCs w:val="24"/>
              </w:rPr>
            </w:pPr>
            <w:r>
              <w:rPr>
                <w:rFonts w:ascii="仿宋" w:eastAsia="仿宋" w:hAnsi="仿宋" w:hint="eastAsia"/>
                <w:szCs w:val="24"/>
              </w:rPr>
              <w:t>学期论文的考核工作由导师负责。博士研究生完成学期论文达到规定要求的数量和质量，计</w:t>
            </w:r>
            <w:r>
              <w:rPr>
                <w:rFonts w:ascii="仿宋" w:eastAsia="仿宋" w:hAnsi="仿宋"/>
                <w:szCs w:val="24"/>
              </w:rPr>
              <w:t>2</w:t>
            </w:r>
            <w:r>
              <w:rPr>
                <w:rFonts w:ascii="仿宋" w:eastAsia="仿宋" w:hAnsi="仿宋" w:hint="eastAsia"/>
                <w:szCs w:val="24"/>
              </w:rPr>
              <w:t>学分。</w:t>
            </w:r>
          </w:p>
        </w:tc>
        <w:tc>
          <w:tcPr>
            <w:tcW w:w="709" w:type="dxa"/>
            <w:vAlign w:val="center"/>
          </w:tcPr>
          <w:p w:rsidR="003A66C9" w:rsidRDefault="003A66C9" w:rsidP="00334FE2">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3A66C9" w:rsidRDefault="003A66C9" w:rsidP="00334FE2">
            <w:pPr>
              <w:ind w:left="-57" w:right="-57"/>
              <w:jc w:val="center"/>
              <w:rPr>
                <w:rFonts w:ascii="仿宋" w:eastAsia="仿宋" w:hAnsi="仿宋"/>
                <w:szCs w:val="24"/>
              </w:rPr>
            </w:pPr>
          </w:p>
        </w:tc>
        <w:tc>
          <w:tcPr>
            <w:tcW w:w="850" w:type="dxa"/>
            <w:vMerge/>
            <w:vAlign w:val="center"/>
          </w:tcPr>
          <w:p w:rsidR="003A66C9" w:rsidRDefault="003A66C9" w:rsidP="00334FE2">
            <w:pPr>
              <w:spacing w:line="240" w:lineRule="atLeast"/>
              <w:ind w:right="-57"/>
              <w:jc w:val="center"/>
              <w:rPr>
                <w:rFonts w:ascii="仿宋" w:eastAsia="仿宋" w:hAnsi="仿宋"/>
                <w:szCs w:val="24"/>
              </w:rPr>
            </w:pPr>
          </w:p>
        </w:tc>
        <w:tc>
          <w:tcPr>
            <w:tcW w:w="851" w:type="dxa"/>
            <w:vMerge/>
            <w:vAlign w:val="center"/>
          </w:tcPr>
          <w:p w:rsidR="003A66C9" w:rsidRDefault="003A66C9" w:rsidP="00334FE2">
            <w:pPr>
              <w:spacing w:line="240" w:lineRule="atLeast"/>
              <w:ind w:leftChars="-27" w:left="-65" w:right="-57"/>
              <w:jc w:val="center"/>
              <w:rPr>
                <w:rFonts w:ascii="仿宋" w:eastAsia="仿宋" w:hAnsi="仿宋"/>
                <w:szCs w:val="24"/>
              </w:rPr>
            </w:pPr>
          </w:p>
        </w:tc>
        <w:tc>
          <w:tcPr>
            <w:tcW w:w="850" w:type="dxa"/>
            <w:vMerge/>
            <w:vAlign w:val="center"/>
          </w:tcPr>
          <w:p w:rsidR="003A66C9" w:rsidRDefault="003A66C9" w:rsidP="00334FE2">
            <w:pPr>
              <w:spacing w:line="240" w:lineRule="atLeast"/>
              <w:ind w:right="-57"/>
              <w:jc w:val="center"/>
              <w:rPr>
                <w:rFonts w:ascii="仿宋" w:eastAsia="仿宋" w:hAnsi="仿宋"/>
                <w:spacing w:val="-10"/>
                <w:szCs w:val="24"/>
              </w:rPr>
            </w:pPr>
          </w:p>
        </w:tc>
        <w:tc>
          <w:tcPr>
            <w:tcW w:w="1940" w:type="dxa"/>
            <w:vMerge/>
            <w:vAlign w:val="center"/>
          </w:tcPr>
          <w:p w:rsidR="003A66C9" w:rsidRDefault="003A66C9" w:rsidP="00334FE2">
            <w:pPr>
              <w:spacing w:line="400" w:lineRule="exact"/>
              <w:ind w:leftChars="-27" w:left="-65" w:right="-57"/>
              <w:jc w:val="left"/>
              <w:rPr>
                <w:rFonts w:ascii="仿宋" w:eastAsia="仿宋" w:hAnsi="仿宋"/>
                <w:spacing w:val="-8"/>
                <w:szCs w:val="24"/>
              </w:rPr>
            </w:pPr>
          </w:p>
        </w:tc>
      </w:tr>
      <w:tr w:rsidR="003A66C9" w:rsidTr="00334FE2">
        <w:trPr>
          <w:cantSplit/>
          <w:trHeight w:val="648"/>
          <w:jc w:val="center"/>
        </w:trPr>
        <w:tc>
          <w:tcPr>
            <w:tcW w:w="1603" w:type="dxa"/>
            <w:gridSpan w:val="2"/>
            <w:vMerge/>
            <w:vAlign w:val="center"/>
          </w:tcPr>
          <w:p w:rsidR="003A66C9" w:rsidRDefault="003A66C9" w:rsidP="00334FE2">
            <w:pPr>
              <w:spacing w:line="240" w:lineRule="atLeast"/>
              <w:jc w:val="center"/>
              <w:rPr>
                <w:rFonts w:ascii="仿宋" w:eastAsia="仿宋" w:hAnsi="仿宋"/>
                <w:szCs w:val="24"/>
              </w:rPr>
            </w:pPr>
          </w:p>
        </w:tc>
        <w:tc>
          <w:tcPr>
            <w:tcW w:w="3106" w:type="dxa"/>
            <w:vAlign w:val="center"/>
          </w:tcPr>
          <w:p w:rsidR="003A66C9" w:rsidRDefault="003A66C9" w:rsidP="00334FE2">
            <w:pPr>
              <w:spacing w:line="240" w:lineRule="atLeast"/>
              <w:ind w:leftChars="-27" w:left="-65" w:right="-57"/>
              <w:jc w:val="center"/>
              <w:rPr>
                <w:rFonts w:ascii="仿宋" w:eastAsia="仿宋" w:hAnsi="仿宋" w:hint="eastAsia"/>
                <w:szCs w:val="24"/>
              </w:rPr>
            </w:pPr>
            <w:r>
              <w:rPr>
                <w:rFonts w:ascii="仿宋" w:eastAsia="仿宋" w:hAnsi="仿宋"/>
                <w:szCs w:val="24"/>
              </w:rPr>
              <w:t>3</w:t>
            </w:r>
            <w:r>
              <w:rPr>
                <w:rFonts w:ascii="仿宋" w:eastAsia="仿宋" w:hAnsi="仿宋" w:hint="eastAsia"/>
                <w:szCs w:val="24"/>
              </w:rPr>
              <w:t>．教学实习</w:t>
            </w:r>
          </w:p>
          <w:p w:rsidR="003A66C9" w:rsidRDefault="003A66C9" w:rsidP="00334FE2">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3A66C9" w:rsidRDefault="003A66C9" w:rsidP="00334FE2">
            <w:pPr>
              <w:ind w:firstLineChars="200" w:firstLine="480"/>
              <w:rPr>
                <w:rFonts w:ascii="仿宋" w:eastAsia="仿宋" w:hAnsi="仿宋"/>
                <w:szCs w:val="24"/>
              </w:rPr>
            </w:pPr>
            <w:r>
              <w:rPr>
                <w:rFonts w:ascii="仿宋" w:eastAsia="仿宋" w:hAnsi="仿宋" w:hint="eastAsia"/>
                <w:szCs w:val="24"/>
              </w:rPr>
              <w:t>教学实习是博士研究生应该完成的培养环节，是接受教学科研基本训练和科研成果转化的形式之一。</w:t>
            </w:r>
          </w:p>
          <w:p w:rsidR="003A66C9" w:rsidRDefault="003A66C9" w:rsidP="00334FE2">
            <w:pPr>
              <w:ind w:firstLineChars="200" w:firstLine="480"/>
              <w:rPr>
                <w:rFonts w:ascii="仿宋" w:eastAsia="仿宋" w:hAnsi="仿宋" w:hint="eastAsia"/>
                <w:szCs w:val="24"/>
              </w:rPr>
            </w:pPr>
            <w:r>
              <w:rPr>
                <w:rFonts w:ascii="仿宋" w:eastAsia="仿宋" w:hAnsi="仿宋" w:hint="eastAsia"/>
                <w:szCs w:val="24"/>
              </w:rPr>
              <w:t>博士研究生应当担任不少于</w:t>
            </w:r>
            <w:r>
              <w:rPr>
                <w:rFonts w:ascii="仿宋" w:eastAsia="仿宋" w:hAnsi="仿宋"/>
                <w:szCs w:val="24"/>
              </w:rPr>
              <w:t>1</w:t>
            </w:r>
            <w:r>
              <w:rPr>
                <w:rFonts w:ascii="仿宋" w:eastAsia="仿宋" w:hAnsi="仿宋" w:hint="eastAsia"/>
                <w:szCs w:val="24"/>
              </w:rPr>
              <w:t>门课程的教授助手工作。完成教学实习的，导师负责考核，计</w:t>
            </w:r>
            <w:r>
              <w:rPr>
                <w:rFonts w:ascii="仿宋" w:eastAsia="仿宋" w:hAnsi="仿宋"/>
                <w:szCs w:val="24"/>
              </w:rPr>
              <w:t>2</w:t>
            </w:r>
            <w:r>
              <w:rPr>
                <w:rFonts w:ascii="仿宋" w:eastAsia="仿宋" w:hAnsi="仿宋" w:hint="eastAsia"/>
                <w:szCs w:val="24"/>
              </w:rPr>
              <w:t>学分。</w:t>
            </w:r>
          </w:p>
        </w:tc>
        <w:tc>
          <w:tcPr>
            <w:tcW w:w="709" w:type="dxa"/>
            <w:vAlign w:val="center"/>
          </w:tcPr>
          <w:p w:rsidR="003A66C9" w:rsidRDefault="003A66C9" w:rsidP="00334FE2">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3A66C9" w:rsidRDefault="003A66C9" w:rsidP="00334FE2">
            <w:pPr>
              <w:ind w:left="-57" w:right="-57"/>
              <w:jc w:val="center"/>
              <w:rPr>
                <w:rFonts w:ascii="仿宋" w:eastAsia="仿宋" w:hAnsi="仿宋"/>
                <w:szCs w:val="24"/>
              </w:rPr>
            </w:pPr>
          </w:p>
        </w:tc>
        <w:tc>
          <w:tcPr>
            <w:tcW w:w="850" w:type="dxa"/>
            <w:vMerge/>
            <w:vAlign w:val="center"/>
          </w:tcPr>
          <w:p w:rsidR="003A66C9" w:rsidRDefault="003A66C9" w:rsidP="00334FE2">
            <w:pPr>
              <w:spacing w:line="240" w:lineRule="atLeast"/>
              <w:ind w:right="-57"/>
              <w:jc w:val="center"/>
              <w:rPr>
                <w:rFonts w:ascii="仿宋" w:eastAsia="仿宋" w:hAnsi="仿宋"/>
                <w:szCs w:val="24"/>
              </w:rPr>
            </w:pPr>
          </w:p>
        </w:tc>
        <w:tc>
          <w:tcPr>
            <w:tcW w:w="851" w:type="dxa"/>
            <w:vMerge/>
            <w:vAlign w:val="center"/>
          </w:tcPr>
          <w:p w:rsidR="003A66C9" w:rsidRDefault="003A66C9" w:rsidP="00334FE2">
            <w:pPr>
              <w:spacing w:line="240" w:lineRule="atLeast"/>
              <w:ind w:leftChars="-27" w:left="-65" w:right="-57"/>
              <w:jc w:val="center"/>
              <w:rPr>
                <w:rFonts w:ascii="仿宋" w:eastAsia="仿宋" w:hAnsi="仿宋"/>
                <w:szCs w:val="24"/>
              </w:rPr>
            </w:pPr>
          </w:p>
        </w:tc>
        <w:tc>
          <w:tcPr>
            <w:tcW w:w="850" w:type="dxa"/>
            <w:vMerge/>
            <w:vAlign w:val="center"/>
          </w:tcPr>
          <w:p w:rsidR="003A66C9" w:rsidRDefault="003A66C9" w:rsidP="00334FE2">
            <w:pPr>
              <w:spacing w:line="240" w:lineRule="atLeast"/>
              <w:ind w:right="-57"/>
              <w:jc w:val="center"/>
              <w:rPr>
                <w:rFonts w:ascii="仿宋" w:eastAsia="仿宋" w:hAnsi="仿宋"/>
                <w:spacing w:val="-10"/>
                <w:szCs w:val="24"/>
              </w:rPr>
            </w:pPr>
          </w:p>
        </w:tc>
        <w:tc>
          <w:tcPr>
            <w:tcW w:w="1940" w:type="dxa"/>
            <w:vMerge/>
            <w:vAlign w:val="center"/>
          </w:tcPr>
          <w:p w:rsidR="003A66C9" w:rsidRDefault="003A66C9" w:rsidP="00334FE2">
            <w:pPr>
              <w:spacing w:line="400" w:lineRule="exact"/>
              <w:ind w:leftChars="-27" w:left="-65" w:right="-57"/>
              <w:jc w:val="left"/>
              <w:rPr>
                <w:rFonts w:ascii="仿宋" w:eastAsia="仿宋" w:hAnsi="仿宋"/>
                <w:spacing w:val="-8"/>
                <w:szCs w:val="24"/>
              </w:rPr>
            </w:pPr>
          </w:p>
        </w:tc>
      </w:tr>
      <w:tr w:rsidR="003A66C9" w:rsidTr="00334FE2">
        <w:trPr>
          <w:cantSplit/>
          <w:trHeight w:val="648"/>
          <w:jc w:val="center"/>
        </w:trPr>
        <w:tc>
          <w:tcPr>
            <w:tcW w:w="1603" w:type="dxa"/>
            <w:gridSpan w:val="2"/>
            <w:vMerge/>
            <w:vAlign w:val="center"/>
          </w:tcPr>
          <w:p w:rsidR="003A66C9" w:rsidRDefault="003A66C9" w:rsidP="00334FE2">
            <w:pPr>
              <w:spacing w:line="240" w:lineRule="atLeast"/>
              <w:jc w:val="center"/>
              <w:rPr>
                <w:rFonts w:ascii="仿宋" w:eastAsia="仿宋" w:hAnsi="仿宋"/>
                <w:szCs w:val="24"/>
              </w:rPr>
            </w:pPr>
          </w:p>
        </w:tc>
        <w:tc>
          <w:tcPr>
            <w:tcW w:w="3106" w:type="dxa"/>
            <w:vAlign w:val="center"/>
          </w:tcPr>
          <w:p w:rsidR="003A66C9" w:rsidRDefault="003A66C9" w:rsidP="00334FE2">
            <w:pPr>
              <w:spacing w:line="240" w:lineRule="atLeast"/>
              <w:ind w:leftChars="-27" w:left="-65" w:right="-57"/>
              <w:jc w:val="center"/>
              <w:rPr>
                <w:rFonts w:ascii="仿宋" w:eastAsia="仿宋" w:hAnsi="仿宋" w:hint="eastAsia"/>
                <w:szCs w:val="24"/>
              </w:rPr>
            </w:pPr>
            <w:r>
              <w:rPr>
                <w:rFonts w:ascii="仿宋" w:eastAsia="仿宋" w:hAnsi="仿宋"/>
                <w:szCs w:val="24"/>
              </w:rPr>
              <w:t>4</w:t>
            </w:r>
            <w:r>
              <w:rPr>
                <w:rFonts w:ascii="仿宋" w:eastAsia="仿宋" w:hAnsi="仿宋" w:hint="eastAsia"/>
                <w:szCs w:val="24"/>
              </w:rPr>
              <w:t>.课题研究</w:t>
            </w:r>
          </w:p>
          <w:p w:rsidR="003A66C9" w:rsidRDefault="003A66C9" w:rsidP="00334FE2">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18" w:type="dxa"/>
            <w:gridSpan w:val="2"/>
            <w:vAlign w:val="center"/>
          </w:tcPr>
          <w:p w:rsidR="003A66C9" w:rsidRDefault="003A66C9" w:rsidP="00334FE2">
            <w:pPr>
              <w:ind w:firstLineChars="200" w:firstLine="480"/>
              <w:rPr>
                <w:rFonts w:ascii="仿宋" w:eastAsia="仿宋" w:hAnsi="仿宋"/>
                <w:szCs w:val="24"/>
              </w:rPr>
            </w:pPr>
            <w:r>
              <w:rPr>
                <w:rFonts w:ascii="仿宋" w:eastAsia="仿宋" w:hAnsi="仿宋" w:hint="eastAsia"/>
                <w:szCs w:val="24"/>
              </w:rPr>
              <w:t>博士研究生参加导师的科研项目、学校其他科研项目、实践部门科研项目，以及二级培养单位自设的科研项目等课题研究，持续时间达</w:t>
            </w:r>
            <w:r>
              <w:rPr>
                <w:rFonts w:ascii="仿宋" w:eastAsia="仿宋" w:hAnsi="仿宋"/>
                <w:szCs w:val="24"/>
              </w:rPr>
              <w:t>2</w:t>
            </w:r>
            <w:r>
              <w:rPr>
                <w:rFonts w:ascii="仿宋" w:eastAsia="仿宋" w:hAnsi="仿宋" w:hint="eastAsia"/>
                <w:szCs w:val="24"/>
              </w:rPr>
              <w:t>学期，并提交相应的科研成果作为考核依据，经指导教师认可，二级培养单位审核，研究生院批准，计</w:t>
            </w:r>
            <w:r>
              <w:rPr>
                <w:rFonts w:ascii="仿宋" w:eastAsia="仿宋" w:hAnsi="仿宋"/>
                <w:szCs w:val="24"/>
              </w:rPr>
              <w:t>2</w:t>
            </w:r>
            <w:r>
              <w:rPr>
                <w:rFonts w:ascii="仿宋" w:eastAsia="仿宋" w:hAnsi="仿宋" w:hint="eastAsia"/>
                <w:szCs w:val="24"/>
              </w:rPr>
              <w:t>学分。</w:t>
            </w:r>
          </w:p>
          <w:p w:rsidR="003A66C9" w:rsidRDefault="003A66C9" w:rsidP="00334FE2">
            <w:pPr>
              <w:ind w:firstLineChars="200" w:firstLine="480"/>
              <w:rPr>
                <w:rFonts w:ascii="仿宋" w:eastAsia="仿宋" w:hAnsi="仿宋" w:hint="eastAsia"/>
                <w:szCs w:val="24"/>
              </w:rPr>
            </w:pPr>
            <w:r>
              <w:rPr>
                <w:rFonts w:ascii="仿宋" w:eastAsia="仿宋" w:hAnsi="仿宋" w:hint="eastAsia"/>
                <w:szCs w:val="24"/>
              </w:rPr>
              <w:t>在学期间主持中国政法大学研究生创新基金项目的，每项计</w:t>
            </w:r>
            <w:r>
              <w:rPr>
                <w:rFonts w:ascii="仿宋" w:eastAsia="仿宋" w:hAnsi="仿宋"/>
                <w:szCs w:val="24"/>
              </w:rPr>
              <w:t>2</w:t>
            </w:r>
            <w:r>
              <w:rPr>
                <w:rFonts w:ascii="仿宋" w:eastAsia="仿宋" w:hAnsi="仿宋" w:hint="eastAsia"/>
                <w:szCs w:val="24"/>
              </w:rPr>
              <w:t>学分；参加研究生创新基金项目的，每项计</w:t>
            </w:r>
            <w:r>
              <w:rPr>
                <w:rFonts w:ascii="仿宋" w:eastAsia="仿宋" w:hAnsi="仿宋"/>
                <w:szCs w:val="24"/>
              </w:rPr>
              <w:t>1</w:t>
            </w:r>
            <w:r>
              <w:rPr>
                <w:rFonts w:ascii="仿宋" w:eastAsia="仿宋" w:hAnsi="仿宋" w:hint="eastAsia"/>
                <w:szCs w:val="24"/>
              </w:rPr>
              <w:t>学分。</w:t>
            </w:r>
          </w:p>
        </w:tc>
        <w:tc>
          <w:tcPr>
            <w:tcW w:w="709" w:type="dxa"/>
            <w:vAlign w:val="center"/>
          </w:tcPr>
          <w:p w:rsidR="003A66C9" w:rsidRDefault="003A66C9" w:rsidP="00334FE2">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3A66C9" w:rsidRDefault="003A66C9" w:rsidP="00334FE2">
            <w:pPr>
              <w:ind w:left="-57" w:right="-57"/>
              <w:jc w:val="center"/>
              <w:rPr>
                <w:rFonts w:ascii="仿宋" w:eastAsia="仿宋" w:hAnsi="仿宋"/>
                <w:szCs w:val="24"/>
              </w:rPr>
            </w:pPr>
          </w:p>
        </w:tc>
        <w:tc>
          <w:tcPr>
            <w:tcW w:w="850" w:type="dxa"/>
            <w:vMerge/>
            <w:vAlign w:val="center"/>
          </w:tcPr>
          <w:p w:rsidR="003A66C9" w:rsidRDefault="003A66C9" w:rsidP="00334FE2">
            <w:pPr>
              <w:spacing w:line="240" w:lineRule="atLeast"/>
              <w:ind w:right="-57"/>
              <w:jc w:val="center"/>
              <w:rPr>
                <w:rFonts w:ascii="仿宋" w:eastAsia="仿宋" w:hAnsi="仿宋"/>
                <w:szCs w:val="24"/>
              </w:rPr>
            </w:pPr>
          </w:p>
        </w:tc>
        <w:tc>
          <w:tcPr>
            <w:tcW w:w="851" w:type="dxa"/>
            <w:vMerge/>
            <w:vAlign w:val="center"/>
          </w:tcPr>
          <w:p w:rsidR="003A66C9" w:rsidRDefault="003A66C9" w:rsidP="00334FE2">
            <w:pPr>
              <w:spacing w:line="240" w:lineRule="atLeast"/>
              <w:ind w:leftChars="-27" w:left="-65" w:right="-57"/>
              <w:jc w:val="center"/>
              <w:rPr>
                <w:rFonts w:ascii="仿宋" w:eastAsia="仿宋" w:hAnsi="仿宋"/>
                <w:szCs w:val="24"/>
              </w:rPr>
            </w:pPr>
          </w:p>
        </w:tc>
        <w:tc>
          <w:tcPr>
            <w:tcW w:w="850" w:type="dxa"/>
            <w:vMerge/>
            <w:vAlign w:val="center"/>
          </w:tcPr>
          <w:p w:rsidR="003A66C9" w:rsidRDefault="003A66C9" w:rsidP="00334FE2">
            <w:pPr>
              <w:spacing w:line="240" w:lineRule="atLeast"/>
              <w:ind w:right="-57"/>
              <w:jc w:val="center"/>
              <w:rPr>
                <w:rFonts w:ascii="仿宋" w:eastAsia="仿宋" w:hAnsi="仿宋"/>
                <w:spacing w:val="-10"/>
                <w:szCs w:val="24"/>
              </w:rPr>
            </w:pPr>
          </w:p>
        </w:tc>
        <w:tc>
          <w:tcPr>
            <w:tcW w:w="1940" w:type="dxa"/>
            <w:vMerge/>
            <w:vAlign w:val="center"/>
          </w:tcPr>
          <w:p w:rsidR="003A66C9" w:rsidRDefault="003A66C9" w:rsidP="00334FE2">
            <w:pPr>
              <w:spacing w:line="400" w:lineRule="exact"/>
              <w:ind w:leftChars="-27" w:left="-65" w:right="-57"/>
              <w:jc w:val="left"/>
              <w:rPr>
                <w:rFonts w:ascii="仿宋" w:eastAsia="仿宋" w:hAnsi="仿宋"/>
                <w:spacing w:val="-8"/>
                <w:szCs w:val="24"/>
              </w:rPr>
            </w:pPr>
          </w:p>
        </w:tc>
      </w:tr>
      <w:tr w:rsidR="003A66C9" w:rsidTr="00334FE2">
        <w:trPr>
          <w:cantSplit/>
          <w:trHeight w:val="836"/>
          <w:jc w:val="center"/>
        </w:trPr>
        <w:tc>
          <w:tcPr>
            <w:tcW w:w="1603" w:type="dxa"/>
            <w:gridSpan w:val="2"/>
            <w:vAlign w:val="center"/>
          </w:tcPr>
          <w:p w:rsidR="003A66C9" w:rsidRDefault="003A66C9" w:rsidP="00334FE2">
            <w:pPr>
              <w:spacing w:line="240" w:lineRule="atLeast"/>
              <w:jc w:val="center"/>
              <w:rPr>
                <w:rFonts w:ascii="仿宋" w:eastAsia="仿宋" w:hAnsi="仿宋"/>
                <w:szCs w:val="24"/>
              </w:rPr>
            </w:pPr>
            <w:r>
              <w:rPr>
                <w:rFonts w:ascii="仿宋" w:eastAsia="仿宋" w:hAnsi="仿宋"/>
                <w:szCs w:val="24"/>
              </w:rPr>
              <w:t>合计</w:t>
            </w:r>
          </w:p>
        </w:tc>
        <w:tc>
          <w:tcPr>
            <w:tcW w:w="12133" w:type="dxa"/>
            <w:gridSpan w:val="9"/>
            <w:vAlign w:val="center"/>
          </w:tcPr>
          <w:p w:rsidR="003A66C9" w:rsidRDefault="003A66C9" w:rsidP="00334FE2">
            <w:pPr>
              <w:spacing w:line="240" w:lineRule="atLeast"/>
              <w:ind w:leftChars="-27" w:left="-65" w:right="-57" w:firstLineChars="200" w:firstLine="480"/>
              <w:jc w:val="left"/>
              <w:rPr>
                <w:rFonts w:ascii="仿宋" w:eastAsia="仿宋" w:hAnsi="仿宋"/>
                <w:szCs w:val="24"/>
              </w:rPr>
            </w:pPr>
            <w:r>
              <w:rPr>
                <w:rFonts w:ascii="仿宋" w:eastAsia="仿宋" w:hAnsi="仿宋" w:hint="eastAsia"/>
                <w:szCs w:val="24"/>
              </w:rPr>
              <w:t>课程学分不低于15学分(其中跨学科或同等学历考取博士研究生的课程学分不低于19分)，其他培养环节的学分不低于6学分。</w:t>
            </w:r>
          </w:p>
        </w:tc>
      </w:tr>
    </w:tbl>
    <w:p w:rsidR="003A66C9" w:rsidRDefault="003A66C9" w:rsidP="003A66C9">
      <w:pPr>
        <w:jc w:val="left"/>
        <w:rPr>
          <w:rFonts w:ascii="仿宋" w:eastAsia="仿宋" w:hAnsi="仿宋"/>
          <w:szCs w:val="24"/>
        </w:rPr>
        <w:sectPr w:rsidR="003A66C9">
          <w:pgSz w:w="16838" w:h="11906" w:orient="landscape"/>
          <w:pgMar w:top="1800" w:right="1440" w:bottom="1800" w:left="1440" w:header="851" w:footer="992" w:gutter="0"/>
          <w:cols w:space="720"/>
          <w:docGrid w:type="lines" w:linePitch="312"/>
        </w:sectPr>
      </w:pPr>
    </w:p>
    <w:p w:rsidR="003A66C9" w:rsidRDefault="003A66C9" w:rsidP="003A66C9">
      <w:pPr>
        <w:rPr>
          <w:rFonts w:ascii="仿宋" w:eastAsia="仿宋" w:hAnsi="仿宋"/>
          <w:szCs w:val="24"/>
        </w:rPr>
      </w:pPr>
    </w:p>
    <w:p w:rsidR="003A66C9" w:rsidRDefault="003A66C9" w:rsidP="003A66C9">
      <w:pPr>
        <w:rPr>
          <w:rFonts w:ascii="仿宋" w:eastAsia="仿宋" w:hAnsi="仿宋" w:hint="eastAsia"/>
          <w:szCs w:val="24"/>
        </w:rPr>
      </w:pPr>
    </w:p>
    <w:p w:rsidR="003A66C9" w:rsidRDefault="003A66C9" w:rsidP="003A66C9"/>
    <w:p w:rsidR="00035FF2" w:rsidRPr="003A66C9" w:rsidRDefault="00035FF2">
      <w:pPr>
        <w:pStyle w:val="a8"/>
        <w:jc w:val="left"/>
        <w:rPr>
          <w:rFonts w:eastAsia="仿宋"/>
          <w:sz w:val="28"/>
          <w:szCs w:val="28"/>
        </w:rPr>
      </w:pPr>
      <w:bookmarkStart w:id="2" w:name="_GoBack"/>
      <w:bookmarkEnd w:id="2"/>
    </w:p>
    <w:sectPr w:rsidR="00035FF2" w:rsidRPr="003A66C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F56" w:rsidRDefault="00555F56" w:rsidP="0035606F">
      <w:r>
        <w:separator/>
      </w:r>
    </w:p>
  </w:endnote>
  <w:endnote w:type="continuationSeparator" w:id="0">
    <w:p w:rsidR="00555F56" w:rsidRDefault="00555F56" w:rsidP="0035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F56" w:rsidRDefault="00555F56" w:rsidP="0035606F">
      <w:r>
        <w:separator/>
      </w:r>
    </w:p>
  </w:footnote>
  <w:footnote w:type="continuationSeparator" w:id="0">
    <w:p w:rsidR="00555F56" w:rsidRDefault="00555F56" w:rsidP="00356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0EF4"/>
    <w:rsid w:val="00000FBC"/>
    <w:rsid w:val="00001D1A"/>
    <w:rsid w:val="00017868"/>
    <w:rsid w:val="000212C8"/>
    <w:rsid w:val="00024956"/>
    <w:rsid w:val="00035FF2"/>
    <w:rsid w:val="00055B36"/>
    <w:rsid w:val="00056EFA"/>
    <w:rsid w:val="000628F8"/>
    <w:rsid w:val="00077357"/>
    <w:rsid w:val="00080FBC"/>
    <w:rsid w:val="00083A71"/>
    <w:rsid w:val="00083E36"/>
    <w:rsid w:val="000916D0"/>
    <w:rsid w:val="00094812"/>
    <w:rsid w:val="00096785"/>
    <w:rsid w:val="000A0135"/>
    <w:rsid w:val="000A755C"/>
    <w:rsid w:val="000A7625"/>
    <w:rsid w:val="000D0997"/>
    <w:rsid w:val="000D18FD"/>
    <w:rsid w:val="000D641E"/>
    <w:rsid w:val="000E74A7"/>
    <w:rsid w:val="000E7B93"/>
    <w:rsid w:val="000F1930"/>
    <w:rsid w:val="000F2C9F"/>
    <w:rsid w:val="00101620"/>
    <w:rsid w:val="00112731"/>
    <w:rsid w:val="00116FBA"/>
    <w:rsid w:val="00120331"/>
    <w:rsid w:val="0012329D"/>
    <w:rsid w:val="001242CE"/>
    <w:rsid w:val="00125EA5"/>
    <w:rsid w:val="00126B92"/>
    <w:rsid w:val="00137339"/>
    <w:rsid w:val="0014118F"/>
    <w:rsid w:val="001421FF"/>
    <w:rsid w:val="00147377"/>
    <w:rsid w:val="001477B9"/>
    <w:rsid w:val="0015460D"/>
    <w:rsid w:val="00162627"/>
    <w:rsid w:val="00164993"/>
    <w:rsid w:val="001752C4"/>
    <w:rsid w:val="00190989"/>
    <w:rsid w:val="00196F46"/>
    <w:rsid w:val="001B49B9"/>
    <w:rsid w:val="001C1610"/>
    <w:rsid w:val="001C3EDB"/>
    <w:rsid w:val="001C41F1"/>
    <w:rsid w:val="001C5FDB"/>
    <w:rsid w:val="001D6681"/>
    <w:rsid w:val="001E03C9"/>
    <w:rsid w:val="001E0711"/>
    <w:rsid w:val="001E3021"/>
    <w:rsid w:val="001F4AB1"/>
    <w:rsid w:val="001F5AAB"/>
    <w:rsid w:val="00205D9B"/>
    <w:rsid w:val="00211C50"/>
    <w:rsid w:val="0021211B"/>
    <w:rsid w:val="00214B08"/>
    <w:rsid w:val="00232EEB"/>
    <w:rsid w:val="00235DA6"/>
    <w:rsid w:val="00241F8D"/>
    <w:rsid w:val="00261372"/>
    <w:rsid w:val="00265BE1"/>
    <w:rsid w:val="00272E6F"/>
    <w:rsid w:val="002806A3"/>
    <w:rsid w:val="00283605"/>
    <w:rsid w:val="002844FA"/>
    <w:rsid w:val="0028636A"/>
    <w:rsid w:val="002959E8"/>
    <w:rsid w:val="002B1E6D"/>
    <w:rsid w:val="002B3B53"/>
    <w:rsid w:val="002B4DEB"/>
    <w:rsid w:val="002C3171"/>
    <w:rsid w:val="002C37F7"/>
    <w:rsid w:val="002C3D74"/>
    <w:rsid w:val="002D0827"/>
    <w:rsid w:val="002D1671"/>
    <w:rsid w:val="002D7075"/>
    <w:rsid w:val="002E22F6"/>
    <w:rsid w:val="002E269C"/>
    <w:rsid w:val="002E42DF"/>
    <w:rsid w:val="002E4E0F"/>
    <w:rsid w:val="002F3388"/>
    <w:rsid w:val="002F68C3"/>
    <w:rsid w:val="00301554"/>
    <w:rsid w:val="00302504"/>
    <w:rsid w:val="00302574"/>
    <w:rsid w:val="0030533C"/>
    <w:rsid w:val="00311736"/>
    <w:rsid w:val="00321369"/>
    <w:rsid w:val="00321DFE"/>
    <w:rsid w:val="00322586"/>
    <w:rsid w:val="003232BE"/>
    <w:rsid w:val="003276F2"/>
    <w:rsid w:val="003331F5"/>
    <w:rsid w:val="00335F35"/>
    <w:rsid w:val="003413B7"/>
    <w:rsid w:val="0035173A"/>
    <w:rsid w:val="00355B74"/>
    <w:rsid w:val="0035606F"/>
    <w:rsid w:val="00360A5E"/>
    <w:rsid w:val="003636D9"/>
    <w:rsid w:val="00383000"/>
    <w:rsid w:val="003835AE"/>
    <w:rsid w:val="00387D7C"/>
    <w:rsid w:val="003906DC"/>
    <w:rsid w:val="00394D0B"/>
    <w:rsid w:val="003A385C"/>
    <w:rsid w:val="003A66C9"/>
    <w:rsid w:val="003A7657"/>
    <w:rsid w:val="003C4339"/>
    <w:rsid w:val="003C6876"/>
    <w:rsid w:val="003C6AC3"/>
    <w:rsid w:val="003C6BF8"/>
    <w:rsid w:val="003E44CA"/>
    <w:rsid w:val="003E54FF"/>
    <w:rsid w:val="003E7040"/>
    <w:rsid w:val="003F3DA2"/>
    <w:rsid w:val="00402FFC"/>
    <w:rsid w:val="00404DC3"/>
    <w:rsid w:val="0041183E"/>
    <w:rsid w:val="00415D58"/>
    <w:rsid w:val="00417EC1"/>
    <w:rsid w:val="00420314"/>
    <w:rsid w:val="0042415D"/>
    <w:rsid w:val="00426FE6"/>
    <w:rsid w:val="00433952"/>
    <w:rsid w:val="00437A37"/>
    <w:rsid w:val="00440093"/>
    <w:rsid w:val="004622DE"/>
    <w:rsid w:val="004653D1"/>
    <w:rsid w:val="00467A59"/>
    <w:rsid w:val="00471CC9"/>
    <w:rsid w:val="004768EA"/>
    <w:rsid w:val="00487A16"/>
    <w:rsid w:val="004960CC"/>
    <w:rsid w:val="004A7CEA"/>
    <w:rsid w:val="004B407D"/>
    <w:rsid w:val="004B5831"/>
    <w:rsid w:val="004B7B05"/>
    <w:rsid w:val="004C18FE"/>
    <w:rsid w:val="004C38C2"/>
    <w:rsid w:val="004D2185"/>
    <w:rsid w:val="004D7004"/>
    <w:rsid w:val="004E5E7D"/>
    <w:rsid w:val="004F55F5"/>
    <w:rsid w:val="0050233F"/>
    <w:rsid w:val="0050442D"/>
    <w:rsid w:val="00507A12"/>
    <w:rsid w:val="00514D3D"/>
    <w:rsid w:val="00516B9F"/>
    <w:rsid w:val="00525D8A"/>
    <w:rsid w:val="0053278C"/>
    <w:rsid w:val="0054353D"/>
    <w:rsid w:val="00543A95"/>
    <w:rsid w:val="00544DE6"/>
    <w:rsid w:val="00546975"/>
    <w:rsid w:val="0055406A"/>
    <w:rsid w:val="00555F56"/>
    <w:rsid w:val="0056539E"/>
    <w:rsid w:val="00566E2E"/>
    <w:rsid w:val="00576B6F"/>
    <w:rsid w:val="00584596"/>
    <w:rsid w:val="00595177"/>
    <w:rsid w:val="005A01F0"/>
    <w:rsid w:val="005A36EF"/>
    <w:rsid w:val="005A5421"/>
    <w:rsid w:val="005A6730"/>
    <w:rsid w:val="005B0669"/>
    <w:rsid w:val="005B14CF"/>
    <w:rsid w:val="005B5F01"/>
    <w:rsid w:val="005C3762"/>
    <w:rsid w:val="005C5AD1"/>
    <w:rsid w:val="005C7B53"/>
    <w:rsid w:val="005D2C4D"/>
    <w:rsid w:val="005E2124"/>
    <w:rsid w:val="005E2685"/>
    <w:rsid w:val="005E5022"/>
    <w:rsid w:val="005E6C7D"/>
    <w:rsid w:val="005E742E"/>
    <w:rsid w:val="005F0226"/>
    <w:rsid w:val="005F0C1A"/>
    <w:rsid w:val="005F2C4A"/>
    <w:rsid w:val="005F7099"/>
    <w:rsid w:val="005F762A"/>
    <w:rsid w:val="00605633"/>
    <w:rsid w:val="006078C3"/>
    <w:rsid w:val="0062376B"/>
    <w:rsid w:val="0062641E"/>
    <w:rsid w:val="00630F21"/>
    <w:rsid w:val="00632A80"/>
    <w:rsid w:val="00643A05"/>
    <w:rsid w:val="006461B3"/>
    <w:rsid w:val="00651342"/>
    <w:rsid w:val="00654D35"/>
    <w:rsid w:val="0066596C"/>
    <w:rsid w:val="00665CF3"/>
    <w:rsid w:val="006820EF"/>
    <w:rsid w:val="006836CD"/>
    <w:rsid w:val="00693368"/>
    <w:rsid w:val="006A388C"/>
    <w:rsid w:val="006A73D7"/>
    <w:rsid w:val="006C5DAE"/>
    <w:rsid w:val="006D52B1"/>
    <w:rsid w:val="006F159F"/>
    <w:rsid w:val="006F2AF5"/>
    <w:rsid w:val="006F60B3"/>
    <w:rsid w:val="006F775A"/>
    <w:rsid w:val="00701BC8"/>
    <w:rsid w:val="00702E56"/>
    <w:rsid w:val="007039B0"/>
    <w:rsid w:val="00704B57"/>
    <w:rsid w:val="00706495"/>
    <w:rsid w:val="00713ADA"/>
    <w:rsid w:val="00716D9D"/>
    <w:rsid w:val="007232F4"/>
    <w:rsid w:val="0072482B"/>
    <w:rsid w:val="00731AE9"/>
    <w:rsid w:val="0073366B"/>
    <w:rsid w:val="007336E3"/>
    <w:rsid w:val="00745D8C"/>
    <w:rsid w:val="00747D13"/>
    <w:rsid w:val="0075125B"/>
    <w:rsid w:val="00753E55"/>
    <w:rsid w:val="0075785E"/>
    <w:rsid w:val="00760CB0"/>
    <w:rsid w:val="00760F35"/>
    <w:rsid w:val="007611C2"/>
    <w:rsid w:val="00764DF8"/>
    <w:rsid w:val="0076556E"/>
    <w:rsid w:val="00766AAF"/>
    <w:rsid w:val="007716CA"/>
    <w:rsid w:val="0078182F"/>
    <w:rsid w:val="00783A02"/>
    <w:rsid w:val="00794EB6"/>
    <w:rsid w:val="007C24F1"/>
    <w:rsid w:val="007C63DA"/>
    <w:rsid w:val="007D2E43"/>
    <w:rsid w:val="007D6C3C"/>
    <w:rsid w:val="007D7070"/>
    <w:rsid w:val="007E33E8"/>
    <w:rsid w:val="007E5089"/>
    <w:rsid w:val="007E53A2"/>
    <w:rsid w:val="007E5EA6"/>
    <w:rsid w:val="007E5FBF"/>
    <w:rsid w:val="007E644D"/>
    <w:rsid w:val="007F169A"/>
    <w:rsid w:val="007F29DF"/>
    <w:rsid w:val="007F62C3"/>
    <w:rsid w:val="007F63D4"/>
    <w:rsid w:val="007F7657"/>
    <w:rsid w:val="00806BB0"/>
    <w:rsid w:val="0081345C"/>
    <w:rsid w:val="0081624B"/>
    <w:rsid w:val="008231E5"/>
    <w:rsid w:val="00831EA2"/>
    <w:rsid w:val="008327D3"/>
    <w:rsid w:val="00833D3A"/>
    <w:rsid w:val="008367F5"/>
    <w:rsid w:val="008437F9"/>
    <w:rsid w:val="00846874"/>
    <w:rsid w:val="0085088A"/>
    <w:rsid w:val="008528BD"/>
    <w:rsid w:val="008567D4"/>
    <w:rsid w:val="008616C9"/>
    <w:rsid w:val="00861760"/>
    <w:rsid w:val="00861D4D"/>
    <w:rsid w:val="0086336C"/>
    <w:rsid w:val="00871F86"/>
    <w:rsid w:val="0087347C"/>
    <w:rsid w:val="00877C7E"/>
    <w:rsid w:val="0088520A"/>
    <w:rsid w:val="00885DC1"/>
    <w:rsid w:val="00887B01"/>
    <w:rsid w:val="00890FBA"/>
    <w:rsid w:val="0089156F"/>
    <w:rsid w:val="008923C7"/>
    <w:rsid w:val="008A21A0"/>
    <w:rsid w:val="008C0419"/>
    <w:rsid w:val="008C126C"/>
    <w:rsid w:val="008C2A6A"/>
    <w:rsid w:val="008D28B8"/>
    <w:rsid w:val="008D3487"/>
    <w:rsid w:val="008D5801"/>
    <w:rsid w:val="008E2F62"/>
    <w:rsid w:val="008E344B"/>
    <w:rsid w:val="008E6C3F"/>
    <w:rsid w:val="008F22F4"/>
    <w:rsid w:val="008F5A4A"/>
    <w:rsid w:val="009040C3"/>
    <w:rsid w:val="0090712C"/>
    <w:rsid w:val="00916462"/>
    <w:rsid w:val="00924D2A"/>
    <w:rsid w:val="0093095C"/>
    <w:rsid w:val="00934DBC"/>
    <w:rsid w:val="009363E9"/>
    <w:rsid w:val="00942118"/>
    <w:rsid w:val="00944CA1"/>
    <w:rsid w:val="00950949"/>
    <w:rsid w:val="009511C5"/>
    <w:rsid w:val="00953ED7"/>
    <w:rsid w:val="009549BA"/>
    <w:rsid w:val="0096255D"/>
    <w:rsid w:val="00964462"/>
    <w:rsid w:val="0097123F"/>
    <w:rsid w:val="009743D2"/>
    <w:rsid w:val="009770D9"/>
    <w:rsid w:val="0098261F"/>
    <w:rsid w:val="00987FA2"/>
    <w:rsid w:val="00992914"/>
    <w:rsid w:val="00992DCA"/>
    <w:rsid w:val="009A0074"/>
    <w:rsid w:val="009A028D"/>
    <w:rsid w:val="009A48A9"/>
    <w:rsid w:val="009A505F"/>
    <w:rsid w:val="009A73A0"/>
    <w:rsid w:val="009B4F43"/>
    <w:rsid w:val="009B75B8"/>
    <w:rsid w:val="009C29C6"/>
    <w:rsid w:val="009C60D5"/>
    <w:rsid w:val="009C6A3A"/>
    <w:rsid w:val="009D0CA5"/>
    <w:rsid w:val="009D18F5"/>
    <w:rsid w:val="009D1BDD"/>
    <w:rsid w:val="009D302D"/>
    <w:rsid w:val="009D3D29"/>
    <w:rsid w:val="009D4A71"/>
    <w:rsid w:val="009E16D5"/>
    <w:rsid w:val="009E2128"/>
    <w:rsid w:val="009E396B"/>
    <w:rsid w:val="009F02D7"/>
    <w:rsid w:val="00A04AD3"/>
    <w:rsid w:val="00A07536"/>
    <w:rsid w:val="00A129B3"/>
    <w:rsid w:val="00A22B80"/>
    <w:rsid w:val="00A26528"/>
    <w:rsid w:val="00A308CA"/>
    <w:rsid w:val="00A32B7E"/>
    <w:rsid w:val="00A35DD4"/>
    <w:rsid w:val="00A47CFD"/>
    <w:rsid w:val="00A50B5F"/>
    <w:rsid w:val="00A510A7"/>
    <w:rsid w:val="00A60FFF"/>
    <w:rsid w:val="00A62BDF"/>
    <w:rsid w:val="00A66707"/>
    <w:rsid w:val="00A73D2F"/>
    <w:rsid w:val="00A7551B"/>
    <w:rsid w:val="00A810FB"/>
    <w:rsid w:val="00A81559"/>
    <w:rsid w:val="00A86288"/>
    <w:rsid w:val="00A95312"/>
    <w:rsid w:val="00AA067E"/>
    <w:rsid w:val="00AA2B53"/>
    <w:rsid w:val="00AA6B28"/>
    <w:rsid w:val="00AB531F"/>
    <w:rsid w:val="00AB62BB"/>
    <w:rsid w:val="00AD0C58"/>
    <w:rsid w:val="00AD0DD7"/>
    <w:rsid w:val="00AD3C46"/>
    <w:rsid w:val="00AE23D9"/>
    <w:rsid w:val="00AE36E2"/>
    <w:rsid w:val="00AE42AE"/>
    <w:rsid w:val="00AE4D54"/>
    <w:rsid w:val="00AF0871"/>
    <w:rsid w:val="00AF2008"/>
    <w:rsid w:val="00AF7D88"/>
    <w:rsid w:val="00B0338F"/>
    <w:rsid w:val="00B1480E"/>
    <w:rsid w:val="00B231D6"/>
    <w:rsid w:val="00B24D43"/>
    <w:rsid w:val="00B25773"/>
    <w:rsid w:val="00B33108"/>
    <w:rsid w:val="00B331A7"/>
    <w:rsid w:val="00B33864"/>
    <w:rsid w:val="00B5231C"/>
    <w:rsid w:val="00B523E9"/>
    <w:rsid w:val="00B53FB6"/>
    <w:rsid w:val="00B54983"/>
    <w:rsid w:val="00B6321C"/>
    <w:rsid w:val="00B66D5F"/>
    <w:rsid w:val="00B7148A"/>
    <w:rsid w:val="00B7500D"/>
    <w:rsid w:val="00B77842"/>
    <w:rsid w:val="00B80650"/>
    <w:rsid w:val="00B9354C"/>
    <w:rsid w:val="00BB3517"/>
    <w:rsid w:val="00BC02CC"/>
    <w:rsid w:val="00BC4562"/>
    <w:rsid w:val="00BD5380"/>
    <w:rsid w:val="00BE166F"/>
    <w:rsid w:val="00BE67F7"/>
    <w:rsid w:val="00C02317"/>
    <w:rsid w:val="00C05EE4"/>
    <w:rsid w:val="00C069A1"/>
    <w:rsid w:val="00C21B2F"/>
    <w:rsid w:val="00C26892"/>
    <w:rsid w:val="00C31EB3"/>
    <w:rsid w:val="00C32C0A"/>
    <w:rsid w:val="00C369FD"/>
    <w:rsid w:val="00C4014E"/>
    <w:rsid w:val="00C40C16"/>
    <w:rsid w:val="00C45300"/>
    <w:rsid w:val="00C51444"/>
    <w:rsid w:val="00C51C13"/>
    <w:rsid w:val="00C60A58"/>
    <w:rsid w:val="00C63245"/>
    <w:rsid w:val="00C7600B"/>
    <w:rsid w:val="00C7708A"/>
    <w:rsid w:val="00C772DC"/>
    <w:rsid w:val="00C84D83"/>
    <w:rsid w:val="00C92EC3"/>
    <w:rsid w:val="00C9542B"/>
    <w:rsid w:val="00C966DA"/>
    <w:rsid w:val="00C97F36"/>
    <w:rsid w:val="00CA535C"/>
    <w:rsid w:val="00CB681C"/>
    <w:rsid w:val="00CC049D"/>
    <w:rsid w:val="00CD07EF"/>
    <w:rsid w:val="00CD23BD"/>
    <w:rsid w:val="00CD457C"/>
    <w:rsid w:val="00CE18B1"/>
    <w:rsid w:val="00CE66C1"/>
    <w:rsid w:val="00CF20C2"/>
    <w:rsid w:val="00CF4557"/>
    <w:rsid w:val="00CF5F68"/>
    <w:rsid w:val="00CF6798"/>
    <w:rsid w:val="00D03289"/>
    <w:rsid w:val="00D03BB4"/>
    <w:rsid w:val="00D0685A"/>
    <w:rsid w:val="00D11071"/>
    <w:rsid w:val="00D2094E"/>
    <w:rsid w:val="00D323C8"/>
    <w:rsid w:val="00D41321"/>
    <w:rsid w:val="00D60668"/>
    <w:rsid w:val="00D621C9"/>
    <w:rsid w:val="00D65242"/>
    <w:rsid w:val="00D751E9"/>
    <w:rsid w:val="00D815B5"/>
    <w:rsid w:val="00D84B02"/>
    <w:rsid w:val="00DA259A"/>
    <w:rsid w:val="00DB553A"/>
    <w:rsid w:val="00DC05FE"/>
    <w:rsid w:val="00DC1DAF"/>
    <w:rsid w:val="00DC5492"/>
    <w:rsid w:val="00DD01A2"/>
    <w:rsid w:val="00DD036C"/>
    <w:rsid w:val="00DD1FF2"/>
    <w:rsid w:val="00DD3493"/>
    <w:rsid w:val="00DD760C"/>
    <w:rsid w:val="00DD7CF8"/>
    <w:rsid w:val="00DE0305"/>
    <w:rsid w:val="00DE7208"/>
    <w:rsid w:val="00DE737D"/>
    <w:rsid w:val="00E014CA"/>
    <w:rsid w:val="00E01679"/>
    <w:rsid w:val="00E04CA5"/>
    <w:rsid w:val="00E10AB0"/>
    <w:rsid w:val="00E11B54"/>
    <w:rsid w:val="00E23C82"/>
    <w:rsid w:val="00E23DB8"/>
    <w:rsid w:val="00E26CC7"/>
    <w:rsid w:val="00E33AD9"/>
    <w:rsid w:val="00E42D60"/>
    <w:rsid w:val="00E44504"/>
    <w:rsid w:val="00E4678B"/>
    <w:rsid w:val="00E4764D"/>
    <w:rsid w:val="00E5330B"/>
    <w:rsid w:val="00E56B32"/>
    <w:rsid w:val="00E6677A"/>
    <w:rsid w:val="00E67749"/>
    <w:rsid w:val="00E700A8"/>
    <w:rsid w:val="00E70A2C"/>
    <w:rsid w:val="00E76FD0"/>
    <w:rsid w:val="00E86CFB"/>
    <w:rsid w:val="00E90F3C"/>
    <w:rsid w:val="00EA018F"/>
    <w:rsid w:val="00EA095D"/>
    <w:rsid w:val="00EA77E9"/>
    <w:rsid w:val="00EB71DA"/>
    <w:rsid w:val="00EB7C59"/>
    <w:rsid w:val="00EC1BDE"/>
    <w:rsid w:val="00EC61EE"/>
    <w:rsid w:val="00ED5F15"/>
    <w:rsid w:val="00EE00C3"/>
    <w:rsid w:val="00EF0E7E"/>
    <w:rsid w:val="00EF3DD0"/>
    <w:rsid w:val="00EF6486"/>
    <w:rsid w:val="00F021FE"/>
    <w:rsid w:val="00F0704E"/>
    <w:rsid w:val="00F107B9"/>
    <w:rsid w:val="00F126E2"/>
    <w:rsid w:val="00F136BD"/>
    <w:rsid w:val="00F16F2F"/>
    <w:rsid w:val="00F17640"/>
    <w:rsid w:val="00F31822"/>
    <w:rsid w:val="00F33182"/>
    <w:rsid w:val="00F35AB4"/>
    <w:rsid w:val="00F363D7"/>
    <w:rsid w:val="00F434DD"/>
    <w:rsid w:val="00F44B7F"/>
    <w:rsid w:val="00F47822"/>
    <w:rsid w:val="00F547C2"/>
    <w:rsid w:val="00F62ECA"/>
    <w:rsid w:val="00F6605A"/>
    <w:rsid w:val="00F708D1"/>
    <w:rsid w:val="00F814D9"/>
    <w:rsid w:val="00F833CF"/>
    <w:rsid w:val="00F83CE9"/>
    <w:rsid w:val="00F862AB"/>
    <w:rsid w:val="00FA678A"/>
    <w:rsid w:val="00FA7080"/>
    <w:rsid w:val="00FA76BD"/>
    <w:rsid w:val="00FB0434"/>
    <w:rsid w:val="00FB0524"/>
    <w:rsid w:val="00FD056F"/>
    <w:rsid w:val="00FD0D5B"/>
    <w:rsid w:val="00FD2CC1"/>
    <w:rsid w:val="00FD70F3"/>
    <w:rsid w:val="00FE38F6"/>
    <w:rsid w:val="00FE393D"/>
    <w:rsid w:val="00FE7846"/>
    <w:rsid w:val="00FF5487"/>
    <w:rsid w:val="04CD704F"/>
    <w:rsid w:val="05661380"/>
    <w:rsid w:val="12291995"/>
    <w:rsid w:val="14481C48"/>
    <w:rsid w:val="25A0614A"/>
    <w:rsid w:val="27E05ED9"/>
    <w:rsid w:val="292E6F8E"/>
    <w:rsid w:val="2AC049B9"/>
    <w:rsid w:val="34E02345"/>
    <w:rsid w:val="35B31824"/>
    <w:rsid w:val="37060583"/>
    <w:rsid w:val="37282E7E"/>
    <w:rsid w:val="3BB035FB"/>
    <w:rsid w:val="3DF01BEA"/>
    <w:rsid w:val="46643852"/>
    <w:rsid w:val="52D53DB5"/>
    <w:rsid w:val="539D5D7A"/>
    <w:rsid w:val="586F781B"/>
    <w:rsid w:val="5BC33328"/>
    <w:rsid w:val="5F7B7D30"/>
    <w:rsid w:val="63BE0018"/>
    <w:rsid w:val="6D2C1ED2"/>
    <w:rsid w:val="7823744B"/>
    <w:rsid w:val="7A95127F"/>
    <w:rsid w:val="7EEA0E4E"/>
    <w:rsid w:val="7F53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15:chartTrackingRefBased/>
  <w15:docId w15:val="{959FEAE5-682C-4189-9DBA-6216A51A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2">
    <w:name w:val="heading 2"/>
    <w:basedOn w:val="a"/>
    <w:next w:val="a"/>
    <w:link w:val="2Char"/>
    <w:qFormat/>
    <w:pPr>
      <w:keepNext/>
      <w:keepLines/>
      <w:spacing w:before="240" w:after="240" w:line="360" w:lineRule="auto"/>
      <w:jc w:val="center"/>
      <w:outlineLvl w:val="1"/>
    </w:pPr>
    <w:rPr>
      <w:rFonts w:ascii="Calibri Light" w:eastAsia="黑体" w:hAnsi="Calibri Light"/>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libri Light" w:eastAsia="宋体" w:hAnsi="Calibri Light"/>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rPr>
  </w:style>
  <w:style w:type="character" w:styleId="a4">
    <w:name w:val="Hyperlink"/>
    <w:basedOn w:val="a0"/>
    <w:uiPriority w:val="99"/>
    <w:unhideWhenUsed/>
    <w:rPr>
      <w:color w:val="0A56BE"/>
      <w:u w:val="none"/>
    </w:rPr>
  </w:style>
  <w:style w:type="character" w:customStyle="1" w:styleId="Char">
    <w:name w:val="页脚 Char"/>
    <w:link w:val="a5"/>
    <w:uiPriority w:val="99"/>
    <w:rPr>
      <w:sz w:val="18"/>
      <w:szCs w:val="18"/>
    </w:rPr>
  </w:style>
  <w:style w:type="character" w:customStyle="1" w:styleId="Char0">
    <w:name w:val="页眉 Char"/>
    <w:link w:val="a6"/>
    <w:uiPriority w:val="99"/>
    <w:rPr>
      <w:sz w:val="18"/>
      <w:szCs w:val="18"/>
    </w:rPr>
  </w:style>
  <w:style w:type="character" w:customStyle="1" w:styleId="Char1">
    <w:name w:val="批注框文本 Char"/>
    <w:link w:val="a7"/>
    <w:uiPriority w:val="99"/>
    <w:semiHidden/>
    <w:rPr>
      <w:sz w:val="18"/>
      <w:szCs w:val="18"/>
    </w:rPr>
  </w:style>
  <w:style w:type="character" w:customStyle="1" w:styleId="2Char">
    <w:name w:val="标题 2 Char"/>
    <w:link w:val="2"/>
    <w:rPr>
      <w:rFonts w:ascii="Calibri Light" w:eastAsia="黑体" w:hAnsi="Calibri Light" w:cs="Times New Roman"/>
      <w:bCs/>
      <w:sz w:val="32"/>
      <w:szCs w:val="32"/>
    </w:rPr>
  </w:style>
  <w:style w:type="character" w:customStyle="1" w:styleId="4Char">
    <w:name w:val="标题 4 Char"/>
    <w:link w:val="4"/>
    <w:qFormat/>
    <w:rPr>
      <w:rFonts w:ascii="Calibri Light" w:eastAsia="宋体" w:hAnsi="Calibri Light" w:cs="Times New Roman"/>
      <w:b/>
      <w:bCs/>
      <w:sz w:val="28"/>
      <w:szCs w:val="28"/>
    </w:rPr>
  </w:style>
  <w:style w:type="paragraph" w:styleId="a5">
    <w:name w:val="footer"/>
    <w:basedOn w:val="a"/>
    <w:link w:val="Char"/>
    <w:uiPriority w:val="99"/>
    <w:unhideWhenUsed/>
    <w:pPr>
      <w:tabs>
        <w:tab w:val="center" w:pos="4153"/>
        <w:tab w:val="right" w:pos="8306"/>
      </w:tabs>
      <w:snapToGrid w:val="0"/>
      <w:jc w:val="left"/>
    </w:pPr>
    <w:rPr>
      <w:rFonts w:eastAsia="宋体"/>
      <w:kern w:val="0"/>
      <w:sz w:val="18"/>
      <w:szCs w:val="18"/>
      <w:lang w:val="x-none" w:eastAsia="x-none"/>
    </w:rPr>
  </w:style>
  <w:style w:type="paragraph" w:styleId="a7">
    <w:name w:val="Balloon Text"/>
    <w:basedOn w:val="a"/>
    <w:link w:val="Char1"/>
    <w:uiPriority w:val="99"/>
    <w:unhideWhenUsed/>
    <w:rPr>
      <w:rFonts w:eastAsia="宋体"/>
      <w:kern w:val="0"/>
      <w:sz w:val="18"/>
      <w:szCs w:val="18"/>
      <w:lang w:val="x-none" w:eastAsia="x-none"/>
    </w:rPr>
  </w:style>
  <w:style w:type="paragraph" w:styleId="a8">
    <w:name w:val="Normal Indent"/>
    <w:basedOn w:val="a"/>
    <w:uiPriority w:val="99"/>
    <w:unhideWhenUsed/>
    <w:qFormat/>
    <w:pPr>
      <w:ind w:firstLine="420"/>
    </w:pPr>
    <w:rPr>
      <w:rFonts w:ascii="Times New Roman" w:eastAsia="宋体" w:hAnsi="Times New Roman"/>
      <w:szCs w:val="21"/>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1272</Words>
  <Characters>7256</Characters>
  <Application>Microsoft Office Word</Application>
  <DocSecurity>0</DocSecurity>
  <PresentationFormat/>
  <Lines>60</Lines>
  <Paragraphs>17</Paragraphs>
  <Slides>0</Slides>
  <Notes>0</Notes>
  <HiddenSlides>0</HiddenSlides>
  <MMClips>0</MMClips>
  <ScaleCrop>false</ScaleCrop>
  <Manager/>
  <Company>Microsoft</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2016-07-17T06:38:00Z</cp:lastPrinted>
  <dcterms:created xsi:type="dcterms:W3CDTF">2018-05-12T13:13:00Z</dcterms:created>
  <dcterms:modified xsi:type="dcterms:W3CDTF">2018-05-12T13:13:00Z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